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6CC97">
      <w:pPr>
        <w:autoSpaceDE w:val="0"/>
        <w:autoSpaceDN w:val="0"/>
        <w:adjustRightInd w:val="0"/>
        <w:spacing w:line="400" w:lineRule="exact"/>
        <w:ind w:right="-34" w:rightChars="-16" w:firstLine="402" w:firstLineChars="100"/>
        <w:jc w:val="center"/>
        <w:outlineLvl w:val="0"/>
        <w:rPr>
          <w:rFonts w:hint="eastAsia" w:ascii="宋体" w:hAnsi="宋体"/>
          <w:b/>
          <w:color w:val="000000"/>
          <w:spacing w:val="54"/>
          <w:sz w:val="13"/>
          <w:szCs w:val="13"/>
        </w:rPr>
      </w:pPr>
      <w:bookmarkStart w:id="0" w:name="_Toc25141667"/>
      <w:bookmarkStart w:id="1" w:name="_Toc10432"/>
      <w:bookmarkStart w:id="2" w:name="_Toc26447351"/>
      <w:r>
        <w:rPr>
          <w:rFonts w:hint="eastAsia" w:ascii="宋体" w:hAnsi="宋体"/>
          <w:b/>
          <w:color w:val="000000"/>
          <w:kern w:val="0"/>
          <w:sz w:val="40"/>
          <w:szCs w:val="21"/>
        </w:rPr>
        <w:t>招标公告</w:t>
      </w:r>
      <w:bookmarkEnd w:id="0"/>
      <w:bookmarkEnd w:id="1"/>
      <w:bookmarkEnd w:id="2"/>
    </w:p>
    <w:p w14:paraId="08EA3A7C">
      <w:pPr>
        <w:pStyle w:val="10"/>
        <w:keepNext w:val="0"/>
        <w:keepLines w:val="0"/>
        <w:pageBreakBefore w:val="0"/>
        <w:kinsoku/>
        <w:wordWrap/>
        <w:overflowPunct/>
        <w:topLinePunct w:val="0"/>
        <w:autoSpaceDE/>
        <w:autoSpaceDN/>
        <w:bidi w:val="0"/>
        <w:adjustRightInd/>
        <w:snapToGrid/>
        <w:spacing w:line="440" w:lineRule="exact"/>
        <w:ind w:right="-34" w:rightChars="-16"/>
        <w:textAlignment w:val="auto"/>
        <w:rPr>
          <w:rStyle w:val="15"/>
          <w:rFonts w:hint="eastAsia" w:ascii="宋体" w:hAnsi="宋体" w:eastAsia="宋体" w:cs="Times New Roman"/>
          <w:b/>
          <w:color w:val="000000"/>
          <w:sz w:val="40"/>
          <w:szCs w:val="40"/>
          <w:lang w:val="en-US" w:eastAsia="zh-CN"/>
        </w:rPr>
      </w:pPr>
      <w:r>
        <w:rPr>
          <w:rStyle w:val="15"/>
          <w:rFonts w:hint="eastAsia" w:ascii="宋体" w:hAnsi="宋体" w:eastAsia="宋体" w:cs="Times New Roman"/>
          <w:b/>
          <w:color w:val="000000"/>
          <w:sz w:val="40"/>
          <w:szCs w:val="40"/>
          <w:lang w:val="en-US" w:eastAsia="zh-CN"/>
        </w:rPr>
        <w:t>上蔡县2023年教育强国推进工程建设项目</w:t>
      </w:r>
    </w:p>
    <w:p w14:paraId="4FEAA429">
      <w:pPr>
        <w:keepNext w:val="0"/>
        <w:keepLines w:val="0"/>
        <w:pageBreakBefore w:val="0"/>
        <w:widowControl/>
        <w:kinsoku/>
        <w:wordWrap/>
        <w:overflowPunct/>
        <w:topLinePunct w:val="0"/>
        <w:autoSpaceDE/>
        <w:autoSpaceDN/>
        <w:bidi w:val="0"/>
        <w:adjustRightInd/>
        <w:snapToGrid/>
        <w:spacing w:line="440" w:lineRule="exact"/>
        <w:ind w:right="640" w:firstLine="3724" w:firstLineChars="1325"/>
        <w:textAlignment w:val="auto"/>
        <w:rPr>
          <w:rFonts w:hint="eastAsia" w:ascii="宋体" w:hAnsi="宋体" w:cs="宋体"/>
          <w:b/>
          <w:color w:val="000000"/>
          <w:kern w:val="0"/>
          <w:sz w:val="28"/>
          <w:szCs w:val="22"/>
        </w:rPr>
      </w:pPr>
      <w:r>
        <w:rPr>
          <w:rFonts w:hint="eastAsia" w:ascii="宋体" w:hAnsi="宋体" w:cs="宋体"/>
          <w:b/>
          <w:color w:val="000000"/>
          <w:kern w:val="0"/>
          <w:sz w:val="28"/>
          <w:szCs w:val="22"/>
          <w:lang w:val="en-US" w:eastAsia="zh-CN"/>
        </w:rPr>
        <w:t>（采用资格后审方式）</w:t>
      </w:r>
    </w:p>
    <w:p w14:paraId="4726C8A6">
      <w:pPr>
        <w:keepNext w:val="0"/>
        <w:keepLines w:val="0"/>
        <w:pageBreakBefore w:val="0"/>
        <w:widowControl/>
        <w:kinsoku/>
        <w:wordWrap/>
        <w:overflowPunct/>
        <w:topLinePunct w:val="0"/>
        <w:autoSpaceDE/>
        <w:autoSpaceDN/>
        <w:bidi w:val="0"/>
        <w:adjustRightInd/>
        <w:snapToGrid/>
        <w:spacing w:line="440" w:lineRule="exact"/>
        <w:ind w:right="640" w:firstLine="1124" w:firstLineChars="400"/>
        <w:textAlignment w:val="auto"/>
        <w:rPr>
          <w:rFonts w:hint="eastAsia" w:ascii="宋体" w:hAnsi="宋体" w:cs="宋体"/>
          <w:b/>
          <w:color w:val="000000"/>
          <w:kern w:val="0"/>
          <w:sz w:val="24"/>
          <w:szCs w:val="21"/>
        </w:rPr>
      </w:pPr>
      <w:r>
        <w:rPr>
          <w:rFonts w:hint="eastAsia" w:ascii="宋体" w:hAnsi="宋体" w:cs="宋体"/>
          <w:b/>
          <w:color w:val="000000"/>
          <w:kern w:val="0"/>
          <w:sz w:val="28"/>
          <w:szCs w:val="22"/>
        </w:rPr>
        <w:t>（本项目采用电子标书和计算机辅助评标系统远程异地评标）</w:t>
      </w:r>
    </w:p>
    <w:p w14:paraId="0278E7BA">
      <w:pPr>
        <w:keepNext w:val="0"/>
        <w:keepLines w:val="0"/>
        <w:pageBreakBefore w:val="0"/>
        <w:widowControl/>
        <w:kinsoku/>
        <w:wordWrap/>
        <w:overflowPunct/>
        <w:topLinePunct w:val="0"/>
        <w:autoSpaceDE/>
        <w:autoSpaceDN/>
        <w:bidi w:val="0"/>
        <w:adjustRightInd/>
        <w:snapToGrid/>
        <w:spacing w:line="440" w:lineRule="exact"/>
        <w:ind w:right="640" w:firstLine="3192" w:firstLineChars="1325"/>
        <w:textAlignment w:val="auto"/>
        <w:rPr>
          <w:rFonts w:hint="default" w:ascii="宋体" w:hAnsi="宋体" w:cs="宋体"/>
          <w:b/>
          <w:color w:val="000000"/>
          <w:kern w:val="0"/>
          <w:sz w:val="24"/>
          <w:szCs w:val="21"/>
          <w:highlight w:val="none"/>
          <w:u w:val="single"/>
          <w:lang w:val="en-US"/>
        </w:rPr>
      </w:pPr>
      <w:r>
        <w:rPr>
          <w:rFonts w:hint="eastAsia" w:ascii="宋体" w:hAnsi="宋体" w:cs="宋体"/>
          <w:b/>
          <w:color w:val="000000"/>
          <w:kern w:val="0"/>
          <w:sz w:val="24"/>
          <w:szCs w:val="21"/>
        </w:rPr>
        <w:t>项目编号：</w:t>
      </w:r>
      <w:r>
        <w:rPr>
          <w:rFonts w:hint="eastAsia" w:ascii="宋体" w:hAnsi="宋体" w:cs="宋体"/>
          <w:b/>
          <w:color w:val="000000"/>
          <w:kern w:val="0"/>
          <w:sz w:val="24"/>
          <w:szCs w:val="21"/>
          <w:highlight w:val="none"/>
          <w:lang w:eastAsia="zh-CN"/>
        </w:rPr>
        <w:t>SCJSGCZB-202</w:t>
      </w:r>
      <w:r>
        <w:rPr>
          <w:rFonts w:hint="eastAsia" w:ascii="宋体" w:hAnsi="宋体" w:cs="宋体"/>
          <w:b/>
          <w:color w:val="000000"/>
          <w:kern w:val="0"/>
          <w:sz w:val="24"/>
          <w:szCs w:val="21"/>
          <w:highlight w:val="none"/>
          <w:lang w:val="en-US" w:eastAsia="zh-CN"/>
        </w:rPr>
        <w:t>4</w:t>
      </w:r>
      <w:r>
        <w:rPr>
          <w:rFonts w:hint="eastAsia" w:ascii="宋体" w:hAnsi="宋体" w:cs="宋体"/>
          <w:b/>
          <w:color w:val="000000"/>
          <w:kern w:val="0"/>
          <w:sz w:val="24"/>
          <w:szCs w:val="21"/>
          <w:highlight w:val="none"/>
          <w:lang w:eastAsia="zh-CN"/>
        </w:rPr>
        <w:t>-</w:t>
      </w:r>
      <w:r>
        <w:rPr>
          <w:rFonts w:hint="eastAsia" w:ascii="宋体" w:hAnsi="宋体" w:cs="宋体"/>
          <w:b/>
          <w:color w:val="000000"/>
          <w:kern w:val="0"/>
          <w:sz w:val="24"/>
          <w:szCs w:val="21"/>
          <w:highlight w:val="none"/>
          <w:lang w:val="en-US" w:eastAsia="zh-CN"/>
        </w:rPr>
        <w:t>014</w:t>
      </w:r>
    </w:p>
    <w:p w14:paraId="7248F6AD">
      <w:pPr>
        <w:keepNext w:val="0"/>
        <w:keepLines w:val="0"/>
        <w:pageBreakBefore w:val="0"/>
        <w:numPr>
          <w:ilvl w:val="0"/>
          <w:numId w:val="1"/>
        </w:numPr>
        <w:kinsoku/>
        <w:wordWrap/>
        <w:overflowPunct/>
        <w:topLinePunct w:val="0"/>
        <w:autoSpaceDE/>
        <w:autoSpaceDN/>
        <w:bidi w:val="0"/>
        <w:adjustRightInd/>
        <w:snapToGrid/>
        <w:spacing w:line="440" w:lineRule="exact"/>
        <w:textAlignment w:val="auto"/>
        <w:outlineLvl w:val="1"/>
        <w:rPr>
          <w:rFonts w:hint="eastAsia" w:ascii="宋体" w:hAnsi="宋体" w:cs="宋体"/>
          <w:b/>
          <w:color w:val="000000"/>
          <w:szCs w:val="21"/>
        </w:rPr>
      </w:pPr>
      <w:bookmarkStart w:id="3" w:name="_Toc26447352"/>
      <w:r>
        <w:rPr>
          <w:rFonts w:hint="eastAsia" w:ascii="宋体" w:hAnsi="宋体" w:cs="宋体"/>
          <w:b/>
          <w:color w:val="000000"/>
          <w:szCs w:val="21"/>
        </w:rPr>
        <w:t>招标条件</w:t>
      </w:r>
      <w:bookmarkEnd w:id="3"/>
      <w:r>
        <w:rPr>
          <w:rFonts w:hint="eastAsia" w:ascii="宋体" w:hAnsi="宋体" w:cs="宋体"/>
          <w:b/>
          <w:color w:val="000000"/>
          <w:szCs w:val="21"/>
        </w:rPr>
        <w:t xml:space="preserve"> </w:t>
      </w:r>
    </w:p>
    <w:p w14:paraId="3E028BEF">
      <w:pPr>
        <w:keepNext w:val="0"/>
        <w:keepLines w:val="0"/>
        <w:pageBreakBefore w:val="0"/>
        <w:kinsoku/>
        <w:wordWrap/>
        <w:overflowPunct/>
        <w:topLinePunct w:val="0"/>
        <w:autoSpaceDE/>
        <w:autoSpaceDN/>
        <w:bidi w:val="0"/>
        <w:adjustRightInd/>
        <w:snapToGrid/>
        <w:spacing w:line="440" w:lineRule="exact"/>
        <w:ind w:firstLine="518" w:firstLineChars="247"/>
        <w:textAlignment w:val="auto"/>
        <w:rPr>
          <w:rFonts w:hint="eastAsia" w:ascii="宋体" w:hAnsi="宋体" w:cs="宋体"/>
          <w:color w:val="000000"/>
          <w:szCs w:val="21"/>
        </w:rPr>
      </w:pPr>
      <w:r>
        <w:rPr>
          <w:rFonts w:hint="eastAsia" w:ascii="宋体" w:hAnsi="宋体" w:cs="宋体"/>
          <w:color w:val="000000"/>
          <w:szCs w:val="21"/>
        </w:rPr>
        <w:t>本招标项目</w:t>
      </w:r>
      <w:r>
        <w:rPr>
          <w:rFonts w:hint="eastAsia" w:ascii="宋体" w:hAnsi="宋体" w:cs="宋体"/>
          <w:color w:val="000000"/>
          <w:szCs w:val="21"/>
          <w:u w:val="single"/>
          <w:lang w:val="en-US" w:eastAsia="zh-CN"/>
        </w:rPr>
        <w:t>上蔡县</w:t>
      </w:r>
      <w:bookmarkStart w:id="4" w:name="OLE_LINK2"/>
      <w:r>
        <w:rPr>
          <w:rFonts w:hint="eastAsia" w:ascii="宋体" w:hAnsi="宋体" w:cs="宋体"/>
          <w:color w:val="000000"/>
          <w:szCs w:val="21"/>
          <w:u w:val="single"/>
          <w:lang w:val="en-US" w:eastAsia="zh-CN"/>
        </w:rPr>
        <w:t>2023年教育强国推进工程</w:t>
      </w:r>
      <w:bookmarkEnd w:id="4"/>
      <w:r>
        <w:rPr>
          <w:rFonts w:hint="eastAsia" w:ascii="宋体" w:hAnsi="宋体" w:cs="宋体"/>
          <w:color w:val="000000"/>
          <w:szCs w:val="21"/>
          <w:u w:val="single"/>
          <w:lang w:val="en-US" w:eastAsia="zh-CN"/>
        </w:rPr>
        <w:t>建设项目</w:t>
      </w:r>
      <w:r>
        <w:rPr>
          <w:rFonts w:hint="eastAsia" w:ascii="宋体" w:hAnsi="宋体" w:cs="宋体"/>
          <w:color w:val="000000"/>
          <w:szCs w:val="21"/>
        </w:rPr>
        <w:t>已由</w:t>
      </w:r>
      <w:r>
        <w:rPr>
          <w:rFonts w:hint="eastAsia" w:ascii="宋体" w:hAnsi="宋体" w:cs="宋体"/>
          <w:color w:val="000000"/>
          <w:szCs w:val="21"/>
          <w:u w:val="single"/>
        </w:rPr>
        <w:t>上蔡县发展和改革委员会</w:t>
      </w:r>
      <w:r>
        <w:rPr>
          <w:rFonts w:hint="eastAsia" w:ascii="宋体" w:hAnsi="宋体" w:cs="宋体"/>
          <w:color w:val="000000"/>
          <w:szCs w:val="21"/>
        </w:rPr>
        <w:t>以</w:t>
      </w:r>
      <w:r>
        <w:rPr>
          <w:rFonts w:hint="eastAsia" w:ascii="宋体" w:hAnsi="宋体" w:cs="宋体"/>
          <w:color w:val="000000"/>
          <w:szCs w:val="21"/>
          <w:u w:val="single"/>
        </w:rPr>
        <w:t>上发改社会【202</w:t>
      </w:r>
      <w:r>
        <w:rPr>
          <w:rFonts w:hint="eastAsia" w:ascii="宋体" w:hAnsi="宋体" w:cs="宋体"/>
          <w:color w:val="000000"/>
          <w:szCs w:val="21"/>
          <w:u w:val="single"/>
          <w:lang w:val="en-US" w:eastAsia="zh-CN"/>
        </w:rPr>
        <w:t>2</w:t>
      </w:r>
      <w:r>
        <w:rPr>
          <w:rFonts w:hint="eastAsia" w:ascii="宋体" w:hAnsi="宋体" w:cs="宋体"/>
          <w:color w:val="000000"/>
          <w:szCs w:val="21"/>
          <w:u w:val="single"/>
        </w:rPr>
        <w:t>】</w:t>
      </w:r>
      <w:r>
        <w:rPr>
          <w:rFonts w:hint="eastAsia" w:ascii="宋体" w:hAnsi="宋体" w:cs="宋体"/>
          <w:color w:val="000000"/>
          <w:szCs w:val="21"/>
          <w:u w:val="single"/>
          <w:lang w:val="en-US" w:eastAsia="zh-CN"/>
        </w:rPr>
        <w:t>148</w:t>
      </w:r>
      <w:r>
        <w:rPr>
          <w:rFonts w:hint="eastAsia" w:ascii="宋体" w:hAnsi="宋体" w:cs="宋体"/>
          <w:color w:val="000000"/>
          <w:szCs w:val="21"/>
          <w:u w:val="single"/>
        </w:rPr>
        <w:t>号</w:t>
      </w:r>
      <w:r>
        <w:rPr>
          <w:rFonts w:hint="eastAsia" w:ascii="宋体" w:hAnsi="宋体" w:cs="宋体"/>
          <w:color w:val="000000"/>
          <w:szCs w:val="21"/>
        </w:rPr>
        <w:t>文批准建设，项目代码：</w:t>
      </w:r>
      <w:r>
        <w:rPr>
          <w:rFonts w:hint="eastAsia" w:ascii="宋体" w:hAnsi="宋体" w:cs="宋体"/>
          <w:color w:val="auto"/>
          <w:szCs w:val="21"/>
          <w:u w:val="single"/>
          <w:lang w:val="en-US" w:eastAsia="zh-CN"/>
        </w:rPr>
        <w:t>2211-411722-04-01-195338、2211-411722-04-01-244203、2211-411722-04-01-920189、2211-411722-04-01-614146、2211-411722-04-01-129319</w:t>
      </w:r>
      <w:r>
        <w:rPr>
          <w:rFonts w:hint="eastAsia" w:ascii="宋体" w:hAnsi="宋体" w:cs="宋体"/>
          <w:color w:val="000000"/>
          <w:szCs w:val="21"/>
          <w:lang w:eastAsia="zh-CN"/>
        </w:rPr>
        <w:t>，</w:t>
      </w:r>
      <w:r>
        <w:rPr>
          <w:rFonts w:hint="eastAsia" w:ascii="宋体" w:hAnsi="宋体" w:cs="宋体"/>
          <w:color w:val="000000"/>
          <w:szCs w:val="21"/>
        </w:rPr>
        <w:t>招标人为</w:t>
      </w:r>
      <w:r>
        <w:rPr>
          <w:rFonts w:hint="eastAsia" w:ascii="宋体" w:hAnsi="宋体" w:cs="宋体"/>
          <w:color w:val="000000"/>
          <w:szCs w:val="21"/>
          <w:u w:val="single"/>
          <w:lang w:eastAsia="zh-CN"/>
        </w:rPr>
        <w:t>上蔡县教育局</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，建设资金来自</w:t>
      </w:r>
      <w:r>
        <w:rPr>
          <w:rFonts w:hint="eastAsia" w:ascii="宋体" w:hAnsi="宋体" w:cs="宋体"/>
          <w:color w:val="000000"/>
          <w:szCs w:val="21"/>
          <w:u w:val="single"/>
          <w:lang w:val="en-US" w:eastAsia="zh-CN"/>
        </w:rPr>
        <w:t xml:space="preserve"> 2023年教育强国推进工程中央预算内资金</w:t>
      </w:r>
      <w:r>
        <w:rPr>
          <w:rFonts w:hint="eastAsia" w:ascii="宋体" w:hAnsi="宋体" w:cs="宋体"/>
          <w:color w:val="000000"/>
          <w:szCs w:val="21"/>
          <w:u w:val="single"/>
        </w:rPr>
        <w:t xml:space="preserve"> </w:t>
      </w:r>
      <w:r>
        <w:rPr>
          <w:rFonts w:hint="eastAsia" w:ascii="宋体" w:hAnsi="宋体" w:cs="宋体"/>
          <w:color w:val="000000"/>
          <w:szCs w:val="21"/>
        </w:rPr>
        <w:t>。项目已具备招标条件，现对该项目的施工</w:t>
      </w:r>
      <w:r>
        <w:rPr>
          <w:rFonts w:hint="eastAsia" w:ascii="宋体" w:hAnsi="宋体" w:cs="宋体"/>
          <w:color w:val="000000"/>
          <w:szCs w:val="21"/>
          <w:lang w:val="en-US" w:eastAsia="zh-CN"/>
        </w:rPr>
        <w:t>及监理</w:t>
      </w:r>
      <w:r>
        <w:rPr>
          <w:rFonts w:hint="eastAsia" w:ascii="宋体" w:hAnsi="宋体" w:cs="宋体"/>
          <w:color w:val="000000"/>
          <w:szCs w:val="21"/>
        </w:rPr>
        <w:t>进行公开招标。</w:t>
      </w:r>
    </w:p>
    <w:p w14:paraId="109CCCC1">
      <w:pPr>
        <w:keepNext w:val="0"/>
        <w:keepLines w:val="0"/>
        <w:pageBreakBefore w:val="0"/>
        <w:kinsoku/>
        <w:wordWrap/>
        <w:overflowPunct/>
        <w:topLinePunct w:val="0"/>
        <w:autoSpaceDE/>
        <w:autoSpaceDN/>
        <w:bidi w:val="0"/>
        <w:adjustRightInd/>
        <w:snapToGrid/>
        <w:spacing w:line="440" w:lineRule="exact"/>
        <w:textAlignment w:val="auto"/>
        <w:outlineLvl w:val="1"/>
        <w:rPr>
          <w:rFonts w:hint="eastAsia" w:ascii="宋体" w:hAnsi="宋体" w:cs="宋体"/>
          <w:b/>
          <w:color w:val="000000"/>
          <w:szCs w:val="21"/>
        </w:rPr>
      </w:pPr>
      <w:bookmarkStart w:id="5" w:name="_Toc26447353"/>
      <w:r>
        <w:rPr>
          <w:rFonts w:hint="eastAsia" w:ascii="宋体" w:hAnsi="宋体" w:cs="宋体"/>
          <w:b/>
          <w:color w:val="000000"/>
          <w:szCs w:val="21"/>
        </w:rPr>
        <w:t>2．项目概况与招标范围</w:t>
      </w:r>
      <w:bookmarkEnd w:id="5"/>
      <w:r>
        <w:rPr>
          <w:rFonts w:hint="eastAsia" w:ascii="宋体" w:hAnsi="宋体" w:cs="宋体"/>
          <w:b/>
          <w:color w:val="000000"/>
          <w:szCs w:val="21"/>
        </w:rPr>
        <w:t xml:space="preserve"> </w:t>
      </w:r>
    </w:p>
    <w:p w14:paraId="2BAF1C97">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cs="宋体"/>
          <w:color w:val="000000"/>
          <w:szCs w:val="21"/>
        </w:rPr>
      </w:pPr>
      <w:r>
        <w:rPr>
          <w:rFonts w:hint="eastAsia" w:ascii="宋体" w:hAnsi="宋体" w:cs="宋体"/>
          <w:color w:val="000000"/>
          <w:szCs w:val="21"/>
        </w:rPr>
        <w:t>2.1 项目概况：本工程位于上蔡县境内。项目建设内容为</w:t>
      </w:r>
      <w:r>
        <w:rPr>
          <w:rFonts w:hint="eastAsia" w:ascii="宋体" w:hAnsi="宋体" w:cs="宋体"/>
          <w:color w:val="000000"/>
          <w:szCs w:val="21"/>
          <w:lang w:val="en-US" w:eastAsia="zh-CN"/>
        </w:rPr>
        <w:t>上蔡县第三初级中学新建一栋综合楼，建筑面积2100平方米；上蔡县第一初级中学新建一栋综合楼、餐厅楼及附属工程，建筑面积4500平方米；上蔡县塔桥镇第二初级中学新建一栋48套教师周转宿舍，建筑面积1680平方米；上蔡县东岸乡中心学校改扩建一栋48套教师周转房，建筑面积1680平方米；上蔡县和店镇中心学校新建一栋44套教师周转房，建筑面积1540平方米。以上项目总建筑面积11500平方米，总投资约2038万元</w:t>
      </w:r>
      <w:r>
        <w:rPr>
          <w:rFonts w:hint="eastAsia" w:ascii="宋体" w:hAnsi="宋体" w:cs="宋体"/>
          <w:color w:val="000000"/>
          <w:szCs w:val="21"/>
        </w:rPr>
        <w:t>。</w:t>
      </w:r>
    </w:p>
    <w:p w14:paraId="036150EA">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2.2 标段划分：本项目划分为</w:t>
      </w:r>
      <w:r>
        <w:rPr>
          <w:rFonts w:hint="eastAsia" w:ascii="宋体" w:hAnsi="宋体" w:eastAsia="宋体" w:cs="宋体"/>
          <w:color w:val="000000"/>
          <w:szCs w:val="21"/>
          <w:u w:val="single"/>
          <w:lang w:val="en-US" w:eastAsia="zh-CN"/>
        </w:rPr>
        <w:t xml:space="preserve"> 2 </w:t>
      </w:r>
      <w:r>
        <w:rPr>
          <w:rFonts w:hint="eastAsia" w:ascii="宋体" w:hAnsi="宋体" w:eastAsia="宋体" w:cs="宋体"/>
          <w:color w:val="000000"/>
          <w:szCs w:val="21"/>
          <w:u w:val="none"/>
          <w:lang w:val="en-US" w:eastAsia="zh-CN"/>
        </w:rPr>
        <w:t>个施工</w:t>
      </w:r>
      <w:r>
        <w:rPr>
          <w:rFonts w:hint="eastAsia" w:ascii="宋体" w:hAnsi="宋体" w:eastAsia="宋体" w:cs="宋体"/>
          <w:color w:val="000000"/>
          <w:szCs w:val="21"/>
          <w:lang w:val="en-US" w:eastAsia="zh-CN"/>
        </w:rPr>
        <w:t>标段，</w:t>
      </w:r>
      <w:r>
        <w:rPr>
          <w:rFonts w:hint="eastAsia" w:ascii="宋体" w:hAnsi="宋体" w:eastAsia="宋体" w:cs="宋体"/>
          <w:color w:val="000000"/>
          <w:szCs w:val="21"/>
          <w:u w:val="single"/>
          <w:lang w:val="en-US" w:eastAsia="zh-CN"/>
        </w:rPr>
        <w:t xml:space="preserve">  1 </w:t>
      </w:r>
      <w:r>
        <w:rPr>
          <w:rFonts w:hint="eastAsia" w:ascii="宋体" w:hAnsi="宋体" w:eastAsia="宋体" w:cs="宋体"/>
          <w:color w:val="000000"/>
          <w:szCs w:val="21"/>
          <w:lang w:val="en-US" w:eastAsia="zh-CN"/>
        </w:rPr>
        <w:t>个监理标段；</w:t>
      </w:r>
    </w:p>
    <w:p w14:paraId="55CDEEB3">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第1标段：施工标段，上蔡县2023年教育强国推进工程建设项目施工：</w:t>
      </w:r>
      <w:r>
        <w:rPr>
          <w:rFonts w:hint="eastAsia" w:ascii="宋体" w:hAnsi="宋体" w:cs="宋体"/>
          <w:color w:val="000000"/>
          <w:szCs w:val="21"/>
          <w:lang w:val="en-US" w:eastAsia="zh-CN"/>
        </w:rPr>
        <w:t>上蔡县第三初级中学新建一栋综合楼，建筑面积2100平方米</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上蔡县塔桥镇第二初级中学新建一栋48套教师周转宿舍，建筑面积1680平方米；上蔡县和店镇中心学校新建一栋44套教师周转房，建筑面积1540平方米；</w:t>
      </w:r>
    </w:p>
    <w:p w14:paraId="59F305D6">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第2标段：施工标段，上蔡县2023年教育强国推进工程建设项目施工：</w:t>
      </w:r>
      <w:r>
        <w:rPr>
          <w:rFonts w:hint="eastAsia" w:ascii="宋体" w:hAnsi="宋体" w:cs="宋体"/>
          <w:color w:val="000000"/>
          <w:szCs w:val="21"/>
          <w:lang w:val="en-US" w:eastAsia="zh-CN"/>
        </w:rPr>
        <w:t>上蔡县第一初级中学新建一栋综合楼、餐厅楼及附属工程，建筑面积4500平方米；上蔡县东岸乡中心学校改扩建一栋48套教师周转房，建筑面积1680平方米；</w:t>
      </w:r>
    </w:p>
    <w:p w14:paraId="190C423B">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第3标段：监理标段，第1-2标段施工及保修阶段全过程监理。</w:t>
      </w:r>
    </w:p>
    <w:p w14:paraId="24E940DB">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lang w:val="en-US" w:eastAsia="zh-CN"/>
        </w:rPr>
      </w:pPr>
      <w:r>
        <w:rPr>
          <w:rFonts w:hint="eastAsia" w:ascii="宋体" w:hAnsi="宋体" w:eastAsia="宋体" w:cs="宋体"/>
          <w:color w:val="000000"/>
          <w:szCs w:val="21"/>
          <w:lang w:val="en-US" w:eastAsia="zh-CN"/>
        </w:rPr>
        <w:t>2.3质量要求：</w:t>
      </w:r>
    </w:p>
    <w:p w14:paraId="5B25B2A4">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1-2施工标段：</w:t>
      </w:r>
      <w:r>
        <w:rPr>
          <w:rFonts w:hint="eastAsia" w:ascii="宋体" w:hAnsi="宋体" w:eastAsia="宋体" w:cs="宋体"/>
          <w:color w:val="000000"/>
          <w:szCs w:val="21"/>
          <w:u w:val="single"/>
          <w:lang w:val="en-US" w:eastAsia="zh-CN"/>
        </w:rPr>
        <w:t>合格</w:t>
      </w:r>
      <w:r>
        <w:rPr>
          <w:rFonts w:hint="eastAsia" w:ascii="宋体" w:hAnsi="宋体" w:eastAsia="宋体" w:cs="宋体"/>
          <w:color w:val="000000"/>
          <w:szCs w:val="21"/>
          <w:lang w:val="en-US" w:eastAsia="zh-CN"/>
        </w:rPr>
        <w:t>；</w:t>
      </w:r>
    </w:p>
    <w:p w14:paraId="776FE879">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监理标段：</w:t>
      </w:r>
      <w:r>
        <w:rPr>
          <w:rFonts w:hint="eastAsia" w:ascii="宋体" w:hAnsi="宋体" w:eastAsia="宋体" w:cs="宋体"/>
          <w:color w:val="000000"/>
          <w:szCs w:val="21"/>
          <w:u w:val="single"/>
          <w:lang w:val="en-US" w:eastAsia="zh-CN"/>
        </w:rPr>
        <w:t>达到国家及地方现行施工质量验收规范合格等级标准</w:t>
      </w:r>
      <w:r>
        <w:rPr>
          <w:rFonts w:hint="eastAsia" w:ascii="宋体" w:hAnsi="宋体" w:eastAsia="宋体" w:cs="宋体"/>
          <w:color w:val="000000"/>
          <w:szCs w:val="21"/>
          <w:lang w:val="en-US" w:eastAsia="zh-CN"/>
        </w:rPr>
        <w:t>；</w:t>
      </w:r>
    </w:p>
    <w:p w14:paraId="765B4FB8">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2.4计划工期：</w:t>
      </w:r>
    </w:p>
    <w:p w14:paraId="13A574A2">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1-2施工标段：180</w:t>
      </w:r>
      <w:r>
        <w:rPr>
          <w:rFonts w:hint="eastAsia" w:ascii="宋体" w:hAnsi="宋体" w:eastAsia="宋体" w:cs="宋体"/>
          <w:color w:val="auto"/>
          <w:szCs w:val="21"/>
          <w:lang w:val="en-US" w:eastAsia="zh-CN"/>
        </w:rPr>
        <w:t>日历天</w:t>
      </w:r>
      <w:r>
        <w:rPr>
          <w:rFonts w:hint="eastAsia" w:ascii="宋体" w:hAnsi="宋体" w:eastAsia="宋体" w:cs="宋体"/>
          <w:color w:val="000000"/>
          <w:szCs w:val="21"/>
          <w:lang w:val="en-US" w:eastAsia="zh-CN"/>
        </w:rPr>
        <w:t>；</w:t>
      </w:r>
    </w:p>
    <w:p w14:paraId="453166DC">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监理标段：同施工工期。控制在招标人与施工中标单位签订的合同工期之内（考虑正常延期）；</w:t>
      </w:r>
    </w:p>
    <w:p w14:paraId="5D9BB95B">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2.5招标范围：</w:t>
      </w:r>
    </w:p>
    <w:p w14:paraId="616369E6">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cs="宋体"/>
          <w:b w:val="0"/>
          <w:bCs/>
          <w:color w:val="000000"/>
          <w:kern w:val="0"/>
          <w:szCs w:val="21"/>
          <w:highlight w:val="none"/>
        </w:rPr>
      </w:pPr>
      <w:bookmarkStart w:id="6" w:name="_Toc26447354"/>
      <w:r>
        <w:rPr>
          <w:rFonts w:hint="eastAsia" w:ascii="宋体" w:hAnsi="宋体" w:cs="宋体"/>
          <w:b w:val="0"/>
          <w:bCs/>
          <w:color w:val="000000"/>
          <w:kern w:val="0"/>
          <w:szCs w:val="21"/>
          <w:highlight w:val="none"/>
          <w:lang w:val="en-US" w:eastAsia="zh-CN"/>
        </w:rPr>
        <w:t>1-2施工</w:t>
      </w:r>
      <w:r>
        <w:rPr>
          <w:rFonts w:hint="eastAsia" w:ascii="宋体" w:hAnsi="宋体" w:cs="宋体"/>
          <w:b w:val="0"/>
          <w:bCs/>
          <w:color w:val="000000"/>
          <w:kern w:val="0"/>
          <w:szCs w:val="21"/>
          <w:highlight w:val="none"/>
        </w:rPr>
        <w:t xml:space="preserve">标段： </w:t>
      </w:r>
      <w:r>
        <w:rPr>
          <w:rFonts w:hint="eastAsia" w:ascii="宋体" w:hAnsi="宋体" w:eastAsia="宋体" w:cs="宋体"/>
          <w:b w:val="0"/>
          <w:bCs/>
          <w:color w:val="000000"/>
          <w:szCs w:val="21"/>
          <w:lang w:val="en-US" w:eastAsia="zh-CN"/>
        </w:rPr>
        <w:t>招标文件、施工图纸及工程量清单所含全部内容。</w:t>
      </w:r>
    </w:p>
    <w:p w14:paraId="089173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1"/>
        <w:rPr>
          <w:rFonts w:hint="eastAsia" w:ascii="宋体" w:hAnsi="宋体" w:cs="宋体"/>
          <w:b/>
          <w:color w:val="000000"/>
          <w:kern w:val="0"/>
          <w:szCs w:val="21"/>
          <w:highlight w:val="none"/>
        </w:rPr>
      </w:pPr>
      <w:r>
        <w:rPr>
          <w:rFonts w:hint="eastAsia" w:ascii="宋体" w:hAnsi="宋体" w:cs="宋体"/>
          <w:b w:val="0"/>
          <w:bCs/>
          <w:color w:val="000000"/>
          <w:kern w:val="0"/>
          <w:szCs w:val="21"/>
          <w:highlight w:val="none"/>
        </w:rPr>
        <w:t>监理标段：</w:t>
      </w:r>
      <w:r>
        <w:rPr>
          <w:rFonts w:hint="eastAsia" w:ascii="宋体" w:hAnsi="宋体" w:eastAsia="宋体" w:cs="宋体"/>
          <w:b w:val="0"/>
          <w:bCs/>
          <w:color w:val="000000"/>
          <w:szCs w:val="21"/>
          <w:lang w:val="en-US" w:eastAsia="zh-CN"/>
        </w:rPr>
        <w:t>上</w:t>
      </w:r>
      <w:r>
        <w:rPr>
          <w:rFonts w:hint="eastAsia" w:ascii="宋体" w:hAnsi="宋体" w:eastAsia="宋体" w:cs="宋体"/>
          <w:color w:val="000000"/>
          <w:szCs w:val="21"/>
          <w:lang w:val="en-US" w:eastAsia="zh-CN"/>
        </w:rPr>
        <w:t>蔡县2023年教育强国推进工程建设项目施工及保修阶段全过程监理。</w:t>
      </w:r>
    </w:p>
    <w:p w14:paraId="402F4B7F">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1"/>
        <w:rPr>
          <w:rFonts w:hint="eastAsia" w:ascii="宋体" w:hAnsi="宋体" w:cs="宋体"/>
          <w:b/>
          <w:color w:val="000000"/>
          <w:kern w:val="0"/>
          <w:szCs w:val="21"/>
          <w:highlight w:val="none"/>
        </w:rPr>
      </w:pPr>
      <w:r>
        <w:rPr>
          <w:rFonts w:hint="eastAsia" w:ascii="宋体" w:hAnsi="宋体" w:cs="宋体"/>
          <w:b/>
          <w:color w:val="000000"/>
          <w:kern w:val="0"/>
          <w:szCs w:val="21"/>
          <w:highlight w:val="none"/>
        </w:rPr>
        <w:t>3．投标人资格要求</w:t>
      </w:r>
      <w:bookmarkEnd w:id="6"/>
      <w:r>
        <w:rPr>
          <w:rFonts w:hint="eastAsia" w:ascii="宋体" w:hAnsi="宋体" w:cs="宋体"/>
          <w:b/>
          <w:color w:val="000000"/>
          <w:kern w:val="0"/>
          <w:szCs w:val="21"/>
          <w:highlight w:val="none"/>
        </w:rPr>
        <w:t xml:space="preserve">  </w:t>
      </w:r>
    </w:p>
    <w:p w14:paraId="54E831B0">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eastAsia="宋体" w:cs="宋体"/>
          <w:b w:val="0"/>
          <w:bCs w:val="0"/>
          <w:color w:val="000000"/>
          <w:szCs w:val="21"/>
          <w:lang w:eastAsia="zh-CN"/>
        </w:rPr>
      </w:pPr>
      <w:bookmarkStart w:id="7" w:name="_Toc26447355"/>
      <w:bookmarkStart w:id="8" w:name="OLE_LINK1"/>
      <w:r>
        <w:rPr>
          <w:rFonts w:hint="eastAsia" w:ascii="宋体" w:hAnsi="宋体" w:cs="宋体"/>
          <w:b w:val="0"/>
          <w:bCs w:val="0"/>
          <w:color w:val="000000"/>
          <w:szCs w:val="21"/>
        </w:rPr>
        <w:t>3.1</w:t>
      </w:r>
      <w:r>
        <w:rPr>
          <w:rFonts w:hint="eastAsia" w:ascii="宋体" w:hAnsi="宋体" w:cs="宋体"/>
          <w:b w:val="0"/>
          <w:bCs w:val="0"/>
          <w:color w:val="000000"/>
          <w:szCs w:val="21"/>
          <w:lang w:eastAsia="zh-CN"/>
        </w:rPr>
        <w:t>、</w:t>
      </w:r>
      <w:r>
        <w:rPr>
          <w:rFonts w:hint="eastAsia" w:ascii="宋体" w:hAnsi="宋体" w:cs="宋体"/>
          <w:b w:val="0"/>
          <w:bCs w:val="0"/>
          <w:color w:val="000000"/>
          <w:szCs w:val="21"/>
          <w:lang w:val="en-US" w:eastAsia="zh-CN"/>
        </w:rPr>
        <w:t>1-2</w:t>
      </w:r>
      <w:r>
        <w:rPr>
          <w:rFonts w:hint="eastAsia" w:ascii="宋体" w:hAnsi="宋体" w:cs="宋体"/>
          <w:b w:val="0"/>
          <w:bCs w:val="0"/>
          <w:color w:val="000000"/>
          <w:szCs w:val="21"/>
        </w:rPr>
        <w:t>施工标段</w:t>
      </w:r>
      <w:r>
        <w:rPr>
          <w:rFonts w:hint="eastAsia" w:ascii="宋体" w:hAnsi="宋体" w:cs="宋体"/>
          <w:b w:val="0"/>
          <w:bCs w:val="0"/>
          <w:color w:val="000000"/>
          <w:szCs w:val="21"/>
          <w:lang w:eastAsia="zh-CN"/>
        </w:rPr>
        <w:t>：</w:t>
      </w:r>
    </w:p>
    <w:p w14:paraId="34FBBCB8">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val="0"/>
          <w:bCs w:val="0"/>
          <w:color w:val="000000"/>
          <w:szCs w:val="21"/>
        </w:rPr>
      </w:pPr>
      <w:r>
        <w:rPr>
          <w:rFonts w:hint="eastAsia" w:ascii="宋体" w:hAnsi="宋体" w:cs="宋体"/>
          <w:b w:val="0"/>
          <w:bCs w:val="0"/>
          <w:color w:val="000000"/>
          <w:szCs w:val="21"/>
        </w:rPr>
        <w:t>3.1.1投标人须具备承担招标工程项目的能力，并具备建筑工程施工总承包叁级及以上资质且符合资质证书核定承揽范围的独立法人的承包企业，并在人员、设备、资金等方面具有相应的施工能力；投标人拟派项目经理须具备建筑工程专业</w:t>
      </w:r>
      <w:r>
        <w:rPr>
          <w:rFonts w:hint="eastAsia" w:ascii="宋体" w:hAnsi="宋体" w:cs="宋体"/>
          <w:b w:val="0"/>
          <w:bCs w:val="0"/>
          <w:color w:val="000000"/>
          <w:szCs w:val="21"/>
          <w:lang w:val="en-US" w:eastAsia="zh-CN"/>
        </w:rPr>
        <w:t>二</w:t>
      </w:r>
      <w:r>
        <w:rPr>
          <w:rFonts w:hint="eastAsia" w:ascii="宋体" w:hAnsi="宋体" w:cs="宋体"/>
          <w:b w:val="0"/>
          <w:bCs w:val="0"/>
          <w:color w:val="000000"/>
          <w:szCs w:val="21"/>
        </w:rPr>
        <w:t>级及以上注册建造师执业资格，具备有效的安全生产考核合格证书，且未担任其它在建工程项目；</w:t>
      </w:r>
    </w:p>
    <w:p w14:paraId="68C66C20">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eastAsia="宋体" w:cs="宋体"/>
          <w:b w:val="0"/>
          <w:bCs w:val="0"/>
          <w:color w:val="000000"/>
          <w:szCs w:val="21"/>
          <w:lang w:eastAsia="zh-CN"/>
        </w:rPr>
      </w:pPr>
      <w:r>
        <w:rPr>
          <w:rFonts w:hint="eastAsia" w:ascii="宋体" w:hAnsi="宋体" w:cs="宋体"/>
          <w:b w:val="0"/>
          <w:bCs w:val="0"/>
          <w:color w:val="000000"/>
          <w:szCs w:val="21"/>
        </w:rPr>
        <w:t>3.1.2技术负责人须具备工程系列相关专业中级及以上</w:t>
      </w:r>
      <w:r>
        <w:rPr>
          <w:rFonts w:hint="eastAsia" w:ascii="宋体" w:hAnsi="宋体" w:cs="宋体"/>
          <w:b w:val="0"/>
          <w:bCs w:val="0"/>
          <w:color w:val="000000"/>
          <w:szCs w:val="21"/>
          <w:lang w:val="en-US" w:eastAsia="zh-CN"/>
        </w:rPr>
        <w:t>技术</w:t>
      </w:r>
      <w:r>
        <w:rPr>
          <w:rFonts w:hint="eastAsia" w:ascii="宋体" w:hAnsi="宋体" w:cs="宋体"/>
          <w:b w:val="0"/>
          <w:bCs w:val="0"/>
          <w:color w:val="000000"/>
          <w:szCs w:val="21"/>
        </w:rPr>
        <w:t>职称</w:t>
      </w:r>
      <w:r>
        <w:rPr>
          <w:rFonts w:hint="eastAsia" w:ascii="宋体" w:hAnsi="宋体" w:cs="宋体"/>
          <w:b w:val="0"/>
          <w:bCs w:val="0"/>
          <w:color w:val="000000"/>
          <w:szCs w:val="21"/>
          <w:lang w:eastAsia="zh-CN"/>
        </w:rPr>
        <w:t>；</w:t>
      </w:r>
    </w:p>
    <w:p w14:paraId="16F9371A">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3.1.3财务要求：没有财务处于被接管、冻结、破产状态，提供2021年度至2023年度财务审计报告（若投标人成立时间不足三年的提供自成立时间后年度财务报告）。</w:t>
      </w:r>
    </w:p>
    <w:p w14:paraId="2AE6FCA6">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3.1.4信誉要求：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查询日期为招标公告发布日期之后，投标人出具网页截图加盖企业公章）；</w:t>
      </w:r>
    </w:p>
    <w:p w14:paraId="1C119D9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szCs w:val="21"/>
          <w:highlight w:val="none"/>
          <w:lang w:val="en-US" w:eastAsia="zh-CN"/>
        </w:rPr>
      </w:pPr>
      <w:r>
        <w:rPr>
          <w:rFonts w:hint="eastAsia" w:ascii="宋体" w:hAnsi="宋体" w:cs="宋体"/>
          <w:b w:val="0"/>
          <w:bCs w:val="0"/>
          <w:color w:val="000000"/>
          <w:szCs w:val="21"/>
          <w:lang w:val="en-US" w:eastAsia="zh-CN"/>
        </w:rPr>
        <w:t>3.1.5</w:t>
      </w:r>
      <w:r>
        <w:rPr>
          <w:rFonts w:hint="eastAsia" w:ascii="宋体" w:hAnsi="宋体" w:eastAsia="宋体" w:cs="Times New Roman"/>
          <w:color w:val="000000"/>
          <w:szCs w:val="21"/>
          <w:highlight w:val="none"/>
          <w:lang w:val="en-US" w:eastAsia="zh-CN"/>
        </w:rPr>
        <w:t>本施工标段接受联合体投标，联合体投标的，应满足下列要求：</w:t>
      </w:r>
    </w:p>
    <w:p w14:paraId="69CC13D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联合体成员不少于2家，并以一个投标人身份共同投标，本项目联合体牵头人须是建筑工程施工企业，且拟派项目负责人须为牵头人单位正式员工。投标人如以联合体身份投标的必须指定牵头人，代表联合体投标、合同谈判、签约与分配合同和协议中承担的义务和法律责任，联合体成员各方应当签订共同投标协议，明确联合体主办人成员各方承担的工作和责任。</w:t>
      </w:r>
    </w:p>
    <w:p w14:paraId="30B70CA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（2）联合体各方应签订联合体协议书，明确联合体各方拟承担的工作和职责，明确联合体牵头人和联合体其他成员的权利义务，联合体各成员就本项目承担工作范围内的责任。</w:t>
      </w:r>
    </w:p>
    <w:p w14:paraId="673F1CC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（3）联合体各方不得再以自己名义单独或加入其他联合体在同一标段中参加投标，否则相关投标文件均无效。</w:t>
      </w:r>
    </w:p>
    <w:p w14:paraId="24575FCF">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eastAsia="宋体" w:cs="宋体"/>
          <w:b w:val="0"/>
          <w:bCs w:val="0"/>
          <w:color w:val="000000"/>
          <w:szCs w:val="21"/>
          <w:lang w:eastAsia="zh-CN"/>
        </w:rPr>
      </w:pPr>
      <w:r>
        <w:rPr>
          <w:rFonts w:hint="eastAsia" w:ascii="宋体" w:hAnsi="宋体" w:cs="宋体"/>
          <w:b w:val="0"/>
          <w:bCs w:val="0"/>
          <w:color w:val="000000"/>
          <w:szCs w:val="21"/>
        </w:rPr>
        <w:t xml:space="preserve">3.2 </w:t>
      </w:r>
      <w:r>
        <w:rPr>
          <w:rFonts w:hint="eastAsia" w:ascii="宋体" w:hAnsi="宋体" w:cs="宋体"/>
          <w:b w:val="0"/>
          <w:bCs w:val="0"/>
          <w:color w:val="000000"/>
          <w:szCs w:val="21"/>
          <w:lang w:eastAsia="zh-CN"/>
        </w:rPr>
        <w:t>、</w:t>
      </w:r>
      <w:r>
        <w:rPr>
          <w:rFonts w:hint="eastAsia" w:ascii="宋体" w:hAnsi="宋体" w:cs="宋体"/>
          <w:b w:val="0"/>
          <w:bCs w:val="0"/>
          <w:color w:val="000000"/>
          <w:szCs w:val="21"/>
        </w:rPr>
        <w:t>监理标段</w:t>
      </w:r>
      <w:r>
        <w:rPr>
          <w:rFonts w:hint="eastAsia" w:ascii="宋体" w:hAnsi="宋体" w:cs="宋体"/>
          <w:b w:val="0"/>
          <w:bCs w:val="0"/>
          <w:color w:val="000000"/>
          <w:szCs w:val="21"/>
          <w:lang w:eastAsia="zh-CN"/>
        </w:rPr>
        <w:t>：</w:t>
      </w:r>
    </w:p>
    <w:p w14:paraId="54829403">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val="0"/>
          <w:bCs w:val="0"/>
          <w:color w:val="000000"/>
          <w:szCs w:val="21"/>
        </w:rPr>
      </w:pPr>
      <w:r>
        <w:rPr>
          <w:rFonts w:hint="eastAsia" w:ascii="宋体" w:hAnsi="宋体" w:cs="宋体"/>
          <w:b w:val="0"/>
          <w:bCs w:val="0"/>
          <w:color w:val="000000"/>
          <w:szCs w:val="21"/>
        </w:rPr>
        <w:t>3.2.1投标人具有独立企业法人资格并具有有效的营业执照；具备建设行政主管部门核发的房屋建筑工程专业监理</w:t>
      </w:r>
      <w:r>
        <w:rPr>
          <w:rFonts w:hint="eastAsia" w:ascii="宋体" w:hAnsi="宋体" w:cs="宋体"/>
          <w:b w:val="0"/>
          <w:bCs w:val="0"/>
          <w:color w:val="000000"/>
          <w:szCs w:val="21"/>
          <w:lang w:val="en-US" w:eastAsia="zh-CN"/>
        </w:rPr>
        <w:t>乙</w:t>
      </w:r>
      <w:r>
        <w:rPr>
          <w:rFonts w:hint="eastAsia" w:ascii="宋体" w:hAnsi="宋体" w:cs="宋体"/>
          <w:b w:val="0"/>
          <w:bCs w:val="0"/>
          <w:color w:val="000000"/>
          <w:szCs w:val="21"/>
        </w:rPr>
        <w:t>级及以上资质或工程监理综合资质；</w:t>
      </w:r>
    </w:p>
    <w:p w14:paraId="41250B3A">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val="0"/>
          <w:bCs w:val="0"/>
          <w:color w:val="000000"/>
          <w:szCs w:val="21"/>
        </w:rPr>
      </w:pPr>
      <w:r>
        <w:rPr>
          <w:rFonts w:hint="eastAsia" w:ascii="宋体" w:hAnsi="宋体" w:cs="宋体"/>
          <w:b w:val="0"/>
          <w:bCs w:val="0"/>
          <w:color w:val="000000"/>
          <w:szCs w:val="21"/>
        </w:rPr>
        <w:t>3.2.</w:t>
      </w:r>
      <w:r>
        <w:rPr>
          <w:rFonts w:hint="eastAsia" w:ascii="宋体" w:hAnsi="宋体" w:cs="宋体"/>
          <w:b w:val="0"/>
          <w:bCs w:val="0"/>
          <w:color w:val="000000"/>
          <w:szCs w:val="21"/>
          <w:lang w:val="en-US" w:eastAsia="zh-CN"/>
        </w:rPr>
        <w:t>2</w:t>
      </w:r>
      <w:r>
        <w:rPr>
          <w:rFonts w:hint="eastAsia" w:ascii="宋体" w:hAnsi="宋体" w:cs="宋体"/>
          <w:b w:val="0"/>
          <w:bCs w:val="0"/>
          <w:color w:val="000000"/>
          <w:szCs w:val="21"/>
        </w:rPr>
        <w:t>拟派项目总监须具有房屋建筑工程专业国家注册监理工程师资格；</w:t>
      </w:r>
    </w:p>
    <w:p w14:paraId="734D2832">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val="0"/>
          <w:bCs w:val="0"/>
          <w:color w:val="000000"/>
          <w:szCs w:val="21"/>
        </w:rPr>
      </w:pPr>
      <w:r>
        <w:rPr>
          <w:rFonts w:hint="eastAsia" w:ascii="宋体" w:hAnsi="宋体" w:cs="宋体"/>
          <w:b w:val="0"/>
          <w:bCs w:val="0"/>
          <w:color w:val="000000"/>
          <w:szCs w:val="21"/>
        </w:rPr>
        <w:t>3.</w:t>
      </w:r>
      <w:r>
        <w:rPr>
          <w:rFonts w:hint="eastAsia" w:ascii="宋体" w:hAnsi="宋体" w:cs="宋体"/>
          <w:b w:val="0"/>
          <w:bCs w:val="0"/>
          <w:color w:val="000000"/>
          <w:szCs w:val="21"/>
          <w:lang w:val="en-US" w:eastAsia="zh-CN"/>
        </w:rPr>
        <w:t>2.</w:t>
      </w:r>
      <w:r>
        <w:rPr>
          <w:rFonts w:hint="eastAsia" w:ascii="宋体" w:hAnsi="宋体" w:cs="宋体"/>
          <w:b w:val="0"/>
          <w:bCs w:val="0"/>
          <w:color w:val="000000"/>
          <w:szCs w:val="21"/>
        </w:rPr>
        <w:t>3本项目监理标段不接受联合体投标。</w:t>
      </w:r>
    </w:p>
    <w:p w14:paraId="2E595C80">
      <w:pPr>
        <w:keepNext w:val="0"/>
        <w:keepLines w:val="0"/>
        <w:pageBreakBefore w:val="0"/>
        <w:kinsoku/>
        <w:wordWrap/>
        <w:overflowPunct/>
        <w:topLinePunct w:val="0"/>
        <w:autoSpaceDE/>
        <w:autoSpaceDN/>
        <w:bidi w:val="0"/>
        <w:adjustRightInd/>
        <w:snapToGrid/>
        <w:spacing w:line="440" w:lineRule="exact"/>
        <w:ind w:right="145" w:rightChars="69"/>
        <w:textAlignment w:val="auto"/>
        <w:outlineLvl w:val="1"/>
        <w:rPr>
          <w:rFonts w:hint="eastAsia" w:ascii="宋体" w:hAnsi="宋体" w:cs="宋体"/>
          <w:b/>
          <w:color w:val="000000"/>
          <w:szCs w:val="21"/>
        </w:rPr>
      </w:pPr>
      <w:r>
        <w:rPr>
          <w:rFonts w:hint="eastAsia" w:ascii="宋体" w:hAnsi="宋体" w:cs="宋体"/>
          <w:b/>
          <w:bCs/>
          <w:color w:val="000000"/>
          <w:szCs w:val="21"/>
        </w:rPr>
        <w:t>4．企业注册</w:t>
      </w:r>
      <w:bookmarkEnd w:id="7"/>
    </w:p>
    <w:p w14:paraId="1F1939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326" w:firstLine="420"/>
        <w:jc w:val="both"/>
        <w:textAlignment w:val="auto"/>
        <w:rPr>
          <w:rFonts w:hint="default" w:ascii="宋体" w:hAnsi="宋体" w:eastAsia="宋体" w:cs="Times New Roman"/>
          <w:color w:val="000000"/>
          <w:kern w:val="2"/>
          <w:sz w:val="21"/>
          <w:szCs w:val="21"/>
          <w:lang w:val="en-US" w:eastAsia="zh-CN" w:bidi="ar-SA"/>
        </w:rPr>
      </w:pPr>
      <w:bookmarkStart w:id="9" w:name="_Toc26447356"/>
      <w:r>
        <w:rPr>
          <w:rFonts w:hint="eastAsia" w:ascii="宋体" w:hAnsi="宋体" w:eastAsia="宋体" w:cs="Times New Roman"/>
          <w:color w:val="000000"/>
          <w:kern w:val="2"/>
          <w:sz w:val="21"/>
          <w:szCs w:val="21"/>
          <w:lang w:val="en-US" w:eastAsia="zh-CN" w:bidi="ar-SA"/>
        </w:rPr>
        <w:t>4.1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69ED27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326" w:firstLine="420"/>
        <w:jc w:val="both"/>
        <w:textAlignment w:val="auto"/>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4.2请各投标人网上投标时注意完善主体信息（如开户银行及开户账号等），以免未填写或错误导致系统判定废标。</w:t>
      </w:r>
    </w:p>
    <w:p w14:paraId="47787CEE">
      <w:pPr>
        <w:keepNext w:val="0"/>
        <w:keepLines w:val="0"/>
        <w:pageBreakBefore w:val="0"/>
        <w:kinsoku/>
        <w:wordWrap/>
        <w:overflowPunct/>
        <w:topLinePunct w:val="0"/>
        <w:autoSpaceDE/>
        <w:autoSpaceDN/>
        <w:bidi w:val="0"/>
        <w:adjustRightInd/>
        <w:snapToGrid/>
        <w:spacing w:line="440" w:lineRule="exact"/>
        <w:ind w:right="325" w:rightChars="155"/>
        <w:textAlignment w:val="auto"/>
        <w:outlineLvl w:val="1"/>
        <w:rPr>
          <w:rFonts w:hint="eastAsia" w:ascii="宋体" w:hAnsi="宋体" w:cs="宋体"/>
          <w:b/>
          <w:color w:val="000000"/>
          <w:szCs w:val="21"/>
        </w:rPr>
      </w:pPr>
      <w:r>
        <w:rPr>
          <w:rFonts w:hint="eastAsia" w:ascii="宋体" w:hAnsi="宋体" w:cs="宋体"/>
          <w:b/>
          <w:bCs/>
          <w:color w:val="000000"/>
          <w:szCs w:val="21"/>
        </w:rPr>
        <w:t>5．招标文件的获取</w:t>
      </w:r>
      <w:bookmarkEnd w:id="9"/>
    </w:p>
    <w:p w14:paraId="2909BE6E">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eastAsia" w:ascii="宋体" w:hAnsi="宋体" w:cs="宋体"/>
          <w:color w:val="000000"/>
          <w:szCs w:val="21"/>
        </w:rPr>
      </w:pPr>
      <w:r>
        <w:rPr>
          <w:rFonts w:hint="eastAsia" w:ascii="宋体" w:hAnsi="宋体" w:cs="宋体"/>
          <w:color w:val="000000"/>
          <w:szCs w:val="21"/>
        </w:rPr>
        <w:t>5.1 招标文件获取时间：凡有意参加投标者，请于</w:t>
      </w:r>
      <w:r>
        <w:rPr>
          <w:rFonts w:hint="eastAsia" w:ascii="宋体" w:hAnsi="宋体" w:cs="宋体"/>
          <w:color w:val="000000"/>
          <w:szCs w:val="21"/>
          <w:u w:val="single"/>
        </w:rPr>
        <w:t xml:space="preserve"> 202</w:t>
      </w:r>
      <w:r>
        <w:rPr>
          <w:rFonts w:hint="eastAsia" w:ascii="宋体" w:hAnsi="宋体" w:cs="宋体"/>
          <w:color w:val="000000"/>
          <w:szCs w:val="21"/>
          <w:u w:val="single"/>
          <w:lang w:val="en-US" w:eastAsia="zh-CN"/>
        </w:rPr>
        <w:t>4</w:t>
      </w:r>
      <w:r>
        <w:rPr>
          <w:rFonts w:hint="eastAsia" w:ascii="宋体" w:hAnsi="宋体" w:cs="宋体"/>
          <w:color w:val="000000"/>
          <w:szCs w:val="21"/>
        </w:rPr>
        <w:t>年</w:t>
      </w:r>
      <w:r>
        <w:rPr>
          <w:rFonts w:hint="eastAsia" w:ascii="宋体" w:hAnsi="宋体" w:cs="宋体"/>
          <w:color w:val="000000"/>
          <w:szCs w:val="21"/>
          <w:u w:val="single"/>
          <w:lang w:val="en-US" w:eastAsia="zh-CN"/>
        </w:rPr>
        <w:t>9</w:t>
      </w:r>
      <w:r>
        <w:rPr>
          <w:rFonts w:hint="eastAsia" w:ascii="宋体" w:hAnsi="宋体" w:cs="宋体"/>
          <w:color w:val="000000"/>
          <w:szCs w:val="21"/>
        </w:rPr>
        <w:t>月</w:t>
      </w:r>
      <w:r>
        <w:rPr>
          <w:rFonts w:hint="eastAsia" w:ascii="宋体" w:hAnsi="宋体" w:cs="宋体"/>
          <w:color w:val="000000"/>
          <w:szCs w:val="21"/>
          <w:u w:val="single"/>
          <w:lang w:val="en-US" w:eastAsia="zh-CN"/>
        </w:rPr>
        <w:t>27</w:t>
      </w:r>
      <w:r>
        <w:rPr>
          <w:rFonts w:hint="eastAsia" w:ascii="宋体" w:hAnsi="宋体" w:cs="宋体"/>
          <w:color w:val="000000"/>
          <w:szCs w:val="21"/>
        </w:rPr>
        <w:t>日8：00时至</w:t>
      </w:r>
      <w:r>
        <w:rPr>
          <w:rFonts w:hint="eastAsia" w:ascii="宋体" w:hAnsi="宋体" w:cs="宋体"/>
          <w:color w:val="000000"/>
          <w:szCs w:val="21"/>
          <w:u w:val="single"/>
        </w:rPr>
        <w:t xml:space="preserve"> 202</w:t>
      </w:r>
      <w:r>
        <w:rPr>
          <w:rFonts w:hint="eastAsia" w:ascii="宋体" w:hAnsi="宋体" w:cs="宋体"/>
          <w:color w:val="000000"/>
          <w:szCs w:val="21"/>
          <w:u w:val="single"/>
          <w:lang w:val="en-US" w:eastAsia="zh-CN"/>
        </w:rPr>
        <w:t>4</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lang w:val="en-US" w:eastAsia="zh-CN"/>
        </w:rPr>
        <w:t>10</w:t>
      </w:r>
      <w:r>
        <w:rPr>
          <w:rFonts w:hint="eastAsia" w:ascii="宋体" w:hAnsi="宋体" w:cs="宋体"/>
          <w:color w:val="000000"/>
          <w:szCs w:val="21"/>
        </w:rPr>
        <w:t>月</w:t>
      </w:r>
      <w:r>
        <w:rPr>
          <w:rFonts w:hint="eastAsia" w:ascii="宋体" w:hAnsi="宋体" w:cs="宋体"/>
          <w:color w:val="000000"/>
          <w:szCs w:val="21"/>
          <w:u w:val="single"/>
          <w:lang w:val="en-US" w:eastAsia="zh-CN"/>
        </w:rPr>
        <w:t>17</w:t>
      </w:r>
      <w:r>
        <w:rPr>
          <w:rFonts w:hint="eastAsia" w:ascii="宋体" w:hAnsi="宋体" w:cs="宋体"/>
          <w:color w:val="000000"/>
          <w:szCs w:val="21"/>
        </w:rPr>
        <w:t>日</w:t>
      </w:r>
      <w:r>
        <w:rPr>
          <w:rFonts w:hint="eastAsia" w:ascii="宋体" w:hAnsi="宋体" w:cs="宋体"/>
          <w:color w:val="000000"/>
          <w:szCs w:val="21"/>
          <w:lang w:val="en-US" w:eastAsia="zh-CN"/>
        </w:rPr>
        <w:t>18</w:t>
      </w:r>
      <w:r>
        <w:rPr>
          <w:rFonts w:hint="eastAsia" w:ascii="宋体" w:hAnsi="宋体" w:cs="宋体"/>
          <w:color w:val="000000"/>
          <w:szCs w:val="21"/>
        </w:rPr>
        <w:t>:</w:t>
      </w:r>
      <w:r>
        <w:rPr>
          <w:rFonts w:hint="eastAsia" w:ascii="宋体" w:hAnsi="宋体" w:cs="宋体"/>
          <w:color w:val="000000"/>
          <w:szCs w:val="21"/>
          <w:lang w:val="en-US" w:eastAsia="zh-CN"/>
        </w:rPr>
        <w:t>0</w:t>
      </w:r>
      <w:r>
        <w:rPr>
          <w:rFonts w:hint="eastAsia" w:ascii="宋体" w:hAnsi="宋体" w:cs="宋体"/>
          <w:color w:val="000000"/>
          <w:szCs w:val="21"/>
        </w:rPr>
        <w:t>0时，登录“交易平台网站”（https://ggzy.zhumadian.gov.cn），凭领取的企业身份认证锁（CA密钥）登录系统并按网上提示下载招标文件及资料。投标人未按规定在网上下载招标文件的，其投标将被拒绝。</w:t>
      </w:r>
      <w:bookmarkStart w:id="12" w:name="_GoBack"/>
      <w:bookmarkEnd w:id="12"/>
    </w:p>
    <w:bookmarkEnd w:id="8"/>
    <w:p w14:paraId="44E90AEF">
      <w:pPr>
        <w:keepNext w:val="0"/>
        <w:keepLines w:val="0"/>
        <w:pageBreakBefore w:val="0"/>
        <w:kinsoku/>
        <w:wordWrap/>
        <w:overflowPunct/>
        <w:topLinePunct w:val="0"/>
        <w:autoSpaceDE/>
        <w:autoSpaceDN/>
        <w:bidi w:val="0"/>
        <w:adjustRightInd/>
        <w:snapToGrid/>
        <w:spacing w:line="440" w:lineRule="exact"/>
        <w:ind w:right="325" w:rightChars="155" w:firstLine="420" w:firstLineChars="200"/>
        <w:textAlignment w:val="auto"/>
        <w:rPr>
          <w:rFonts w:hint="eastAsia" w:ascii="宋体" w:hAnsi="宋体" w:cs="宋体"/>
          <w:color w:val="000000"/>
          <w:szCs w:val="21"/>
        </w:rPr>
      </w:pPr>
      <w:r>
        <w:rPr>
          <w:rFonts w:hint="eastAsia" w:ascii="宋体" w:hAnsi="宋体" w:cs="宋体"/>
          <w:color w:val="000000"/>
          <w:szCs w:val="21"/>
        </w:rPr>
        <w:t>5.2 招标文件获取方式：凭CA密钥登陆会员系统并按网上提示下载招标文件及资料。（详见交易平台网站</w:t>
      </w:r>
      <w:r>
        <w:rPr>
          <w:rFonts w:hint="eastAsia" w:ascii="宋体" w:hAnsi="宋体" w:cs="宋体"/>
          <w:bCs/>
          <w:color w:val="000000"/>
          <w:szCs w:val="21"/>
        </w:rPr>
        <w:t>下载中心</w:t>
      </w:r>
      <w:r>
        <w:rPr>
          <w:rFonts w:hint="eastAsia" w:ascii="宋体" w:hAnsi="宋体" w:cs="宋体"/>
          <w:color w:val="000000"/>
          <w:szCs w:val="21"/>
        </w:rPr>
        <w:t>栏目里投标人操作手册）。</w:t>
      </w:r>
    </w:p>
    <w:p w14:paraId="0FAB745B">
      <w:pPr>
        <w:keepNext w:val="0"/>
        <w:keepLines w:val="0"/>
        <w:pageBreakBefore w:val="0"/>
        <w:kinsoku/>
        <w:wordWrap/>
        <w:overflowPunct/>
        <w:topLinePunct w:val="0"/>
        <w:autoSpaceDE/>
        <w:autoSpaceDN/>
        <w:bidi w:val="0"/>
        <w:adjustRightInd/>
        <w:snapToGrid/>
        <w:spacing w:line="440" w:lineRule="exact"/>
        <w:ind w:right="325" w:rightChars="155" w:firstLine="420" w:firstLineChars="200"/>
        <w:textAlignment w:val="auto"/>
        <w:rPr>
          <w:rFonts w:hint="eastAsia" w:ascii="宋体" w:hAnsi="宋体" w:cs="宋体"/>
          <w:color w:val="000000"/>
          <w:szCs w:val="21"/>
        </w:rPr>
      </w:pPr>
      <w:r>
        <w:rPr>
          <w:rFonts w:hint="eastAsia" w:ascii="宋体" w:hAnsi="宋体" w:cs="宋体"/>
          <w:color w:val="000000"/>
          <w:szCs w:val="21"/>
        </w:rPr>
        <w:t>5.3获取招标文件后，投标人请到“交易平台网站”（https://ggzy.zhumadian.gov.cn） 下载中心栏目下载最新版本的投标文件制作工具安装包，并使用安装后的最新版本投标文件制作工具以及CA密钥制作电子投标文件。</w:t>
      </w:r>
    </w:p>
    <w:p w14:paraId="5F17B0DF">
      <w:pPr>
        <w:keepNext w:val="0"/>
        <w:keepLines w:val="0"/>
        <w:pageBreakBefore w:val="0"/>
        <w:kinsoku/>
        <w:wordWrap/>
        <w:overflowPunct/>
        <w:topLinePunct w:val="0"/>
        <w:autoSpaceDE/>
        <w:autoSpaceDN/>
        <w:bidi w:val="0"/>
        <w:adjustRightInd/>
        <w:snapToGrid/>
        <w:spacing w:line="440" w:lineRule="exact"/>
        <w:ind w:right="325" w:rightChars="155"/>
        <w:textAlignment w:val="auto"/>
        <w:outlineLvl w:val="1"/>
        <w:rPr>
          <w:rFonts w:hint="eastAsia" w:ascii="宋体" w:hAnsi="宋体" w:cs="宋体"/>
          <w:color w:val="000000"/>
          <w:szCs w:val="21"/>
        </w:rPr>
      </w:pPr>
      <w:bookmarkStart w:id="10" w:name="_Toc26447357"/>
      <w:r>
        <w:rPr>
          <w:rFonts w:hint="eastAsia" w:ascii="宋体" w:hAnsi="宋体" w:cs="宋体"/>
          <w:b/>
          <w:bCs/>
          <w:color w:val="000000"/>
          <w:szCs w:val="21"/>
        </w:rPr>
        <w:t>6.资格审查方式</w:t>
      </w:r>
      <w:bookmarkEnd w:id="10"/>
      <w:r>
        <w:rPr>
          <w:rFonts w:hint="eastAsia" w:ascii="宋体" w:hAnsi="宋体" w:cs="宋体"/>
          <w:b/>
          <w:bCs/>
          <w:color w:val="000000"/>
          <w:szCs w:val="21"/>
        </w:rPr>
        <w:t xml:space="preserve"> </w:t>
      </w:r>
    </w:p>
    <w:p w14:paraId="595ABBB0">
      <w:pPr>
        <w:keepNext w:val="0"/>
        <w:keepLines w:val="0"/>
        <w:pageBreakBefore w:val="0"/>
        <w:kinsoku/>
        <w:wordWrap/>
        <w:overflowPunct/>
        <w:topLinePunct w:val="0"/>
        <w:autoSpaceDE/>
        <w:autoSpaceDN/>
        <w:bidi w:val="0"/>
        <w:adjustRightInd/>
        <w:snapToGrid/>
        <w:spacing w:line="440" w:lineRule="exact"/>
        <w:ind w:right="145" w:rightChars="69" w:firstLine="354" w:firstLineChars="169"/>
        <w:textAlignment w:val="auto"/>
        <w:rPr>
          <w:rFonts w:ascii="宋体" w:hAnsi="宋体"/>
          <w:color w:val="000000"/>
          <w:szCs w:val="21"/>
        </w:rPr>
      </w:pPr>
      <w:bookmarkStart w:id="11" w:name="_Toc26447358"/>
      <w:r>
        <w:rPr>
          <w:rFonts w:hint="eastAsia" w:ascii="宋体" w:hAnsi="宋体"/>
          <w:color w:val="000000"/>
          <w:szCs w:val="21"/>
          <w:lang w:val="en-US" w:eastAsia="zh-CN"/>
        </w:rPr>
        <w:t>6.1</w:t>
      </w:r>
      <w:r>
        <w:rPr>
          <w:rFonts w:hint="eastAsia" w:ascii="宋体" w:hAnsi="宋体"/>
          <w:color w:val="000000"/>
          <w:szCs w:val="21"/>
        </w:rPr>
        <w:t>本招标工程项目对投标申请人的资格审查采用资格后审方式，主要资格审查标准和内容详见招标文件，只有资格审查合格的投标申请人才有可能被授予合同。</w:t>
      </w:r>
    </w:p>
    <w:p w14:paraId="6FCFF6E0">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ind w:right="420" w:firstLine="315" w:firstLineChars="150"/>
        <w:jc w:val="both"/>
        <w:textAlignment w:val="auto"/>
        <w:outlineLvl w:val="1"/>
        <w:rPr>
          <w:color w:val="000000"/>
          <w:sz w:val="21"/>
          <w:szCs w:val="21"/>
        </w:rPr>
      </w:pPr>
      <w:r>
        <w:rPr>
          <w:rFonts w:hint="eastAsia"/>
          <w:color w:val="000000"/>
          <w:kern w:val="2"/>
          <w:sz w:val="21"/>
          <w:szCs w:val="21"/>
          <w:lang w:val="en-US" w:eastAsia="zh-CN"/>
        </w:rPr>
        <w:t>6.2</w:t>
      </w:r>
      <w:r>
        <w:rPr>
          <w:color w:val="000000"/>
          <w:kern w:val="2"/>
          <w:sz w:val="21"/>
          <w:szCs w:val="21"/>
        </w:rPr>
        <w:t>本项目采用不见面开标，投标人无需递交纸质投标文件及原件，投标企业应在项目开标前，将项目经理、人员、资质、业绩、荣誉、财</w:t>
      </w:r>
      <w:r>
        <w:rPr>
          <w:color w:val="000000"/>
          <w:sz w:val="21"/>
          <w:szCs w:val="21"/>
        </w:rPr>
        <w:t>务等投标所需材料原件扫描件，上传至驻马店市公共资源电子交易平台诚信库中，同时在“</w:t>
      </w:r>
      <w:r>
        <w:rPr>
          <w:rFonts w:hint="eastAsia"/>
          <w:color w:val="000000"/>
          <w:sz w:val="21"/>
          <w:szCs w:val="21"/>
        </w:rPr>
        <w:t>资格审查材料（不见面开标）</w:t>
      </w:r>
      <w:r>
        <w:rPr>
          <w:color w:val="000000"/>
          <w:sz w:val="21"/>
          <w:szCs w:val="21"/>
        </w:rPr>
        <w:t>”菜单下按标段从诚信库中挑选该标段投标所用资格审查材料，以供评标过程中评委查阅。评标时以电子投标文件及“</w:t>
      </w:r>
      <w:r>
        <w:rPr>
          <w:rFonts w:hint="eastAsia"/>
          <w:color w:val="000000"/>
          <w:sz w:val="21"/>
          <w:szCs w:val="21"/>
        </w:rPr>
        <w:t>资格审查材料（不见面开标）</w:t>
      </w:r>
      <w:r>
        <w:rPr>
          <w:color w:val="000000"/>
          <w:sz w:val="21"/>
          <w:szCs w:val="21"/>
        </w:rPr>
        <w:t>”菜单中选取的信息为准。</w:t>
      </w:r>
    </w:p>
    <w:p w14:paraId="7B77AB46">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ind w:right="420"/>
        <w:jc w:val="both"/>
        <w:textAlignment w:val="auto"/>
        <w:outlineLvl w:val="1"/>
        <w:rPr>
          <w:rFonts w:cs="宋体"/>
          <w:color w:val="000000"/>
          <w:sz w:val="21"/>
          <w:szCs w:val="21"/>
        </w:rPr>
      </w:pPr>
      <w:r>
        <w:rPr>
          <w:rFonts w:cs="宋体"/>
          <w:b/>
          <w:bCs/>
          <w:color w:val="000000"/>
          <w:sz w:val="21"/>
          <w:szCs w:val="21"/>
        </w:rPr>
        <w:t>7. 投标文件的上传/递交</w:t>
      </w:r>
      <w:bookmarkEnd w:id="11"/>
      <w:r>
        <w:rPr>
          <w:rFonts w:cs="宋体"/>
          <w:b/>
          <w:bCs/>
          <w:color w:val="000000"/>
          <w:sz w:val="21"/>
          <w:szCs w:val="21"/>
        </w:rPr>
        <w:t> </w:t>
      </w:r>
    </w:p>
    <w:p w14:paraId="35E9DF75">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cs="宋体"/>
          <w:color w:val="000000"/>
          <w:szCs w:val="21"/>
        </w:rPr>
      </w:pPr>
      <w:r>
        <w:rPr>
          <w:rFonts w:ascii="宋体" w:hAnsi="宋体" w:cs="宋体"/>
          <w:color w:val="000000"/>
          <w:szCs w:val="21"/>
        </w:rPr>
        <w:t>7.1本项目采用不见面开标、投标人需要递交电子投标文件，无需递交纸质文件。</w:t>
      </w:r>
    </w:p>
    <w:p w14:paraId="1974B230">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cs="宋体"/>
          <w:color w:val="000000"/>
          <w:szCs w:val="21"/>
        </w:rPr>
      </w:pPr>
      <w:r>
        <w:rPr>
          <w:rFonts w:ascii="宋体" w:hAnsi="宋体" w:cs="宋体"/>
          <w:color w:val="000000"/>
          <w:szCs w:val="21"/>
        </w:rPr>
        <w:t>7.2投标文件的上传/递交截止时间</w:t>
      </w:r>
      <w:r>
        <w:rPr>
          <w:rFonts w:hint="eastAsia" w:ascii="宋体" w:hAnsi="宋体" w:cs="宋体"/>
          <w:color w:val="000000"/>
          <w:szCs w:val="21"/>
        </w:rPr>
        <w:t>为</w:t>
      </w:r>
      <w:r>
        <w:rPr>
          <w:rFonts w:hint="eastAsia" w:ascii="宋体" w:hAnsi="宋体" w:cs="宋体"/>
          <w:color w:val="000000"/>
          <w:szCs w:val="21"/>
          <w:lang w:val="en-US" w:eastAsia="zh-CN"/>
        </w:rPr>
        <w:t xml:space="preserve"> 2024</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 xml:space="preserve">18 </w:t>
      </w:r>
      <w:r>
        <w:rPr>
          <w:rFonts w:hint="eastAsia" w:ascii="宋体" w:hAnsi="宋体" w:cs="宋体"/>
          <w:color w:val="000000"/>
          <w:szCs w:val="21"/>
        </w:rPr>
        <w:t>日9时</w:t>
      </w:r>
      <w:r>
        <w:rPr>
          <w:rFonts w:ascii="宋体" w:hAnsi="宋体" w:cs="宋体"/>
          <w:color w:val="000000"/>
          <w:szCs w:val="21"/>
        </w:rPr>
        <w:t>00</w:t>
      </w:r>
      <w:r>
        <w:rPr>
          <w:rFonts w:hint="eastAsia" w:ascii="宋体" w:hAnsi="宋体" w:cs="宋体"/>
          <w:color w:val="000000"/>
          <w:szCs w:val="21"/>
        </w:rPr>
        <w:t>分（北京时间）。加密电子投标文件（</w:t>
      </w:r>
      <w:r>
        <w:rPr>
          <w:rFonts w:ascii="宋体" w:hAnsi="宋体" w:cs="宋体"/>
          <w:color w:val="000000"/>
          <w:szCs w:val="21"/>
        </w:rPr>
        <w:t>*.ZMDTF</w:t>
      </w:r>
      <w:r>
        <w:rPr>
          <w:rFonts w:hint="eastAsia" w:ascii="宋体" w:hAnsi="宋体" w:cs="宋体"/>
          <w:color w:val="000000"/>
          <w:szCs w:val="21"/>
        </w:rPr>
        <w:t>格式）应在投标截止时间前通过驻马店市公共资源交易电子交易平台（</w:t>
      </w:r>
      <w:r>
        <w:rPr>
          <w:color w:val="000000"/>
          <w:sz w:val="21"/>
          <w:szCs w:val="21"/>
          <w:shd w:val="clear" w:color="auto" w:fill="FFFFFF"/>
        </w:rPr>
        <w:t>https://ggzy.zhumadian.gov.cn</w:t>
      </w:r>
      <w:r>
        <w:rPr>
          <w:rFonts w:hint="eastAsia" w:ascii="宋体" w:hAnsi="宋体" w:cs="宋体"/>
          <w:color w:val="000000"/>
          <w:szCs w:val="21"/>
        </w:rPr>
        <w:t>）上传完成。</w:t>
      </w:r>
    </w:p>
    <w:p w14:paraId="332C36DE">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cs="宋体"/>
          <w:color w:val="000000"/>
          <w:szCs w:val="21"/>
        </w:rPr>
      </w:pPr>
      <w:r>
        <w:rPr>
          <w:rFonts w:ascii="宋体" w:hAnsi="宋体" w:cs="宋体"/>
          <w:color w:val="000000"/>
          <w:szCs w:val="21"/>
        </w:rPr>
        <w:t>7.3本项目采用远程不见面交易的模式。开标当日，投标人无需到达开标现场，仅需在任意地点通过驻马店不见面开标系统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2A2832E1">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eastAsia" w:ascii="宋体" w:hAnsi="宋体" w:cs="宋体"/>
          <w:color w:val="000000"/>
          <w:szCs w:val="21"/>
        </w:rPr>
      </w:pPr>
      <w:r>
        <w:rPr>
          <w:rFonts w:ascii="宋体" w:hAnsi="宋体" w:cs="宋体"/>
          <w:color w:val="000000"/>
          <w:szCs w:val="21"/>
        </w:rPr>
        <w:t>7.4</w:t>
      </w:r>
      <w:r>
        <w:rPr>
          <w:rFonts w:hint="eastAsia" w:ascii="宋体" w:hAnsi="宋体" w:cs="宋体"/>
          <w:color w:val="000000"/>
          <w:szCs w:val="21"/>
        </w:rPr>
        <w:t>远程开标前，投标人务必在驻马店市公共资源交易电子交易平台（https://ggzy.zhumadian.gov.cn）投标文件上传模块中使用“模拟解密”功能，验证本机远程自助解密环境。</w:t>
      </w:r>
    </w:p>
    <w:p w14:paraId="14B5FF4C">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cs="宋体"/>
          <w:color w:val="000000"/>
          <w:szCs w:val="21"/>
        </w:rPr>
      </w:pPr>
      <w:r>
        <w:rPr>
          <w:rFonts w:ascii="宋体" w:hAnsi="宋体" w:cs="宋体"/>
          <w:color w:val="000000"/>
          <w:szCs w:val="21"/>
        </w:rPr>
        <w:t>7.5逾期上传/送达的或者未上传/未送达指定地点的投标文件，招标人不予受理。</w:t>
      </w:r>
    </w:p>
    <w:p w14:paraId="09673EB5">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eastAsia="宋体" w:cs="宋体"/>
          <w:color w:val="000000"/>
          <w:szCs w:val="21"/>
        </w:rPr>
      </w:pPr>
      <w:r>
        <w:rPr>
          <w:rFonts w:hint="eastAsia" w:ascii="宋体" w:hAnsi="宋体" w:eastAsia="宋体" w:cs="宋体"/>
          <w:color w:val="000000"/>
          <w:szCs w:val="21"/>
          <w:lang w:val="en-US" w:eastAsia="zh-CN"/>
        </w:rPr>
        <w:t>注：本项目投标保证金采取银行转账或者电子保函。</w:t>
      </w:r>
    </w:p>
    <w:p w14:paraId="59A8C445">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ind w:right="420"/>
        <w:jc w:val="both"/>
        <w:textAlignment w:val="auto"/>
        <w:rPr>
          <w:rFonts w:cs="宋体"/>
          <w:b/>
          <w:bCs/>
          <w:color w:val="000000"/>
          <w:sz w:val="21"/>
          <w:szCs w:val="21"/>
        </w:rPr>
      </w:pPr>
      <w:r>
        <w:rPr>
          <w:rFonts w:hint="eastAsia" w:cs="宋体"/>
          <w:b/>
          <w:bCs/>
          <w:color w:val="000000"/>
          <w:sz w:val="21"/>
          <w:szCs w:val="21"/>
          <w:lang w:val="en-US" w:eastAsia="zh-CN"/>
        </w:rPr>
        <w:t>8</w:t>
      </w:r>
      <w:r>
        <w:rPr>
          <w:rFonts w:cs="宋体"/>
          <w:b/>
          <w:bCs/>
          <w:color w:val="000000"/>
          <w:sz w:val="21"/>
          <w:szCs w:val="21"/>
        </w:rPr>
        <w:t>.发布公告的媒介</w:t>
      </w:r>
    </w:p>
    <w:p w14:paraId="7635CE59">
      <w:pPr>
        <w:keepNext w:val="0"/>
        <w:keepLines w:val="0"/>
        <w:pageBreakBefore w:val="0"/>
        <w:widowControl/>
        <w:kinsoku/>
        <w:wordWrap/>
        <w:overflowPunct/>
        <w:topLinePunct w:val="0"/>
        <w:autoSpaceDE/>
        <w:autoSpaceDN/>
        <w:bidi w:val="0"/>
        <w:adjustRightInd/>
        <w:snapToGrid/>
        <w:spacing w:line="440" w:lineRule="exact"/>
        <w:ind w:right="325" w:rightChars="155" w:firstLine="420" w:firstLineChars="200"/>
        <w:jc w:val="left"/>
        <w:textAlignment w:val="auto"/>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本次招标公告同时在</w:t>
      </w:r>
      <w:r>
        <w:rPr>
          <w:rFonts w:hint="eastAsia" w:ascii="宋体" w:hAnsi="宋体" w:cs="宋体"/>
          <w:b w:val="0"/>
          <w:bCs w:val="0"/>
          <w:color w:val="auto"/>
          <w:szCs w:val="21"/>
          <w:shd w:val="clear" w:color="auto" w:fill="FFFFFF"/>
        </w:rPr>
        <w:t>《驻马店市公共资源交易中心网》</w:t>
      </w:r>
      <w:r>
        <w:rPr>
          <w:rFonts w:hint="eastAsia" w:ascii="宋体" w:hAnsi="宋体" w:cs="宋体"/>
          <w:b w:val="0"/>
          <w:bCs w:val="0"/>
          <w:color w:val="auto"/>
          <w:szCs w:val="21"/>
          <w:shd w:val="clear" w:color="auto" w:fill="FFFFFF"/>
          <w:lang w:val="en-US" w:eastAsia="zh-CN"/>
        </w:rPr>
        <w:t>、</w:t>
      </w:r>
      <w:r>
        <w:rPr>
          <w:rFonts w:hint="eastAsia" w:ascii="宋体" w:hAnsi="宋体" w:cs="宋体"/>
          <w:b w:val="0"/>
          <w:bCs w:val="0"/>
          <w:color w:val="auto"/>
          <w:szCs w:val="21"/>
          <w:shd w:val="clear" w:color="auto" w:fill="FFFFFF"/>
        </w:rPr>
        <w:t>《</w:t>
      </w:r>
      <w:r>
        <w:rPr>
          <w:rFonts w:hint="eastAsia" w:ascii="宋体" w:hAnsi="宋体" w:cs="宋体"/>
          <w:b w:val="0"/>
          <w:bCs w:val="0"/>
          <w:color w:val="auto"/>
          <w:szCs w:val="21"/>
          <w:shd w:val="clear" w:color="auto" w:fill="FFFFFF"/>
          <w:lang w:val="en-US" w:eastAsia="zh-CN"/>
        </w:rPr>
        <w:t>河南省电子</w:t>
      </w:r>
      <w:r>
        <w:rPr>
          <w:rFonts w:hint="eastAsia" w:ascii="宋体" w:hAnsi="宋体" w:cs="宋体"/>
          <w:b w:val="0"/>
          <w:bCs w:val="0"/>
          <w:color w:val="auto"/>
          <w:szCs w:val="21"/>
          <w:shd w:val="clear" w:color="auto" w:fill="FFFFFF"/>
        </w:rPr>
        <w:t>招标投标公共服务平台》</w:t>
      </w:r>
      <w:r>
        <w:rPr>
          <w:rFonts w:hint="eastAsia" w:ascii="宋体" w:hAnsi="宋体" w:cs="宋体"/>
          <w:b w:val="0"/>
          <w:bCs w:val="0"/>
          <w:color w:val="auto"/>
          <w:szCs w:val="21"/>
          <w:shd w:val="clear" w:color="auto" w:fill="FFFFFF"/>
          <w:lang w:eastAsia="zh-CN"/>
        </w:rPr>
        <w:t>、《</w:t>
      </w:r>
      <w:r>
        <w:rPr>
          <w:rFonts w:hint="eastAsia" w:ascii="宋体" w:hAnsi="宋体" w:cs="宋体"/>
          <w:b w:val="0"/>
          <w:bCs w:val="0"/>
          <w:color w:val="auto"/>
          <w:szCs w:val="21"/>
          <w:shd w:val="clear" w:color="auto" w:fill="FFFFFF"/>
          <w:lang w:val="en-US" w:eastAsia="zh-CN"/>
        </w:rPr>
        <w:t>河南省政府采购网</w:t>
      </w:r>
      <w:r>
        <w:rPr>
          <w:rFonts w:hint="eastAsia" w:ascii="宋体" w:hAnsi="宋体" w:cs="宋体"/>
          <w:b w:val="0"/>
          <w:bCs w:val="0"/>
          <w:color w:val="auto"/>
          <w:szCs w:val="21"/>
          <w:shd w:val="clear" w:color="auto" w:fill="FFFFFF"/>
          <w:lang w:eastAsia="zh-CN"/>
        </w:rPr>
        <w:t>》、</w:t>
      </w:r>
      <w:r>
        <w:rPr>
          <w:rFonts w:hint="eastAsia" w:ascii="宋体" w:hAnsi="宋体" w:cs="宋体"/>
          <w:b w:val="0"/>
          <w:bCs w:val="0"/>
          <w:color w:val="auto"/>
          <w:szCs w:val="21"/>
          <w:shd w:val="clear" w:color="auto" w:fill="FFFFFF"/>
          <w:lang w:val="en-US" w:eastAsia="zh-CN"/>
        </w:rPr>
        <w:t>《上蔡县人民政府网》</w:t>
      </w:r>
      <w:r>
        <w:rPr>
          <w:rFonts w:hint="eastAsia" w:ascii="宋体" w:hAnsi="宋体" w:cs="宋体"/>
          <w:color w:val="000000"/>
          <w:szCs w:val="21"/>
          <w:shd w:val="clear" w:color="auto" w:fill="FFFFFF"/>
        </w:rPr>
        <w:t>发布。</w:t>
      </w:r>
    </w:p>
    <w:p w14:paraId="01D6680A">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ind w:right="420"/>
        <w:jc w:val="both"/>
        <w:textAlignment w:val="auto"/>
        <w:rPr>
          <w:rFonts w:cs="宋体"/>
          <w:b/>
          <w:bCs/>
          <w:color w:val="000000"/>
          <w:sz w:val="21"/>
          <w:szCs w:val="21"/>
        </w:rPr>
      </w:pPr>
      <w:r>
        <w:rPr>
          <w:rFonts w:hint="eastAsia" w:cs="宋体"/>
          <w:b/>
          <w:bCs/>
          <w:color w:val="000000"/>
          <w:sz w:val="21"/>
          <w:szCs w:val="21"/>
          <w:lang w:val="en-US" w:eastAsia="zh-CN"/>
        </w:rPr>
        <w:t>9</w:t>
      </w:r>
      <w:r>
        <w:rPr>
          <w:rFonts w:cs="宋体"/>
          <w:b/>
          <w:bCs/>
          <w:color w:val="000000"/>
          <w:sz w:val="21"/>
          <w:szCs w:val="21"/>
        </w:rPr>
        <w:t>.联系方式</w:t>
      </w:r>
    </w:p>
    <w:p w14:paraId="4252173D">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default" w:ascii="宋体" w:hAnsi="宋体" w:eastAsia="宋体" w:cs="宋体"/>
          <w:color w:val="000000"/>
          <w:szCs w:val="21"/>
        </w:rPr>
      </w:pPr>
      <w:r>
        <w:rPr>
          <w:rFonts w:ascii="宋体" w:hAnsi="宋体" w:eastAsia="宋体" w:cs="宋体"/>
          <w:color w:val="000000"/>
          <w:szCs w:val="21"/>
        </w:rPr>
        <w:t>招标人</w:t>
      </w:r>
      <w:r>
        <w:rPr>
          <w:rFonts w:hint="eastAsia" w:ascii="宋体" w:hAnsi="宋体" w:eastAsia="宋体" w:cs="宋体"/>
          <w:color w:val="000000"/>
          <w:szCs w:val="21"/>
          <w:lang w:eastAsia="zh-CN"/>
        </w:rPr>
        <w:t>：上蔡县教育局</w:t>
      </w:r>
      <w:r>
        <w:rPr>
          <w:rFonts w:ascii="宋体" w:hAnsi="宋体" w:eastAsia="宋体" w:cs="宋体"/>
          <w:color w:val="000000"/>
          <w:szCs w:val="21"/>
        </w:rPr>
        <w:t xml:space="preserve">                </w:t>
      </w:r>
    </w:p>
    <w:p w14:paraId="756E16A7">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default" w:ascii="宋体" w:hAnsi="宋体" w:eastAsia="宋体" w:cs="宋体"/>
          <w:color w:val="000000"/>
          <w:szCs w:val="21"/>
          <w:lang w:eastAsia="zh-CN"/>
        </w:rPr>
      </w:pPr>
      <w:r>
        <w:rPr>
          <w:rFonts w:hint="default" w:ascii="宋体" w:hAnsi="宋体" w:eastAsia="宋体" w:cs="宋体"/>
          <w:color w:val="000000"/>
          <w:szCs w:val="21"/>
          <w:lang w:eastAsia="zh-CN"/>
        </w:rPr>
        <w:t>地址：上蔡县秦相大道北段</w:t>
      </w:r>
    </w:p>
    <w:p w14:paraId="6F4CD6A1">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default" w:ascii="宋体" w:hAnsi="宋体" w:eastAsia="宋体" w:cs="宋体"/>
          <w:color w:val="000000"/>
          <w:szCs w:val="21"/>
        </w:rPr>
      </w:pPr>
      <w:r>
        <w:rPr>
          <w:rFonts w:hint="default" w:ascii="宋体" w:hAnsi="宋体" w:eastAsia="宋体" w:cs="宋体"/>
          <w:color w:val="000000"/>
          <w:szCs w:val="21"/>
        </w:rPr>
        <w:t>联系人：</w:t>
      </w:r>
      <w:r>
        <w:rPr>
          <w:rFonts w:hint="eastAsia" w:ascii="宋体" w:hAnsi="宋体" w:eastAsia="宋体" w:cs="宋体"/>
          <w:color w:val="000000"/>
          <w:szCs w:val="21"/>
          <w:lang w:val="en-US" w:eastAsia="zh-CN"/>
        </w:rPr>
        <w:t>李先生</w:t>
      </w:r>
      <w:r>
        <w:rPr>
          <w:rFonts w:hint="default" w:ascii="宋体" w:hAnsi="宋体" w:eastAsia="宋体" w:cs="宋体"/>
          <w:color w:val="000000"/>
          <w:szCs w:val="21"/>
        </w:rPr>
        <w:t xml:space="preserve">            </w:t>
      </w:r>
    </w:p>
    <w:p w14:paraId="0229DE54">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eastAsia="宋体" w:cs="宋体"/>
          <w:color w:val="000000"/>
          <w:szCs w:val="21"/>
        </w:rPr>
      </w:pPr>
      <w:r>
        <w:rPr>
          <w:rFonts w:hint="default" w:ascii="宋体" w:hAnsi="宋体" w:eastAsia="宋体" w:cs="宋体"/>
          <w:color w:val="000000"/>
          <w:szCs w:val="21"/>
        </w:rPr>
        <w:t>联系电话</w:t>
      </w:r>
      <w:r>
        <w:rPr>
          <w:rFonts w:ascii="宋体" w:hAnsi="宋体" w:eastAsia="宋体" w:cs="宋体"/>
          <w:color w:val="000000"/>
          <w:szCs w:val="21"/>
        </w:rPr>
        <w:t>：</w:t>
      </w:r>
      <w:r>
        <w:rPr>
          <w:rFonts w:hint="eastAsia" w:ascii="宋体" w:hAnsi="宋体" w:eastAsia="宋体" w:cs="宋体"/>
          <w:color w:val="000000"/>
          <w:szCs w:val="21"/>
        </w:rPr>
        <w:t xml:space="preserve">0396-6929399 </w:t>
      </w:r>
    </w:p>
    <w:p w14:paraId="36ED7CF2">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eastAsia" w:ascii="宋体" w:hAnsi="宋体" w:eastAsia="宋体" w:cs="宋体"/>
          <w:color w:val="000000"/>
          <w:szCs w:val="21"/>
          <w:lang w:eastAsia="zh-CN"/>
        </w:rPr>
      </w:pPr>
      <w:r>
        <w:rPr>
          <w:rFonts w:ascii="宋体" w:hAnsi="宋体" w:eastAsia="宋体" w:cs="宋体"/>
          <w:color w:val="000000"/>
          <w:szCs w:val="21"/>
        </w:rPr>
        <w:t>招标代理机构：</w:t>
      </w:r>
      <w:r>
        <w:rPr>
          <w:rFonts w:hint="eastAsia" w:ascii="宋体" w:hAnsi="宋体" w:eastAsia="宋体" w:cs="宋体"/>
          <w:color w:val="000000"/>
          <w:szCs w:val="21"/>
          <w:lang w:eastAsia="zh-CN"/>
        </w:rPr>
        <w:t>河南</w:t>
      </w:r>
      <w:r>
        <w:rPr>
          <w:rFonts w:hint="eastAsia" w:ascii="宋体" w:hAnsi="宋体" w:eastAsia="宋体" w:cs="宋体"/>
          <w:color w:val="000000"/>
          <w:szCs w:val="21"/>
          <w:lang w:val="en-US" w:eastAsia="zh-CN"/>
        </w:rPr>
        <w:t>启晟工程管理</w:t>
      </w:r>
      <w:r>
        <w:rPr>
          <w:rFonts w:hint="eastAsia" w:ascii="宋体" w:hAnsi="宋体" w:eastAsia="宋体" w:cs="宋体"/>
          <w:color w:val="000000"/>
          <w:szCs w:val="21"/>
          <w:lang w:eastAsia="zh-CN"/>
        </w:rPr>
        <w:t>有限公司</w:t>
      </w:r>
    </w:p>
    <w:p w14:paraId="446FF6E0">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eastAsia="宋体" w:cs="宋体"/>
          <w:color w:val="000000"/>
          <w:szCs w:val="21"/>
        </w:rPr>
      </w:pPr>
      <w:r>
        <w:rPr>
          <w:rFonts w:ascii="宋体" w:hAnsi="宋体" w:eastAsia="宋体" w:cs="宋体"/>
          <w:color w:val="000000"/>
          <w:szCs w:val="21"/>
        </w:rPr>
        <w:t>联系人：</w:t>
      </w:r>
      <w:r>
        <w:rPr>
          <w:rFonts w:hint="eastAsia" w:ascii="宋体" w:hAnsi="宋体" w:eastAsia="宋体" w:cs="宋体"/>
          <w:color w:val="000000"/>
          <w:szCs w:val="21"/>
          <w:lang w:val="en-US" w:eastAsia="zh-CN"/>
        </w:rPr>
        <w:t>赵女士</w:t>
      </w:r>
      <w:r>
        <w:rPr>
          <w:rFonts w:ascii="宋体" w:hAnsi="宋体" w:eastAsia="宋体" w:cs="宋体"/>
          <w:color w:val="000000"/>
          <w:szCs w:val="21"/>
        </w:rPr>
        <w:t xml:space="preserve">           </w:t>
      </w:r>
    </w:p>
    <w:p w14:paraId="5F3BF90D">
      <w:pPr>
        <w:keepNext w:val="0"/>
        <w:keepLines w:val="0"/>
        <w:pageBreakBefore w:val="0"/>
        <w:kinsoku/>
        <w:wordWrap w:val="0"/>
        <w:overflowPunct/>
        <w:topLinePunct w:val="0"/>
        <w:autoSpaceDE/>
        <w:autoSpaceDN/>
        <w:bidi w:val="0"/>
        <w:adjustRightInd/>
        <w:spacing w:line="360" w:lineRule="auto"/>
        <w:ind w:right="145" w:rightChars="69" w:firstLine="420" w:firstLineChars="200"/>
        <w:textAlignment w:val="auto"/>
        <w:rPr>
          <w:rFonts w:ascii="宋体" w:hAnsi="宋体" w:eastAsia="宋体" w:cs="宋体"/>
          <w:color w:val="000000"/>
          <w:szCs w:val="21"/>
        </w:rPr>
      </w:pPr>
      <w:r>
        <w:rPr>
          <w:rFonts w:ascii="宋体" w:hAnsi="宋体" w:eastAsia="宋体" w:cs="宋体"/>
          <w:color w:val="000000"/>
          <w:szCs w:val="21"/>
        </w:rPr>
        <w:t>联系电话：</w:t>
      </w:r>
      <w:r>
        <w:rPr>
          <w:rFonts w:hint="eastAsia" w:ascii="宋体" w:hAnsi="宋体" w:eastAsia="宋体" w:cs="宋体"/>
          <w:color w:val="000000"/>
          <w:kern w:val="0"/>
          <w:szCs w:val="21"/>
          <w:lang w:val="en-US" w:eastAsia="zh-CN"/>
        </w:rPr>
        <w:t>0396-</w:t>
      </w:r>
      <w:r>
        <w:rPr>
          <w:rFonts w:hint="eastAsia" w:ascii="宋体" w:hAnsi="宋体" w:eastAsia="宋体" w:cs="宋体"/>
          <w:lang w:val="en-US" w:eastAsia="zh-CN"/>
        </w:rPr>
        <w:t>2932696</w:t>
      </w:r>
    </w:p>
    <w:p w14:paraId="35FA405F">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eastAsia" w:ascii="宋体" w:hAnsi="宋体" w:eastAsia="宋体" w:cs="宋体"/>
          <w:color w:val="000000"/>
          <w:kern w:val="0"/>
          <w:szCs w:val="21"/>
          <w:lang w:val="en-US" w:eastAsia="zh-CN"/>
        </w:rPr>
      </w:pPr>
      <w:r>
        <w:rPr>
          <w:rFonts w:ascii="宋体" w:hAnsi="宋体" w:eastAsia="宋体" w:cs="宋体"/>
          <w:color w:val="000000"/>
          <w:szCs w:val="21"/>
        </w:rPr>
        <w:t>地址：</w:t>
      </w:r>
      <w:r>
        <w:rPr>
          <w:rFonts w:hint="eastAsia" w:ascii="宋体" w:hAnsi="宋体" w:eastAsia="宋体" w:cs="宋体"/>
          <w:color w:val="000000"/>
          <w:kern w:val="0"/>
          <w:szCs w:val="21"/>
          <w:lang w:val="en-US" w:eastAsia="zh-CN"/>
        </w:rPr>
        <w:t>驻马店市天中山大道学府壹号商住小区</w:t>
      </w:r>
    </w:p>
    <w:p w14:paraId="31471D0B">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default" w:ascii="宋体" w:hAnsi="宋体" w:eastAsia="宋体" w:cs="宋体"/>
          <w:color w:val="000000"/>
          <w:szCs w:val="21"/>
        </w:rPr>
      </w:pPr>
      <w:r>
        <w:rPr>
          <w:rFonts w:hint="eastAsia" w:ascii="宋体" w:hAnsi="宋体" w:eastAsia="宋体" w:cs="宋体"/>
          <w:color w:val="000000"/>
          <w:szCs w:val="21"/>
        </w:rPr>
        <w:t>监督</w:t>
      </w:r>
      <w:r>
        <w:rPr>
          <w:rFonts w:hint="eastAsia" w:ascii="宋体" w:hAnsi="宋体" w:eastAsia="宋体" w:cs="宋体"/>
          <w:color w:val="000000"/>
          <w:szCs w:val="21"/>
          <w:lang w:val="en-US" w:eastAsia="zh-CN"/>
        </w:rPr>
        <w:t>单位</w:t>
      </w:r>
      <w:r>
        <w:rPr>
          <w:rFonts w:hint="eastAsia" w:ascii="宋体" w:hAnsi="宋体" w:eastAsia="宋体" w:cs="宋体"/>
          <w:color w:val="000000"/>
          <w:szCs w:val="21"/>
        </w:rPr>
        <w:t>：上蔡县住房和城乡建设局招投标管理股</w:t>
      </w:r>
    </w:p>
    <w:p w14:paraId="66ECC5F0">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default" w:ascii="宋体" w:hAnsi="宋体" w:eastAsia="宋体" w:cs="宋体"/>
          <w:color w:val="000000"/>
          <w:szCs w:val="21"/>
        </w:rPr>
      </w:pPr>
      <w:r>
        <w:rPr>
          <w:rFonts w:hint="eastAsia" w:ascii="宋体" w:hAnsi="宋体" w:eastAsia="宋体" w:cs="宋体"/>
          <w:color w:val="000000"/>
          <w:szCs w:val="21"/>
        </w:rPr>
        <w:t>联 系 人：桑先生</w:t>
      </w:r>
    </w:p>
    <w:p w14:paraId="0A044C74">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hint="default" w:ascii="宋体" w:hAnsi="宋体" w:eastAsia="宋体" w:cs="宋体"/>
          <w:color w:val="000000"/>
          <w:szCs w:val="21"/>
        </w:rPr>
      </w:pPr>
      <w:r>
        <w:rPr>
          <w:rFonts w:hint="eastAsia" w:ascii="宋体" w:hAnsi="宋体" w:eastAsia="宋体" w:cs="宋体"/>
          <w:color w:val="000000"/>
          <w:szCs w:val="21"/>
        </w:rPr>
        <w:t>电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话：0396-6922411</w:t>
      </w:r>
    </w:p>
    <w:p w14:paraId="13050A14">
      <w:pPr>
        <w:keepNext w:val="0"/>
        <w:keepLines w:val="0"/>
        <w:pageBreakBefore w:val="0"/>
        <w:kinsoku/>
        <w:wordWrap/>
        <w:overflowPunct/>
        <w:topLinePunct w:val="0"/>
        <w:autoSpaceDE/>
        <w:autoSpaceDN/>
        <w:bidi w:val="0"/>
        <w:adjustRightInd/>
        <w:snapToGrid/>
        <w:spacing w:line="440" w:lineRule="exact"/>
        <w:ind w:right="145" w:rightChars="69"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地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址</w:t>
      </w:r>
      <w:r>
        <w:rPr>
          <w:rFonts w:hint="eastAsia" w:ascii="宋体" w:hAnsi="宋体" w:eastAsia="宋体" w:cs="宋体"/>
          <w:color w:val="000000"/>
          <w:szCs w:val="21"/>
          <w:lang w:eastAsia="zh-CN"/>
        </w:rPr>
        <w:t>：</w:t>
      </w:r>
      <w:r>
        <w:rPr>
          <w:rFonts w:hint="eastAsia" w:ascii="宋体" w:hAnsi="宋体" w:eastAsia="宋体" w:cs="宋体"/>
          <w:color w:val="000000"/>
          <w:szCs w:val="21"/>
        </w:rPr>
        <w:t>上蔡县蔡都大道西段南侧</w:t>
      </w:r>
    </w:p>
    <w:p w14:paraId="5571101F">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ind w:right="420"/>
        <w:jc w:val="both"/>
        <w:textAlignment w:val="auto"/>
        <w:rPr>
          <w:rFonts w:cs="宋体"/>
          <w:b/>
          <w:bCs/>
          <w:color w:val="000000"/>
          <w:sz w:val="21"/>
          <w:szCs w:val="21"/>
        </w:rPr>
      </w:pPr>
      <w:r>
        <w:rPr>
          <w:rFonts w:cs="宋体"/>
          <w:b/>
          <w:bCs/>
          <w:color w:val="000000"/>
          <w:sz w:val="21"/>
          <w:szCs w:val="21"/>
        </w:rPr>
        <w:t>1</w:t>
      </w:r>
      <w:r>
        <w:rPr>
          <w:rFonts w:hint="eastAsia" w:cs="宋体"/>
          <w:b/>
          <w:bCs/>
          <w:color w:val="000000"/>
          <w:sz w:val="21"/>
          <w:szCs w:val="21"/>
          <w:lang w:val="en-US" w:eastAsia="zh-CN"/>
        </w:rPr>
        <w:t>0</w:t>
      </w:r>
      <w:r>
        <w:rPr>
          <w:rFonts w:cs="宋体"/>
          <w:b/>
          <w:bCs/>
          <w:color w:val="000000"/>
          <w:sz w:val="21"/>
          <w:szCs w:val="21"/>
        </w:rPr>
        <w:t>.特别提醒</w:t>
      </w:r>
    </w:p>
    <w:p w14:paraId="20A467B6">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因驻马店不见面交易系统具备视频直播、语音通话等，对网络带宽及硬件要求相对较高的功能，故投标人在参与使用不见面交易系统开标的项目时，需确认是否满足如下要求：</w:t>
      </w:r>
    </w:p>
    <w:p w14:paraId="189FAB01">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1、网络要求：</w:t>
      </w:r>
    </w:p>
    <w:p w14:paraId="67715793">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网络带宽4M以上。</w:t>
      </w:r>
    </w:p>
    <w:p w14:paraId="0640AC48">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2、硬件要求</w:t>
      </w:r>
    </w:p>
    <w:p w14:paraId="7CAB219A">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电脑要求内存4G及以上，且需配套网络摄像头、麦克风、音箱等，并确保其均能正常运转。操作系统要求Windows7及以上，IE浏览器IE11及以上。</w:t>
      </w:r>
    </w:p>
    <w:p w14:paraId="44AB09AF">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3、人员要求</w:t>
      </w:r>
    </w:p>
    <w:p w14:paraId="6E1AF1A8">
      <w:pPr>
        <w:keepNext w:val="0"/>
        <w:keepLines w:val="0"/>
        <w:pageBreakBefore w:val="0"/>
        <w:widowControl w:val="0"/>
        <w:kinsoku/>
        <w:wordWrap/>
        <w:overflowPunct/>
        <w:topLinePunct w:val="0"/>
        <w:autoSpaceDE/>
        <w:autoSpaceDN/>
        <w:bidi w:val="0"/>
        <w:adjustRightInd/>
        <w:snapToGrid/>
        <w:spacing w:line="420" w:lineRule="exact"/>
        <w:ind w:right="325" w:rightChars="155" w:firstLine="420" w:firstLineChars="200"/>
        <w:textAlignment w:val="auto"/>
        <w:rPr>
          <w:rFonts w:ascii="宋体" w:hAnsi="宋体" w:cs="宋体"/>
          <w:color w:val="000000"/>
          <w:szCs w:val="21"/>
        </w:rPr>
      </w:pPr>
      <w:r>
        <w:rPr>
          <w:rFonts w:ascii="宋体" w:hAnsi="宋体" w:cs="宋体"/>
          <w:color w:val="000000"/>
          <w:szCs w:val="21"/>
        </w:rPr>
        <w:t>对于参与驻马店不见面交易系统开标的投标企业代表，要求能熟练掌握电脑基础操作。不见面开标操作手册下载地址：</w:t>
      </w:r>
    </w:p>
    <w:p w14:paraId="2B6D2F1C">
      <w:pPr>
        <w:bidi w:val="0"/>
      </w:pPr>
      <w:r>
        <w:rPr>
          <w:rFonts w:ascii="宋体" w:hAnsi="宋体" w:cs="宋体"/>
          <w:color w:val="000000"/>
          <w:szCs w:val="21"/>
        </w:rPr>
        <w:t>（</w:t>
      </w:r>
      <w:r>
        <w:rPr>
          <w:rFonts w:ascii="宋体" w:hAnsi="宋体" w:cs="宋体"/>
          <w:color w:val="000000"/>
          <w:szCs w:val="21"/>
        </w:rPr>
        <w:fldChar w:fldCharType="begin"/>
      </w:r>
      <w:r>
        <w:rPr>
          <w:rFonts w:ascii="宋体" w:hAnsi="宋体" w:cs="宋体"/>
          <w:color w:val="000000"/>
          <w:szCs w:val="21"/>
        </w:rPr>
        <w:instrText xml:space="preserve"> HYPERLINK "http://www.zmdggzy.gov.cn/TPFront/InfoDetail/?InfoID=6e085538-6be5-4d25-80b2-12f5fc669ba1&amp;CategoryNum=026005" </w:instrText>
      </w:r>
      <w:r>
        <w:rPr>
          <w:rFonts w:ascii="宋体" w:hAnsi="宋体" w:cs="宋体"/>
          <w:color w:val="000000"/>
          <w:szCs w:val="21"/>
        </w:rPr>
        <w:fldChar w:fldCharType="separate"/>
      </w:r>
      <w:r>
        <w:rPr>
          <w:rFonts w:hint="eastAsia" w:ascii="宋体" w:hAnsi="宋体" w:cs="宋体"/>
          <w:color w:val="000000"/>
          <w:szCs w:val="21"/>
        </w:rPr>
        <w:t>https://ggzy.zhumadian.gov.cn/</w:t>
      </w:r>
      <w:r>
        <w:rPr>
          <w:rFonts w:ascii="宋体" w:hAnsi="宋体" w:cs="宋体"/>
          <w:color w:val="000000"/>
          <w:szCs w:val="21"/>
        </w:rPr>
        <w:t>/TPFront/InfoDetail/?InfoID=6e085538-6be5-4d25-80b2-12f5fc669ba1&amp;CategoryNum=026005</w:t>
      </w:r>
      <w:r>
        <w:rPr>
          <w:rFonts w:ascii="宋体" w:hAnsi="宋体" w:cs="宋体"/>
          <w:color w:val="000000"/>
          <w:szCs w:val="21"/>
        </w:rPr>
        <w:fldChar w:fldCharType="end"/>
      </w:r>
      <w:r>
        <w:rPr>
          <w:rFonts w:ascii="宋体" w:hAnsi="宋体" w:cs="宋体"/>
          <w:color w:val="000000"/>
          <w:szCs w:val="21"/>
        </w:rPr>
        <w:t>）</w:t>
      </w:r>
      <w:r>
        <w:rPr>
          <w:rStyle w:val="13"/>
          <w:color w:val="000000"/>
          <w:szCs w:val="21"/>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86179"/>
    <w:multiLevelType w:val="multilevel"/>
    <w:tmpl w:val="049861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zU3OTA2YTc0OTE5NjQzMGIxNjIyNzhkNjA0MDEifQ=="/>
  </w:docVars>
  <w:rsids>
    <w:rsidRoot w:val="00000000"/>
    <w:rsid w:val="016330CC"/>
    <w:rsid w:val="442D4AE3"/>
    <w:rsid w:val="45C37DBE"/>
    <w:rsid w:val="5665043C"/>
    <w:rsid w:val="74D60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2"/>
    <w:basedOn w:val="1"/>
    <w:next w:val="3"/>
    <w:qFormat/>
    <w:uiPriority w:val="0"/>
    <w:pPr>
      <w:spacing w:line="500" w:lineRule="exact"/>
      <w:jc w:val="center"/>
    </w:pPr>
    <w:rPr>
      <w:rFonts w:hAnsi="宋体" w:eastAsia="方正小标宋_GBK"/>
      <w:spacing w:val="-20"/>
      <w:sz w:val="44"/>
    </w:rPr>
  </w:style>
  <w:style w:type="paragraph" w:styleId="5">
    <w:name w:val="Body Text First Indent 2"/>
    <w:basedOn w:val="6"/>
    <w:unhideWhenUsed/>
    <w:qFormat/>
    <w:uiPriority w:val="0"/>
    <w:pPr>
      <w:tabs>
        <w:tab w:val="left" w:pos="0"/>
      </w:tabs>
      <w:ind w:firstLine="420" w:firstLineChars="200"/>
    </w:pPr>
    <w:rPr>
      <w:rFonts w:ascii="Calibri" w:hAnsi="Calibri" w:cs="宋体"/>
      <w:b/>
      <w:kern w:val="18"/>
      <w:sz w:val="44"/>
      <w:szCs w:val="44"/>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99"/>
    <w:pPr>
      <w:widowControl/>
      <w:spacing w:before="100" w:beforeLines="0" w:beforeAutospacing="1" w:after="100" w:afterLines="0" w:afterAutospacing="1"/>
      <w:jc w:val="left"/>
    </w:pPr>
    <w:rPr>
      <w:rFonts w:hint="eastAsia" w:ascii="宋体" w:hAnsi="宋体"/>
      <w:kern w:val="0"/>
      <w:sz w:val="24"/>
    </w:rPr>
  </w:style>
  <w:style w:type="paragraph" w:styleId="10">
    <w:name w:val="Title"/>
    <w:basedOn w:val="1"/>
    <w:qFormat/>
    <w:uiPriority w:val="0"/>
    <w:pPr>
      <w:spacing w:before="120" w:after="60"/>
      <w:jc w:val="center"/>
    </w:pPr>
    <w:rPr>
      <w:rFonts w:ascii="Arial" w:hAnsi="Arial"/>
      <w:b/>
      <w:sz w:val="44"/>
    </w:rPr>
  </w:style>
  <w:style w:type="character" w:styleId="13">
    <w:name w:val="Strong"/>
    <w:qFormat/>
    <w:uiPriority w:val="0"/>
    <w:rPr>
      <w:b/>
      <w:bCs/>
    </w:rPr>
  </w:style>
  <w:style w:type="character" w:styleId="14">
    <w:name w:val="page number"/>
    <w:basedOn w:val="12"/>
    <w:qFormat/>
    <w:uiPriority w:val="0"/>
  </w:style>
  <w:style w:type="character" w:styleId="15">
    <w:name w:val="Hyperlink"/>
    <w:basedOn w:val="12"/>
    <w:qFormat/>
    <w:uiPriority w:val="99"/>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3504</Words>
  <Characters>4212</Characters>
  <Lines>0</Lines>
  <Paragraphs>0</Paragraphs>
  <TotalTime>7</TotalTime>
  <ScaleCrop>false</ScaleCrop>
  <LinksUpToDate>false</LinksUpToDate>
  <CharactersWithSpaces>4306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2024-08-12T00:38:00Z</dcterms:created>
  <dc:creator>Administrator</dc:creator>
  <cp:lastModifiedBy>Do  vis</cp:lastModifiedBy>
  <cp:lastPrinted>2024-08-30T09:00:00Z</cp:lastPrinted>
  <dcterms:modified xsi:type="dcterms:W3CDTF">2024-09-24T08:44:58Z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208C5EFA9DA24D0C857CE100D14CF433_13</vt:lpwstr>
  </property>
</Properties>
</file>