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99BE9B">
      <w:pPr>
        <w:tabs>
          <w:tab w:val="left" w:pos="315"/>
          <w:tab w:val="left" w:pos="8820"/>
        </w:tabs>
        <w:spacing w:line="240" w:lineRule="auto"/>
        <w:ind w:right="267" w:rightChars="127"/>
        <w:jc w:val="both"/>
        <w:rPr>
          <w:rFonts w:hint="eastAsia" w:asciiTheme="majorEastAsia" w:hAnsiTheme="majorEastAsia" w:eastAsiaTheme="majorEastAsia" w:cstheme="majorEastAsia"/>
          <w:b/>
          <w:bCs/>
          <w:sz w:val="30"/>
          <w:szCs w:val="30"/>
        </w:rPr>
      </w:pPr>
      <w:r>
        <w:rPr>
          <w:rFonts w:hint="eastAsia" w:asciiTheme="majorEastAsia" w:hAnsiTheme="majorEastAsia" w:eastAsiaTheme="majorEastAsia" w:cstheme="majorEastAsia"/>
          <w:b/>
          <w:bCs/>
          <w:sz w:val="30"/>
          <w:szCs w:val="30"/>
        </w:rPr>
        <w:drawing>
          <wp:inline distT="0" distB="0" distL="114300" distR="114300">
            <wp:extent cx="5608320" cy="7934960"/>
            <wp:effectExtent l="0" t="0" r="11430" b="8890"/>
            <wp:docPr id="1" name="图片 1" descr="文件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文件皮"/>
                    <pic:cNvPicPr>
                      <a:picLocks noChangeAspect="1"/>
                    </pic:cNvPicPr>
                  </pic:nvPicPr>
                  <pic:blipFill>
                    <a:blip r:embed="rId7"/>
                    <a:stretch>
                      <a:fillRect/>
                    </a:stretch>
                  </pic:blipFill>
                  <pic:spPr>
                    <a:xfrm>
                      <a:off x="0" y="0"/>
                      <a:ext cx="5608320" cy="7934960"/>
                    </a:xfrm>
                    <a:prstGeom prst="rect">
                      <a:avLst/>
                    </a:prstGeom>
                  </pic:spPr>
                </pic:pic>
              </a:graphicData>
            </a:graphic>
          </wp:inline>
        </w:drawing>
      </w:r>
    </w:p>
    <w:p w14:paraId="5A2DF1CA">
      <w:pPr>
        <w:spacing w:line="560" w:lineRule="exact"/>
        <w:jc w:val="center"/>
        <w:rPr>
          <w:rFonts w:ascii="宋体" w:hAnsi="宋体" w:cs="宋体"/>
          <w:b/>
          <w:bCs/>
          <w:sz w:val="32"/>
          <w:szCs w:val="32"/>
        </w:rPr>
      </w:pPr>
    </w:p>
    <w:p w14:paraId="3B8EA2F1">
      <w:pPr>
        <w:spacing w:line="560" w:lineRule="exact"/>
        <w:jc w:val="center"/>
        <w:rPr>
          <w:rFonts w:ascii="宋体" w:hAnsi="宋体" w:cs="宋体"/>
          <w:b/>
          <w:sz w:val="32"/>
          <w:szCs w:val="32"/>
        </w:rPr>
      </w:pPr>
    </w:p>
    <w:p w14:paraId="35D24577">
      <w:pPr>
        <w:spacing w:line="560" w:lineRule="exact"/>
        <w:jc w:val="center"/>
        <w:rPr>
          <w:rFonts w:ascii="宋体" w:hAnsi="宋体" w:cs="宋体"/>
          <w:b/>
          <w:sz w:val="32"/>
          <w:szCs w:val="32"/>
        </w:rPr>
      </w:pPr>
      <w:r>
        <w:rPr>
          <w:rFonts w:hint="eastAsia" w:ascii="宋体" w:hAnsi="宋体" w:cs="宋体"/>
          <w:b/>
          <w:sz w:val="32"/>
          <w:szCs w:val="32"/>
        </w:rPr>
        <w:t>目     录</w:t>
      </w:r>
    </w:p>
    <w:p w14:paraId="2D498436">
      <w:pPr>
        <w:rPr>
          <w:rFonts w:ascii="宋体" w:hAnsi="宋体" w:cs="宋体"/>
          <w:b/>
          <w:sz w:val="32"/>
          <w:szCs w:val="32"/>
        </w:rPr>
      </w:pPr>
    </w:p>
    <w:p w14:paraId="0C6BF786">
      <w:pPr>
        <w:spacing w:line="800" w:lineRule="exact"/>
        <w:rPr>
          <w:rFonts w:ascii="宋体" w:hAnsi="宋体" w:cs="宋体"/>
          <w:b/>
          <w:sz w:val="32"/>
          <w:szCs w:val="32"/>
        </w:rPr>
      </w:pPr>
      <w:r>
        <w:rPr>
          <w:rFonts w:hint="eastAsia" w:ascii="宋体" w:hAnsi="宋体" w:cs="宋体"/>
          <w:b/>
          <w:sz w:val="32"/>
          <w:szCs w:val="32"/>
        </w:rPr>
        <w:t>第一章  竞争性磋商邀请函 .........................3</w:t>
      </w:r>
    </w:p>
    <w:p w14:paraId="6CE2488D">
      <w:pPr>
        <w:spacing w:line="800" w:lineRule="exact"/>
        <w:rPr>
          <w:rFonts w:ascii="宋体" w:hAnsi="宋体" w:cs="宋体"/>
          <w:b/>
          <w:sz w:val="32"/>
          <w:szCs w:val="32"/>
        </w:rPr>
      </w:pPr>
      <w:r>
        <w:rPr>
          <w:rFonts w:hint="eastAsia" w:ascii="宋体" w:hAnsi="宋体" w:cs="宋体"/>
          <w:b/>
          <w:sz w:val="32"/>
          <w:szCs w:val="32"/>
        </w:rPr>
        <w:t>第二章  供应商须知 ...............................6</w:t>
      </w:r>
    </w:p>
    <w:p w14:paraId="4716E79C">
      <w:pPr>
        <w:spacing w:line="800" w:lineRule="exact"/>
        <w:rPr>
          <w:rFonts w:ascii="宋体" w:hAnsi="宋体" w:cs="宋体"/>
          <w:b/>
          <w:sz w:val="32"/>
          <w:szCs w:val="32"/>
        </w:rPr>
      </w:pPr>
      <w:r>
        <w:rPr>
          <w:rFonts w:hint="eastAsia" w:ascii="宋体" w:hAnsi="宋体" w:cs="宋体"/>
          <w:b/>
          <w:sz w:val="32"/>
          <w:szCs w:val="32"/>
        </w:rPr>
        <w:t>第三章  采购项目内容及要求.......................24</w:t>
      </w:r>
    </w:p>
    <w:p w14:paraId="5A5A8B29">
      <w:pPr>
        <w:spacing w:line="800" w:lineRule="exact"/>
        <w:rPr>
          <w:rFonts w:ascii="宋体" w:hAnsi="宋体" w:cs="宋体"/>
          <w:b/>
          <w:sz w:val="32"/>
          <w:szCs w:val="32"/>
        </w:rPr>
      </w:pPr>
      <w:r>
        <w:rPr>
          <w:rFonts w:hint="eastAsia" w:ascii="宋体" w:hAnsi="宋体" w:cs="宋体"/>
          <w:b/>
          <w:sz w:val="32"/>
          <w:szCs w:val="32"/>
        </w:rPr>
        <w:t>第四章  响应性文件内容及格式.....................25</w:t>
      </w:r>
    </w:p>
    <w:p w14:paraId="0BF1F4B1">
      <w:pPr>
        <w:spacing w:line="800" w:lineRule="exact"/>
        <w:rPr>
          <w:rFonts w:ascii="宋体" w:hAnsi="宋体" w:cs="宋体"/>
          <w:b/>
          <w:sz w:val="32"/>
          <w:szCs w:val="32"/>
        </w:rPr>
      </w:pPr>
      <w:r>
        <w:rPr>
          <w:rFonts w:hint="eastAsia" w:ascii="宋体" w:hAnsi="宋体" w:cs="宋体"/>
          <w:b/>
          <w:sz w:val="32"/>
          <w:szCs w:val="32"/>
        </w:rPr>
        <w:t>第五章  合同主要条款 合同签订指引、供应商履约验收指引38</w:t>
      </w:r>
    </w:p>
    <w:p w14:paraId="42E8F550">
      <w:pPr>
        <w:spacing w:line="800" w:lineRule="exact"/>
        <w:ind w:firstLine="2249" w:firstLineChars="700"/>
        <w:rPr>
          <w:rFonts w:ascii="宋体" w:hAnsi="宋体" w:cs="宋体"/>
          <w:b/>
          <w:sz w:val="32"/>
          <w:szCs w:val="32"/>
        </w:rPr>
      </w:pPr>
    </w:p>
    <w:p w14:paraId="38673698">
      <w:pPr>
        <w:spacing w:line="800" w:lineRule="exact"/>
        <w:ind w:firstLine="2249" w:firstLineChars="700"/>
        <w:rPr>
          <w:rFonts w:ascii="宋体" w:hAnsi="宋体" w:cs="宋体"/>
          <w:b/>
          <w:sz w:val="32"/>
          <w:szCs w:val="32"/>
        </w:rPr>
      </w:pPr>
    </w:p>
    <w:p w14:paraId="221DE72D">
      <w:pPr>
        <w:spacing w:line="800" w:lineRule="exact"/>
        <w:ind w:firstLine="2249" w:firstLineChars="700"/>
        <w:rPr>
          <w:rFonts w:ascii="宋体" w:hAnsi="宋体" w:cs="宋体"/>
          <w:b/>
          <w:sz w:val="32"/>
          <w:szCs w:val="32"/>
        </w:rPr>
      </w:pPr>
    </w:p>
    <w:p w14:paraId="257B486A">
      <w:pPr>
        <w:jc w:val="center"/>
        <w:rPr>
          <w:rFonts w:ascii="宋体" w:hAnsi="宋体" w:cs="宋体"/>
          <w:b/>
          <w:sz w:val="32"/>
          <w:szCs w:val="32"/>
        </w:rPr>
      </w:pPr>
      <w:bookmarkStart w:id="39" w:name="_GoBack"/>
      <w:bookmarkEnd w:id="39"/>
      <w:r>
        <w:rPr>
          <w:rFonts w:hint="eastAsia" w:ascii="仿宋_GB2312" w:eastAsia="仿宋_GB2312"/>
          <w:b/>
          <w:sz w:val="32"/>
          <w:szCs w:val="32"/>
        </w:rPr>
        <w:br w:type="page"/>
      </w:r>
      <w:r>
        <w:rPr>
          <w:rFonts w:hint="eastAsia" w:ascii="宋体" w:hAnsi="宋体" w:cs="宋体"/>
          <w:b/>
          <w:sz w:val="32"/>
          <w:szCs w:val="32"/>
        </w:rPr>
        <w:t>第一章    竞争性磋商邀请函</w:t>
      </w:r>
    </w:p>
    <w:p w14:paraId="104FAAD6">
      <w:pPr>
        <w:pStyle w:val="38"/>
      </w:pPr>
    </w:p>
    <w:p w14:paraId="3FD106EF">
      <w:pPr>
        <w:spacing w:line="360" w:lineRule="auto"/>
        <w:ind w:firstLine="480" w:firstLineChars="200"/>
        <w:jc w:val="left"/>
        <w:rPr>
          <w:rFonts w:ascii="宋体" w:hAnsi="宋体" w:cs="宋体"/>
          <w:sz w:val="24"/>
        </w:rPr>
      </w:pPr>
      <w:r>
        <w:rPr>
          <w:rFonts w:hint="eastAsia" w:ascii="宋体" w:hAnsi="宋体" w:cs="宋体"/>
          <w:sz w:val="24"/>
        </w:rPr>
        <w:t>项目概况</w:t>
      </w:r>
    </w:p>
    <w:p w14:paraId="6B3EB62F">
      <w:pPr>
        <w:spacing w:line="360" w:lineRule="auto"/>
        <w:ind w:firstLine="480" w:firstLineChars="200"/>
        <w:jc w:val="left"/>
        <w:rPr>
          <w:rFonts w:asciiTheme="minorEastAsia" w:hAnsiTheme="minorEastAsia" w:eastAsiaTheme="minorEastAsia" w:cstheme="minorEastAsia"/>
          <w:sz w:val="24"/>
        </w:rPr>
      </w:pPr>
      <w:r>
        <w:rPr>
          <w:rFonts w:hint="eastAsia" w:ascii="宋体" w:hAnsi="宋体" w:cs="宋体"/>
          <w:color w:val="auto"/>
          <w:sz w:val="24"/>
          <w:lang w:val="en-US" w:eastAsia="zh-CN"/>
        </w:rPr>
        <w:t>太康县村(社区)经济责任审计项目</w:t>
      </w:r>
      <w:r>
        <w:rPr>
          <w:rFonts w:hint="eastAsia" w:ascii="宋体" w:hAnsi="宋体" w:cs="宋体"/>
          <w:sz w:val="24"/>
        </w:rPr>
        <w:t>的潜在投标人应在周口市公共资源交易中心网（http://jyzx.zhoukou.gov.cn）获取招标文件，并于</w:t>
      </w:r>
      <w:r>
        <w:rPr>
          <w:rFonts w:hint="eastAsia" w:ascii="宋体" w:hAnsi="宋体" w:cs="宋体"/>
          <w:sz w:val="24"/>
          <w:lang w:val="en-US" w:eastAsia="zh-CN"/>
        </w:rPr>
        <w:t>2025</w:t>
      </w:r>
      <w:r>
        <w:rPr>
          <w:rFonts w:hint="eastAsia" w:ascii="宋体" w:hAnsi="宋体" w:cs="宋体"/>
          <w:sz w:val="24"/>
        </w:rPr>
        <w:t>年</w:t>
      </w:r>
      <w:r>
        <w:rPr>
          <w:rFonts w:hint="eastAsia" w:ascii="宋体" w:hAnsi="宋体" w:cs="宋体"/>
          <w:sz w:val="24"/>
          <w:lang w:val="en-US" w:eastAsia="zh-CN"/>
        </w:rPr>
        <w:t xml:space="preserve">  </w:t>
      </w:r>
      <w:r>
        <w:rPr>
          <w:rFonts w:hint="eastAsia" w:ascii="宋体" w:hAnsi="宋体" w:cs="宋体"/>
          <w:sz w:val="24"/>
        </w:rPr>
        <w:t>月</w:t>
      </w:r>
      <w:r>
        <w:rPr>
          <w:rFonts w:hint="eastAsia" w:ascii="宋体" w:hAnsi="宋体" w:cs="宋体"/>
          <w:sz w:val="24"/>
          <w:lang w:val="en-US" w:eastAsia="zh-CN"/>
        </w:rPr>
        <w:t xml:space="preserve">  </w:t>
      </w:r>
      <w:r>
        <w:rPr>
          <w:rFonts w:hint="eastAsia" w:ascii="宋体" w:hAnsi="宋体" w:cs="宋体"/>
          <w:sz w:val="24"/>
        </w:rPr>
        <w:t>日</w:t>
      </w:r>
      <w:r>
        <w:rPr>
          <w:rFonts w:hint="eastAsia" w:ascii="宋体" w:hAnsi="宋体" w:cs="宋体"/>
          <w:sz w:val="24"/>
          <w:lang w:val="en-US" w:eastAsia="zh-CN"/>
        </w:rPr>
        <w:t>10</w:t>
      </w:r>
      <w:r>
        <w:rPr>
          <w:rFonts w:hint="eastAsia" w:ascii="宋体" w:hAnsi="宋体" w:cs="宋体"/>
          <w:sz w:val="24"/>
        </w:rPr>
        <w:t>点</w:t>
      </w:r>
      <w:r>
        <w:rPr>
          <w:rFonts w:hint="eastAsia" w:ascii="宋体" w:hAnsi="宋体" w:cs="宋体"/>
          <w:sz w:val="24"/>
          <w:lang w:val="en-US" w:eastAsia="zh-CN"/>
        </w:rPr>
        <w:t>00</w:t>
      </w:r>
      <w:r>
        <w:rPr>
          <w:rFonts w:hint="eastAsia" w:ascii="宋体" w:hAnsi="宋体" w:cs="宋体"/>
          <w:sz w:val="24"/>
        </w:rPr>
        <w:t>分（北京时间）前递交投标文件。</w:t>
      </w:r>
    </w:p>
    <w:p w14:paraId="2D6DFF9D">
      <w:pPr>
        <w:pStyle w:val="3"/>
        <w:autoSpaceDE w:val="0"/>
        <w:autoSpaceDN w:val="0"/>
        <w:spacing w:line="360" w:lineRule="auto"/>
        <w:jc w:val="left"/>
        <w:rPr>
          <w:rFonts w:asciiTheme="minorEastAsia" w:hAnsiTheme="minorEastAsia" w:eastAsiaTheme="minorEastAsia" w:cstheme="minorEastAsia"/>
          <w:sz w:val="24"/>
        </w:rPr>
      </w:pPr>
      <w:bookmarkStart w:id="0" w:name="_Toc28359089"/>
      <w:bookmarkStart w:id="1" w:name="_Toc35393798"/>
      <w:bookmarkStart w:id="2" w:name="_Toc28359012"/>
      <w:bookmarkStart w:id="3" w:name="_Toc35393629"/>
      <w:r>
        <w:rPr>
          <w:rFonts w:hint="eastAsia" w:asciiTheme="minorEastAsia" w:hAnsiTheme="minorEastAsia" w:eastAsiaTheme="minorEastAsia" w:cstheme="minorEastAsia"/>
          <w:sz w:val="24"/>
        </w:rPr>
        <w:t>一、项目基本情况</w:t>
      </w:r>
      <w:bookmarkEnd w:id="0"/>
      <w:bookmarkEnd w:id="1"/>
      <w:bookmarkEnd w:id="2"/>
      <w:bookmarkEnd w:id="3"/>
    </w:p>
    <w:p w14:paraId="16980D94">
      <w:pPr>
        <w:autoSpaceDE w:val="0"/>
        <w:autoSpaceDN w:val="0"/>
        <w:spacing w:line="360" w:lineRule="auto"/>
        <w:ind w:firstLine="480" w:firstLineChars="200"/>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项目编号：</w:t>
      </w:r>
      <w:r>
        <w:rPr>
          <w:rFonts w:hint="eastAsia" w:asciiTheme="minorEastAsia" w:hAnsiTheme="minorEastAsia" w:eastAsiaTheme="minorEastAsia" w:cstheme="minorEastAsia"/>
          <w:sz w:val="24"/>
          <w:lang w:val="en-US" w:eastAsia="zh-CN"/>
        </w:rPr>
        <w:t>太财磋商采购-2025-26</w:t>
      </w:r>
    </w:p>
    <w:p w14:paraId="48F57F41">
      <w:pPr>
        <w:autoSpaceDE w:val="0"/>
        <w:autoSpaceDN w:val="0"/>
        <w:spacing w:line="360" w:lineRule="auto"/>
        <w:ind w:firstLine="480" w:firstLineChars="20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sz w:val="24"/>
        </w:rPr>
        <w:t>项目名称：</w:t>
      </w:r>
      <w:r>
        <w:rPr>
          <w:rFonts w:hint="eastAsia" w:ascii="宋体" w:hAnsi="宋体" w:cs="宋体"/>
          <w:color w:val="auto"/>
          <w:sz w:val="24"/>
          <w:lang w:val="en-US" w:eastAsia="zh-CN"/>
        </w:rPr>
        <w:t>太康县村(社区)经济责任审计项目</w:t>
      </w:r>
    </w:p>
    <w:p w14:paraId="35D3CFFE">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采购方式：竞争性磋商</w:t>
      </w:r>
    </w:p>
    <w:p w14:paraId="2E4F24AD">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预算金额：</w:t>
      </w:r>
      <w:r>
        <w:rPr>
          <w:rFonts w:hint="eastAsia" w:asciiTheme="minorEastAsia" w:hAnsiTheme="minorEastAsia" w:eastAsiaTheme="minorEastAsia" w:cstheme="minorEastAsia"/>
          <w:sz w:val="24"/>
          <w:lang w:val="en-US" w:eastAsia="zh-CN"/>
        </w:rPr>
        <w:t>770000</w:t>
      </w:r>
      <w:r>
        <w:rPr>
          <w:rFonts w:hint="eastAsia" w:asciiTheme="minorEastAsia" w:hAnsiTheme="minorEastAsia" w:eastAsiaTheme="minorEastAsia" w:cstheme="minorEastAsia"/>
          <w:sz w:val="24"/>
        </w:rPr>
        <w:t>.00元</w:t>
      </w:r>
    </w:p>
    <w:p w14:paraId="1D5ABB12">
      <w:pPr>
        <w:pStyle w:val="25"/>
        <w:snapToGrid w:val="0"/>
        <w:spacing w:before="0" w:beforeAutospacing="0" w:after="0" w:afterAutospacing="0" w:line="360" w:lineRule="auto"/>
        <w:ind w:firstLine="480"/>
        <w:jc w:val="both"/>
        <w:rPr>
          <w:rFonts w:cs="宋体"/>
        </w:rPr>
      </w:pPr>
      <w:r>
        <w:rPr>
          <w:rFonts w:hint="eastAsia" w:cs="宋体"/>
        </w:rPr>
        <w:t>包划分：</w:t>
      </w:r>
      <w:r>
        <w:rPr>
          <w:rFonts w:hint="eastAsia" w:cs="宋体"/>
          <w:lang w:val="en-US" w:eastAsia="zh-CN"/>
        </w:rPr>
        <w:t>2</w:t>
      </w:r>
      <w:r>
        <w:rPr>
          <w:rFonts w:hint="eastAsia" w:cs="宋体"/>
        </w:rPr>
        <w:t>个包</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
        <w:gridCol w:w="5954"/>
        <w:gridCol w:w="1891"/>
      </w:tblGrid>
      <w:tr w14:paraId="53B6C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851" w:type="dxa"/>
            <w:vAlign w:val="center"/>
          </w:tcPr>
          <w:p w14:paraId="58C9F048">
            <w:pPr>
              <w:pStyle w:val="25"/>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包号</w:t>
            </w:r>
          </w:p>
        </w:tc>
        <w:tc>
          <w:tcPr>
            <w:tcW w:w="5954" w:type="dxa"/>
            <w:vAlign w:val="center"/>
          </w:tcPr>
          <w:p w14:paraId="5B619139">
            <w:pPr>
              <w:pStyle w:val="25"/>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包名称</w:t>
            </w:r>
          </w:p>
        </w:tc>
        <w:tc>
          <w:tcPr>
            <w:tcW w:w="1891" w:type="dxa"/>
            <w:vAlign w:val="center"/>
          </w:tcPr>
          <w:p w14:paraId="784BD1FC">
            <w:pPr>
              <w:pStyle w:val="25"/>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包最高限价元</w:t>
            </w:r>
          </w:p>
        </w:tc>
      </w:tr>
      <w:tr w14:paraId="5E14B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trPr>
        <w:tc>
          <w:tcPr>
            <w:tcW w:w="851" w:type="dxa"/>
            <w:vAlign w:val="center"/>
          </w:tcPr>
          <w:p w14:paraId="043C5036">
            <w:pPr>
              <w:pStyle w:val="25"/>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1</w:t>
            </w:r>
          </w:p>
        </w:tc>
        <w:tc>
          <w:tcPr>
            <w:tcW w:w="5954" w:type="dxa"/>
            <w:vAlign w:val="center"/>
          </w:tcPr>
          <w:p w14:paraId="64FD6B1C">
            <w:pPr>
              <w:autoSpaceDE w:val="0"/>
              <w:autoSpaceDN w:val="0"/>
              <w:spacing w:line="360" w:lineRule="auto"/>
              <w:ind w:firstLine="480" w:firstLineChars="200"/>
              <w:jc w:val="center"/>
              <w:rPr>
                <w:rFonts w:hint="default"/>
                <w:lang w:val="en-US"/>
              </w:rPr>
            </w:pPr>
            <w:r>
              <w:rPr>
                <w:rFonts w:hint="eastAsia" w:ascii="宋体" w:hAnsi="宋体" w:cs="宋体"/>
                <w:color w:val="auto"/>
                <w:sz w:val="24"/>
                <w:lang w:val="en-US" w:eastAsia="zh-CN"/>
              </w:rPr>
              <w:t>太康县村(社区)经济责任审计项目</w:t>
            </w:r>
            <w:r>
              <w:rPr>
                <w:rFonts w:hint="eastAsia" w:ascii="宋体" w:hAnsi="宋体" w:cs="宋体"/>
                <w:b w:val="0"/>
                <w:bCs w:val="0"/>
                <w:sz w:val="24"/>
                <w:szCs w:val="24"/>
                <w:highlight w:val="none"/>
                <w:lang w:val="en-US" w:eastAsia="zh-CN"/>
              </w:rPr>
              <w:t>1包</w:t>
            </w:r>
          </w:p>
        </w:tc>
        <w:tc>
          <w:tcPr>
            <w:tcW w:w="1891" w:type="dxa"/>
            <w:vAlign w:val="center"/>
          </w:tcPr>
          <w:p w14:paraId="3BCA9DE8">
            <w:pPr>
              <w:pStyle w:val="36"/>
              <w:ind w:firstLine="240"/>
              <w:jc w:val="center"/>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386000.00</w:t>
            </w:r>
          </w:p>
        </w:tc>
      </w:tr>
      <w:tr w14:paraId="4867C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trPr>
        <w:tc>
          <w:tcPr>
            <w:tcW w:w="851" w:type="dxa"/>
            <w:vAlign w:val="center"/>
          </w:tcPr>
          <w:p w14:paraId="11816BE4">
            <w:pPr>
              <w:pStyle w:val="25"/>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Cs w:val="24"/>
                <w:lang w:val="en-US" w:eastAsia="zh-CN"/>
              </w:rPr>
            </w:pPr>
            <w:r>
              <w:rPr>
                <w:rFonts w:hint="eastAsia" w:cs="宋体" w:asciiTheme="minorEastAsia" w:hAnsiTheme="minorEastAsia" w:eastAsiaTheme="minorEastAsia"/>
                <w:kern w:val="2"/>
                <w:szCs w:val="24"/>
                <w:lang w:val="en-US" w:eastAsia="zh-CN"/>
              </w:rPr>
              <w:t>2</w:t>
            </w:r>
          </w:p>
        </w:tc>
        <w:tc>
          <w:tcPr>
            <w:tcW w:w="5954" w:type="dxa"/>
            <w:vAlign w:val="center"/>
          </w:tcPr>
          <w:p w14:paraId="2150306E">
            <w:pPr>
              <w:autoSpaceDE w:val="0"/>
              <w:autoSpaceDN w:val="0"/>
              <w:spacing w:line="360" w:lineRule="auto"/>
              <w:ind w:firstLine="480" w:firstLineChars="200"/>
              <w:jc w:val="center"/>
              <w:rPr>
                <w:rFonts w:hint="default" w:ascii="宋体" w:hAnsi="宋体" w:cs="宋体"/>
                <w:color w:val="auto"/>
                <w:sz w:val="24"/>
                <w:lang w:val="en-US" w:eastAsia="zh-CN"/>
              </w:rPr>
            </w:pPr>
            <w:r>
              <w:rPr>
                <w:rFonts w:hint="eastAsia" w:ascii="宋体" w:hAnsi="宋体" w:cs="宋体"/>
                <w:color w:val="auto"/>
                <w:sz w:val="24"/>
                <w:lang w:val="en-US" w:eastAsia="zh-CN"/>
              </w:rPr>
              <w:t>太康县村(社区)经济责任审计项目</w:t>
            </w:r>
            <w:r>
              <w:rPr>
                <w:rFonts w:hint="eastAsia" w:ascii="宋体" w:hAnsi="宋体" w:cs="宋体"/>
                <w:b w:val="0"/>
                <w:bCs w:val="0"/>
                <w:sz w:val="24"/>
                <w:szCs w:val="24"/>
                <w:highlight w:val="none"/>
                <w:lang w:val="en-US" w:eastAsia="zh-CN"/>
              </w:rPr>
              <w:t>2包</w:t>
            </w:r>
          </w:p>
        </w:tc>
        <w:tc>
          <w:tcPr>
            <w:tcW w:w="1891" w:type="dxa"/>
            <w:vAlign w:val="center"/>
          </w:tcPr>
          <w:p w14:paraId="2F0581BB">
            <w:pPr>
              <w:pStyle w:val="36"/>
              <w:ind w:firstLine="240"/>
              <w:jc w:val="center"/>
              <w:rPr>
                <w:rFonts w:hint="default"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384000.00</w:t>
            </w:r>
          </w:p>
        </w:tc>
      </w:tr>
    </w:tbl>
    <w:p w14:paraId="6E46C0AE">
      <w:pPr>
        <w:autoSpaceDE w:val="0"/>
        <w:autoSpaceDN w:val="0"/>
        <w:spacing w:line="360" w:lineRule="auto"/>
        <w:ind w:firstLine="480" w:firstLineChars="200"/>
        <w:rPr>
          <w:rFonts w:hint="eastAsia" w:ascii="宋体" w:hAnsi="宋体" w:cs="宋体"/>
          <w:color w:val="auto"/>
          <w:sz w:val="24"/>
          <w:lang w:val="en-US" w:eastAsia="zh-CN"/>
        </w:rPr>
      </w:pPr>
      <w:r>
        <w:rPr>
          <w:rFonts w:hint="eastAsia" w:asciiTheme="minorEastAsia" w:hAnsiTheme="minorEastAsia" w:eastAsiaTheme="minorEastAsia" w:cstheme="minorEastAsia"/>
          <w:sz w:val="24"/>
        </w:rPr>
        <w:t>采购需求：</w:t>
      </w:r>
      <w:r>
        <w:rPr>
          <w:rFonts w:hint="eastAsia" w:ascii="宋体" w:hAnsi="宋体" w:cs="宋体"/>
          <w:color w:val="auto"/>
          <w:sz w:val="24"/>
          <w:lang w:val="en-US" w:eastAsia="zh-CN"/>
        </w:rPr>
        <w:t>经济责任审计项目，详见采购文件</w:t>
      </w:r>
    </w:p>
    <w:p w14:paraId="67DA215D">
      <w:pPr>
        <w:autoSpaceDE w:val="0"/>
        <w:autoSpaceDN w:val="0"/>
        <w:spacing w:line="360" w:lineRule="auto"/>
        <w:ind w:firstLine="480" w:firstLineChars="20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合同履行期限：合同签订后</w:t>
      </w:r>
      <w:r>
        <w:rPr>
          <w:rFonts w:hint="eastAsia" w:asciiTheme="minorEastAsia" w:hAnsiTheme="minorEastAsia" w:eastAsiaTheme="minorEastAsia" w:cstheme="minorEastAsia"/>
          <w:color w:val="auto"/>
          <w:sz w:val="24"/>
          <w:lang w:val="en-US" w:eastAsia="zh-CN"/>
        </w:rPr>
        <w:t>40</w:t>
      </w:r>
      <w:r>
        <w:rPr>
          <w:rFonts w:hint="eastAsia" w:asciiTheme="minorEastAsia" w:hAnsiTheme="minorEastAsia" w:eastAsiaTheme="minorEastAsia" w:cstheme="minorEastAsia"/>
          <w:color w:val="auto"/>
          <w:sz w:val="24"/>
        </w:rPr>
        <w:t xml:space="preserve">日历天 </w:t>
      </w:r>
      <w:r>
        <w:rPr>
          <w:rFonts w:asciiTheme="minorEastAsia" w:hAnsiTheme="minorEastAsia" w:eastAsiaTheme="minorEastAsia" w:cstheme="minorEastAsia"/>
          <w:color w:val="auto"/>
          <w:sz w:val="24"/>
        </w:rPr>
        <w:t xml:space="preserve"> </w:t>
      </w:r>
    </w:p>
    <w:p w14:paraId="5184FD0A">
      <w:pPr>
        <w:spacing w:line="360" w:lineRule="auto"/>
        <w:ind w:firstLine="480" w:firstLineChars="200"/>
        <w:jc w:val="left"/>
        <w:rPr>
          <w:rFonts w:ascii="宋体" w:hAnsi="宋体" w:cs="宋体"/>
          <w:sz w:val="24"/>
        </w:rPr>
      </w:pPr>
      <w:bookmarkStart w:id="4" w:name="_Toc35393799"/>
      <w:bookmarkStart w:id="5" w:name="_Toc28359090"/>
      <w:bookmarkStart w:id="6" w:name="_Toc28359013"/>
      <w:bookmarkStart w:id="7" w:name="_Toc35393630"/>
      <w:r>
        <w:rPr>
          <w:rFonts w:hint="eastAsia" w:ascii="宋体" w:hAnsi="宋体" w:cs="宋体"/>
          <w:sz w:val="24"/>
        </w:rPr>
        <w:t>是否接受进口产品：否</w:t>
      </w:r>
    </w:p>
    <w:p w14:paraId="5F0E076C">
      <w:pPr>
        <w:spacing w:line="360" w:lineRule="auto"/>
        <w:ind w:firstLine="480" w:firstLineChars="200"/>
        <w:jc w:val="left"/>
        <w:rPr>
          <w:rFonts w:ascii="宋体" w:hAnsi="宋体" w:cs="宋体"/>
          <w:sz w:val="24"/>
        </w:rPr>
      </w:pPr>
      <w:r>
        <w:rPr>
          <w:rFonts w:hint="eastAsia" w:ascii="宋体" w:hAnsi="宋体" w:cs="宋体"/>
          <w:sz w:val="24"/>
        </w:rPr>
        <w:t>本项目是否接受联合体投标：否</w:t>
      </w:r>
    </w:p>
    <w:p w14:paraId="00F4BB15">
      <w:pPr>
        <w:spacing w:line="360" w:lineRule="auto"/>
        <w:ind w:firstLine="480" w:firstLineChars="200"/>
        <w:jc w:val="left"/>
        <w:rPr>
          <w:rFonts w:ascii="宋体" w:hAnsi="宋体" w:cs="宋体"/>
          <w:sz w:val="24"/>
        </w:rPr>
      </w:pPr>
      <w:r>
        <w:rPr>
          <w:rFonts w:hint="eastAsia" w:ascii="宋体" w:hAnsi="宋体" w:cs="宋体"/>
          <w:sz w:val="24"/>
        </w:rPr>
        <w:t>本项目是否为只面向中小企业采购：是</w:t>
      </w:r>
    </w:p>
    <w:p w14:paraId="471C7747">
      <w:pPr>
        <w:pStyle w:val="3"/>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bookmarkEnd w:id="4"/>
      <w:bookmarkEnd w:id="5"/>
      <w:bookmarkEnd w:id="6"/>
      <w:bookmarkEnd w:id="7"/>
    </w:p>
    <w:p w14:paraId="1BBE3338">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14:paraId="77B91C3A">
      <w:pPr>
        <w:adjustRightInd w:val="0"/>
        <w:snapToGrid w:val="0"/>
        <w:spacing w:line="360" w:lineRule="auto"/>
        <w:ind w:firstLine="480" w:firstLineChars="200"/>
        <w:rPr>
          <w:sz w:val="24"/>
        </w:rPr>
      </w:pPr>
      <w:r>
        <w:rPr>
          <w:rFonts w:hint="eastAsia"/>
          <w:sz w:val="24"/>
        </w:rPr>
        <w:t xml:space="preserve">（1）具有独立承担民事责任的能力； </w:t>
      </w:r>
    </w:p>
    <w:p w14:paraId="77B14E45">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5EB810C8">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54B22B12">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7477B675">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420070C0">
      <w:pPr>
        <w:adjustRightInd w:val="0"/>
        <w:snapToGrid w:val="0"/>
        <w:spacing w:line="360" w:lineRule="auto"/>
        <w:ind w:firstLine="480" w:firstLineChars="200"/>
      </w:pPr>
      <w:r>
        <w:rPr>
          <w:rFonts w:hint="eastAsia"/>
          <w:sz w:val="24"/>
        </w:rPr>
        <w:t xml:space="preserve">（6）法律、行政法规规定的其他条件。 </w:t>
      </w:r>
    </w:p>
    <w:p w14:paraId="5530C06B">
      <w:pPr>
        <w:autoSpaceDE w:val="0"/>
        <w:autoSpaceDN w:val="0"/>
        <w:spacing w:line="360" w:lineRule="auto"/>
        <w:ind w:firstLine="540"/>
        <w:rPr>
          <w:rFonts w:asciiTheme="minorEastAsia" w:hAnsiTheme="minorEastAsia" w:eastAsiaTheme="minorEastAsia" w:cstheme="minorEastAsia"/>
          <w:sz w:val="24"/>
        </w:rPr>
      </w:pPr>
      <w:bookmarkStart w:id="8" w:name="_Toc28359091"/>
      <w:bookmarkStart w:id="9" w:name="_Toc28359014"/>
      <w:r>
        <w:rPr>
          <w:rFonts w:hint="eastAsia" w:asciiTheme="minorEastAsia" w:hAnsiTheme="minorEastAsia" w:eastAsiaTheme="minorEastAsia" w:cstheme="minor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47613527">
      <w:pPr>
        <w:spacing w:line="360" w:lineRule="auto"/>
        <w:ind w:firstLine="480" w:firstLineChars="200"/>
        <w:jc w:val="left"/>
        <w:rPr>
          <w:rFonts w:hint="eastAsia"/>
          <w:sz w:val="24"/>
        </w:rPr>
      </w:pPr>
      <w:r>
        <w:rPr>
          <w:rFonts w:hint="eastAsia"/>
          <w:sz w:val="24"/>
        </w:rPr>
        <w:t>3.本项目的特定资格要求：（1）根据《关于在政府采购活动中查询及使用信用记录有关问题的通知》(财库[2016]125号)和豫财购【2016】15号的规定，对列入“信用中国”网站（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sz w:val="24"/>
        </w:rPr>
        <w:t>www.creditchina.gov.cn</w:t>
      </w:r>
      <w:r>
        <w:rPr>
          <w:rFonts w:hint="eastAsia"/>
          <w:sz w:val="24"/>
        </w:rPr>
        <w:fldChar w:fldCharType="end"/>
      </w:r>
      <w:r>
        <w:rPr>
          <w:rFonts w:hint="eastAsia"/>
          <w:sz w:val="24"/>
        </w:rPr>
        <w:t>）的“重大税收违法失信主体”、“失信被执行人”和“中国政府采购”网站(</w:t>
      </w:r>
      <w:r>
        <w:fldChar w:fldCharType="begin"/>
      </w:r>
      <w:r>
        <w:instrText xml:space="preserve"> HYPERLINK "http://www.ccgp.gov.cn/" </w:instrText>
      </w:r>
      <w:r>
        <w:fldChar w:fldCharType="separate"/>
      </w:r>
      <w:r>
        <w:rPr>
          <w:rFonts w:hint="eastAsia"/>
          <w:sz w:val="24"/>
        </w:rPr>
        <w:t>www.ccgp.gov.cn</w:t>
      </w:r>
      <w:r>
        <w:rPr>
          <w:rFonts w:hint="eastAsia"/>
          <w:sz w:val="24"/>
        </w:rPr>
        <w:fldChar w:fldCharType="end"/>
      </w:r>
      <w:r>
        <w:rPr>
          <w:rFonts w:hint="eastAsia"/>
          <w:sz w:val="24"/>
        </w:rPr>
        <w:t>)的“政府采购严重违法失信行为记录名单”的供应商，将拒绝其参加政府采购活动；在标书中附加盖公章的供应商</w:t>
      </w:r>
      <w:r>
        <w:rPr>
          <w:rFonts w:hint="eastAsia"/>
          <w:sz w:val="24"/>
          <w:lang w:val="en-US" w:eastAsia="zh-CN"/>
        </w:rPr>
        <w:t>及</w:t>
      </w:r>
      <w:r>
        <w:rPr>
          <w:rFonts w:hint="eastAsia"/>
          <w:sz w:val="24"/>
        </w:rPr>
        <w:t>法定代表人网页查询扫描件，查询日期为公告发布之日起至投标截止之日止。</w:t>
      </w:r>
      <w:bookmarkStart w:id="10" w:name="_Toc35393631"/>
      <w:bookmarkStart w:id="11" w:name="_Toc35393800"/>
    </w:p>
    <w:p w14:paraId="2B7317CA">
      <w:pPr>
        <w:widowControl/>
        <w:spacing w:line="410" w:lineRule="exact"/>
        <w:ind w:firstLine="600" w:firstLineChars="250"/>
        <w:jc w:val="left"/>
        <w:rPr>
          <w:rFonts w:ascii="宋体" w:hAnsi="宋体" w:eastAsia="宋体" w:cs="宋体"/>
          <w:color w:val="000000"/>
          <w:kern w:val="0"/>
          <w:szCs w:val="21"/>
          <w:lang w:bidi="en-US"/>
        </w:rPr>
      </w:pPr>
      <w:r>
        <w:rPr>
          <w:rFonts w:hint="eastAsia"/>
          <w:sz w:val="24"/>
          <w:lang w:eastAsia="zh-CN"/>
        </w:rPr>
        <w:t>（</w:t>
      </w:r>
      <w:r>
        <w:rPr>
          <w:rFonts w:hint="eastAsia"/>
          <w:sz w:val="24"/>
          <w:lang w:val="en-US" w:eastAsia="zh-CN"/>
        </w:rPr>
        <w:t>2</w:t>
      </w:r>
      <w:r>
        <w:rPr>
          <w:rFonts w:hint="eastAsia"/>
          <w:sz w:val="24"/>
          <w:lang w:eastAsia="zh-CN"/>
        </w:rPr>
        <w:t>）</w:t>
      </w:r>
      <w:r>
        <w:rPr>
          <w:rFonts w:hint="eastAsia"/>
          <w:sz w:val="24"/>
        </w:rPr>
        <w:t>项目负责人必须具有注册会计师资格且同时具有中级及以上职称，项目负责人为本单位员工，并具有在本公司的劳动合同和本单位缴纳的社会保险证明；　　</w:t>
      </w:r>
    </w:p>
    <w:p w14:paraId="3C8E23CE">
      <w:pPr>
        <w:spacing w:line="360" w:lineRule="auto"/>
        <w:ind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三、获取采购文件</w:t>
      </w:r>
      <w:bookmarkEnd w:id="8"/>
      <w:bookmarkEnd w:id="9"/>
      <w:bookmarkEnd w:id="10"/>
      <w:bookmarkEnd w:id="11"/>
    </w:p>
    <w:p w14:paraId="07F717E8">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color w:val="auto"/>
          <w:sz w:val="24"/>
          <w:u w:val="single"/>
          <w:lang w:val="en-US" w:eastAsia="zh-CN"/>
        </w:rPr>
        <w:t>2025</w:t>
      </w:r>
      <w:r>
        <w:rPr>
          <w:rFonts w:hint="eastAsia" w:asciiTheme="minorEastAsia" w:hAnsiTheme="minorEastAsia" w:eastAsiaTheme="minorEastAsia" w:cstheme="minorEastAsia"/>
          <w:color w:val="auto"/>
          <w:sz w:val="24"/>
          <w:u w:val="single"/>
        </w:rPr>
        <w:t>年</w:t>
      </w:r>
      <w:r>
        <w:rPr>
          <w:rFonts w:hint="eastAsia" w:asciiTheme="minorEastAsia" w:hAnsiTheme="minorEastAsia" w:eastAsia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u w:val="single"/>
        </w:rPr>
        <w:t>月</w:t>
      </w:r>
      <w:r>
        <w:rPr>
          <w:rFonts w:hint="eastAsia" w:asciiTheme="minorEastAsia" w:hAnsiTheme="minorEastAsia" w:eastAsia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u w:val="single"/>
        </w:rPr>
        <w:t>日</w:t>
      </w:r>
      <w:r>
        <w:rPr>
          <w:rFonts w:hint="eastAsia" w:asciiTheme="minorEastAsia" w:hAnsiTheme="minorEastAsia" w:eastAsiaTheme="minorEastAsia" w:cstheme="minorEastAsia"/>
          <w:color w:val="auto"/>
          <w:sz w:val="24"/>
        </w:rPr>
        <w:t>至</w:t>
      </w:r>
      <w:r>
        <w:rPr>
          <w:rFonts w:hint="eastAsia" w:asciiTheme="minorEastAsia" w:hAnsiTheme="minorEastAsia" w:eastAsiaTheme="minorEastAsia" w:cstheme="minorEastAsia"/>
          <w:color w:val="auto"/>
          <w:sz w:val="24"/>
          <w:u w:val="single"/>
          <w:lang w:val="en-US" w:eastAsia="zh-CN"/>
        </w:rPr>
        <w:t>2025</w:t>
      </w:r>
      <w:r>
        <w:rPr>
          <w:rFonts w:hint="eastAsia" w:asciiTheme="minorEastAsia" w:hAnsiTheme="minorEastAsia" w:eastAsiaTheme="minorEastAsia" w:cstheme="minorEastAsia"/>
          <w:color w:val="auto"/>
          <w:sz w:val="24"/>
          <w:u w:val="single"/>
        </w:rPr>
        <w:t>年</w:t>
      </w:r>
      <w:r>
        <w:rPr>
          <w:rFonts w:hint="eastAsia" w:asciiTheme="minorEastAsia" w:hAnsiTheme="minorEastAsia" w:eastAsia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u w:val="single"/>
        </w:rPr>
        <w:t>月</w:t>
      </w:r>
      <w:r>
        <w:rPr>
          <w:rFonts w:hint="eastAsia" w:asciiTheme="minorEastAsia" w:hAnsiTheme="minorEastAsia" w:eastAsia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u w:val="single"/>
        </w:rPr>
        <w:t>日</w:t>
      </w:r>
      <w:r>
        <w:rPr>
          <w:rFonts w:hint="eastAsia" w:asciiTheme="minorEastAsia" w:hAnsiTheme="minorEastAsia" w:eastAsiaTheme="minorEastAsia" w:cstheme="minorEastAsia"/>
          <w:sz w:val="24"/>
        </w:rPr>
        <w:t>（北京时间，法定节假日除外 ）</w:t>
      </w:r>
    </w:p>
    <w:p w14:paraId="4CF272D5">
      <w:pPr>
        <w:spacing w:line="360" w:lineRule="auto"/>
        <w:ind w:firstLine="480" w:firstLineChars="200"/>
        <w:jc w:val="left"/>
        <w:rPr>
          <w:rFonts w:ascii="宋体" w:hAnsi="宋体" w:cs="宋体"/>
          <w:sz w:val="24"/>
        </w:rPr>
      </w:pPr>
      <w:r>
        <w:rPr>
          <w:rFonts w:hint="eastAsia" w:ascii="宋体" w:hAnsi="宋体" w:cs="宋体"/>
          <w:sz w:val="24"/>
        </w:rPr>
        <w:t>地点：周口市公共资源交易中心网（http://jyzx.zhoukou.gov.cn）</w:t>
      </w:r>
    </w:p>
    <w:p w14:paraId="4343E3D3">
      <w:pPr>
        <w:spacing w:line="360" w:lineRule="auto"/>
        <w:ind w:firstLine="480" w:firstLineChars="200"/>
        <w:jc w:val="left"/>
        <w:rPr>
          <w:rFonts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14:paraId="4BA0036D">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14:paraId="14C0890B">
      <w:pPr>
        <w:pStyle w:val="3"/>
        <w:autoSpaceDE w:val="0"/>
        <w:autoSpaceDN w:val="0"/>
        <w:spacing w:line="360" w:lineRule="auto"/>
        <w:jc w:val="left"/>
        <w:rPr>
          <w:rFonts w:asciiTheme="minorEastAsia" w:hAnsiTheme="minorEastAsia" w:eastAsiaTheme="minorEastAsia" w:cstheme="minorEastAsia"/>
          <w:sz w:val="24"/>
        </w:rPr>
      </w:pPr>
      <w:bookmarkStart w:id="12" w:name="_Toc28359015"/>
      <w:bookmarkStart w:id="13" w:name="_Toc35393632"/>
      <w:bookmarkStart w:id="14" w:name="_Toc28359092"/>
      <w:bookmarkStart w:id="15" w:name="_Toc35393801"/>
      <w:r>
        <w:rPr>
          <w:rFonts w:hint="eastAsia" w:asciiTheme="minorEastAsia" w:hAnsiTheme="minorEastAsia" w:eastAsiaTheme="minorEastAsia" w:cstheme="minorEastAsia"/>
          <w:sz w:val="24"/>
        </w:rPr>
        <w:t>四、响应文件提交</w:t>
      </w:r>
      <w:bookmarkEnd w:id="12"/>
      <w:bookmarkEnd w:id="13"/>
      <w:bookmarkEnd w:id="14"/>
      <w:bookmarkEnd w:id="15"/>
    </w:p>
    <w:p w14:paraId="01F0F7DD">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截止时间：</w:t>
      </w:r>
      <w:r>
        <w:rPr>
          <w:rFonts w:hint="eastAsia" w:asciiTheme="minorEastAsia" w:hAnsiTheme="minorEastAsia" w:eastAsiaTheme="minorEastAsia" w:cstheme="minorEastAsia"/>
          <w:sz w:val="24"/>
          <w:u w:val="single"/>
          <w:lang w:val="en-US" w:eastAsia="zh-CN"/>
        </w:rPr>
        <w:t>2</w:t>
      </w:r>
      <w:r>
        <w:rPr>
          <w:rFonts w:hint="eastAsia" w:asciiTheme="minorEastAsia" w:hAnsiTheme="minorEastAsia" w:eastAsiaTheme="minorEastAsia" w:cstheme="minorEastAsia"/>
          <w:color w:val="auto"/>
          <w:sz w:val="24"/>
          <w:u w:val="single"/>
          <w:lang w:val="en-US" w:eastAsia="zh-CN"/>
        </w:rPr>
        <w:t>025</w:t>
      </w:r>
      <w:r>
        <w:rPr>
          <w:rFonts w:hint="eastAsia" w:asciiTheme="minorEastAsia" w:hAnsiTheme="minorEastAsia" w:eastAsiaTheme="minorEastAsia" w:cstheme="minorEastAsia"/>
          <w:color w:val="auto"/>
          <w:sz w:val="24"/>
          <w:u w:val="single"/>
        </w:rPr>
        <w:t>年</w:t>
      </w:r>
      <w:r>
        <w:rPr>
          <w:rFonts w:hint="eastAsia" w:asciiTheme="minorEastAsia" w:hAnsiTheme="minorEastAsia" w:eastAsia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u w:val="single"/>
        </w:rPr>
        <w:t>月</w:t>
      </w:r>
      <w:r>
        <w:rPr>
          <w:rFonts w:hint="eastAsia" w:asciiTheme="minorEastAsia" w:hAnsiTheme="minorEastAsia" w:eastAsia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p w14:paraId="6D897A1E">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（网址http://jyzx.zhoukou.gov.cn）。</w:t>
      </w:r>
    </w:p>
    <w:p w14:paraId="1FF851A4">
      <w:pPr>
        <w:pStyle w:val="3"/>
        <w:autoSpaceDE w:val="0"/>
        <w:autoSpaceDN w:val="0"/>
        <w:spacing w:line="360" w:lineRule="auto"/>
        <w:jc w:val="left"/>
        <w:rPr>
          <w:rFonts w:asciiTheme="minorEastAsia" w:hAnsiTheme="minorEastAsia" w:eastAsiaTheme="minorEastAsia" w:cstheme="minorEastAsia"/>
          <w:sz w:val="24"/>
        </w:rPr>
      </w:pPr>
      <w:bookmarkStart w:id="16" w:name="_Toc35393633"/>
      <w:bookmarkStart w:id="17" w:name="_Toc28359093"/>
      <w:bookmarkStart w:id="18" w:name="_Toc35393802"/>
      <w:bookmarkStart w:id="19" w:name="_Toc28359016"/>
      <w:r>
        <w:rPr>
          <w:rFonts w:hint="eastAsia" w:asciiTheme="minorEastAsia" w:hAnsiTheme="minorEastAsia" w:eastAsiaTheme="minorEastAsia" w:cstheme="minorEastAsia"/>
          <w:sz w:val="24"/>
        </w:rPr>
        <w:t>五、开启（竞争性磋商方式必须填写）</w:t>
      </w:r>
      <w:bookmarkEnd w:id="16"/>
      <w:bookmarkEnd w:id="17"/>
      <w:bookmarkEnd w:id="18"/>
      <w:bookmarkEnd w:id="19"/>
    </w:p>
    <w:p w14:paraId="14F5AABB">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color w:val="auto"/>
          <w:sz w:val="24"/>
          <w:u w:val="single"/>
          <w:lang w:val="en-US" w:eastAsia="zh-CN"/>
        </w:rPr>
        <w:t>2025</w:t>
      </w:r>
      <w:r>
        <w:rPr>
          <w:rFonts w:hint="eastAsia" w:asciiTheme="minorEastAsia" w:hAnsiTheme="minorEastAsia" w:eastAsiaTheme="minorEastAsia" w:cstheme="minorEastAsia"/>
          <w:color w:val="auto"/>
          <w:sz w:val="24"/>
          <w:u w:val="single"/>
        </w:rPr>
        <w:t>年</w:t>
      </w:r>
      <w:r>
        <w:rPr>
          <w:rFonts w:hint="eastAsia" w:asciiTheme="minorEastAsia" w:hAnsiTheme="minorEastAsia" w:eastAsia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u w:val="single"/>
        </w:rPr>
        <w:t>月</w:t>
      </w:r>
      <w:r>
        <w:rPr>
          <w:rFonts w:hint="eastAsia" w:asciiTheme="minorEastAsia" w:hAnsiTheme="minorEastAsia" w:eastAsiaTheme="minorEastAsia" w:cstheme="minorEastAsia"/>
          <w:color w:val="auto"/>
          <w:sz w:val="24"/>
          <w:u w:val="single"/>
          <w:lang w:val="en-US" w:eastAsia="zh-CN"/>
        </w:rPr>
        <w:t xml:space="preserve">  </w:t>
      </w:r>
      <w:r>
        <w:rPr>
          <w:rFonts w:hint="eastAsia" w:asciiTheme="minorEastAsia" w:hAnsiTheme="minorEastAsia" w:eastAsiaTheme="minorEastAsia" w:cstheme="minorEastAsia"/>
          <w:color w:val="auto"/>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p w14:paraId="67099F20">
      <w:pPr>
        <w:autoSpaceDE w:val="0"/>
        <w:autoSpaceDN w:val="0"/>
        <w:spacing w:line="360" w:lineRule="auto"/>
        <w:ind w:firstLine="480" w:firstLineChars="200"/>
        <w:jc w:val="left"/>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w:t>
      </w:r>
      <w:r>
        <w:rPr>
          <w:rFonts w:hint="eastAsia" w:ascii="宋体" w:hAnsi="宋体" w:cs="宋体"/>
          <w:sz w:val="24"/>
        </w:rPr>
        <w:t>周口市公共资源交易中心开标室</w:t>
      </w:r>
    </w:p>
    <w:p w14:paraId="7B6CB20C">
      <w:pPr>
        <w:pStyle w:val="3"/>
        <w:autoSpaceDE w:val="0"/>
        <w:autoSpaceDN w:val="0"/>
        <w:spacing w:line="360" w:lineRule="auto"/>
        <w:jc w:val="left"/>
        <w:rPr>
          <w:rFonts w:asciiTheme="minorEastAsia" w:hAnsiTheme="minorEastAsia" w:eastAsiaTheme="minorEastAsia" w:cstheme="minorEastAsia"/>
          <w:sz w:val="24"/>
        </w:rPr>
      </w:pPr>
      <w:bookmarkStart w:id="20" w:name="_Toc28359017"/>
      <w:bookmarkStart w:id="21" w:name="_Toc28359094"/>
      <w:bookmarkStart w:id="22" w:name="_Toc35393634"/>
      <w:bookmarkStart w:id="23" w:name="_Toc35393803"/>
      <w:r>
        <w:rPr>
          <w:rFonts w:hint="eastAsia" w:asciiTheme="minorEastAsia" w:hAnsiTheme="minorEastAsia" w:eastAsiaTheme="minorEastAsia" w:cstheme="minorEastAsia"/>
          <w:sz w:val="24"/>
        </w:rPr>
        <w:t>六、公告期限</w:t>
      </w:r>
      <w:bookmarkEnd w:id="20"/>
      <w:bookmarkEnd w:id="21"/>
      <w:bookmarkEnd w:id="22"/>
      <w:bookmarkEnd w:id="23"/>
    </w:p>
    <w:p w14:paraId="066953D9">
      <w:pPr>
        <w:autoSpaceDE w:val="0"/>
        <w:autoSpaceDN w:val="0"/>
        <w:spacing w:line="360" w:lineRule="auto"/>
        <w:ind w:firstLine="480" w:firstLineChars="200"/>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自本公告发布之日起</w:t>
      </w:r>
      <w:r>
        <w:rPr>
          <w:rFonts w:hint="eastAsia" w:asciiTheme="minorEastAsia" w:hAnsiTheme="minorEastAsia" w:eastAsiaTheme="minorEastAsia" w:cstheme="minorEastAsia"/>
          <w:kern w:val="0"/>
          <w:sz w:val="24"/>
          <w:lang w:val="en-US" w:eastAsia="zh-CN"/>
        </w:rPr>
        <w:t>5</w:t>
      </w:r>
      <w:r>
        <w:rPr>
          <w:rFonts w:hint="eastAsia" w:asciiTheme="minorEastAsia" w:hAnsiTheme="minorEastAsia" w:eastAsiaTheme="minorEastAsia" w:cstheme="minorEastAsia"/>
          <w:kern w:val="0"/>
          <w:sz w:val="24"/>
        </w:rPr>
        <w:t>个工作日。</w:t>
      </w:r>
    </w:p>
    <w:p w14:paraId="5A1DE932">
      <w:pPr>
        <w:pStyle w:val="3"/>
        <w:autoSpaceDE w:val="0"/>
        <w:autoSpaceDN w:val="0"/>
        <w:spacing w:line="360" w:lineRule="auto"/>
        <w:jc w:val="left"/>
        <w:rPr>
          <w:rFonts w:asciiTheme="minorEastAsia" w:hAnsiTheme="minorEastAsia" w:eastAsiaTheme="minorEastAsia" w:cstheme="minorEastAsia"/>
          <w:sz w:val="24"/>
        </w:rPr>
      </w:pPr>
      <w:bookmarkStart w:id="24" w:name="_Toc35393804"/>
      <w:bookmarkStart w:id="25" w:name="_Toc35393635"/>
      <w:r>
        <w:rPr>
          <w:rFonts w:hint="eastAsia" w:asciiTheme="minorEastAsia" w:hAnsiTheme="minorEastAsia" w:eastAsiaTheme="minorEastAsia" w:cstheme="minorEastAsia"/>
          <w:sz w:val="24"/>
        </w:rPr>
        <w:t>七、其他补充事宜</w:t>
      </w:r>
      <w:bookmarkEnd w:id="24"/>
      <w:bookmarkEnd w:id="25"/>
    </w:p>
    <w:p w14:paraId="00B7D38F">
      <w:pPr>
        <w:pStyle w:val="3"/>
        <w:autoSpaceDE w:val="0"/>
        <w:autoSpaceDN w:val="0"/>
        <w:spacing w:line="360" w:lineRule="auto"/>
        <w:jc w:val="left"/>
        <w:rPr>
          <w:rFonts w:asciiTheme="minorEastAsia" w:hAnsiTheme="minorEastAsia" w:eastAsiaTheme="minorEastAsia" w:cstheme="minorEastAsia"/>
          <w:sz w:val="24"/>
        </w:rPr>
      </w:pPr>
      <w:bookmarkStart w:id="26" w:name="_Toc28359018"/>
      <w:bookmarkStart w:id="27" w:name="_Toc35393805"/>
      <w:bookmarkStart w:id="28" w:name="_Toc35393636"/>
      <w:bookmarkStart w:id="29" w:name="_Toc28359095"/>
      <w:r>
        <w:rPr>
          <w:rFonts w:hint="eastAsia" w:asciiTheme="minorEastAsia" w:hAnsiTheme="minorEastAsia" w:eastAsiaTheme="minorEastAsia" w:cstheme="minorEastAsia"/>
          <w:sz w:val="24"/>
        </w:rPr>
        <w:t>八、凡对本次采购提出询问，请按以下方式联系。</w:t>
      </w:r>
      <w:bookmarkEnd w:id="26"/>
      <w:bookmarkEnd w:id="27"/>
      <w:bookmarkEnd w:id="28"/>
      <w:bookmarkEnd w:id="29"/>
    </w:p>
    <w:p w14:paraId="6E26C6D1">
      <w:pPr>
        <w:spacing w:line="360" w:lineRule="auto"/>
        <w:ind w:firstLine="480" w:firstLineChars="200"/>
        <w:jc w:val="left"/>
        <w:rPr>
          <w:rFonts w:ascii="宋体" w:hAnsi="宋体" w:cs="宋体"/>
          <w:sz w:val="24"/>
        </w:rPr>
      </w:pPr>
      <w:r>
        <w:rPr>
          <w:rFonts w:hint="eastAsia" w:ascii="宋体" w:hAnsi="宋体" w:cs="宋体"/>
          <w:sz w:val="24"/>
        </w:rPr>
        <w:t>1.采购人信息</w:t>
      </w:r>
    </w:p>
    <w:p w14:paraId="52B81DE9">
      <w:pPr>
        <w:spacing w:line="360" w:lineRule="auto"/>
        <w:ind w:firstLine="480" w:firstLineChars="200"/>
        <w:jc w:val="left"/>
        <w:rPr>
          <w:rFonts w:ascii="宋体" w:hAnsi="宋体" w:cs="宋体"/>
          <w:sz w:val="24"/>
        </w:rPr>
      </w:pPr>
      <w:r>
        <w:rPr>
          <w:rFonts w:hint="eastAsia" w:ascii="宋体" w:hAnsi="宋体" w:cs="宋体"/>
          <w:sz w:val="24"/>
        </w:rPr>
        <w:t>名称：</w:t>
      </w:r>
      <w:r>
        <w:rPr>
          <w:rFonts w:hint="eastAsia" w:ascii="宋体" w:hAnsi="宋体" w:cs="宋体"/>
          <w:sz w:val="24"/>
          <w:lang w:val="en-US" w:eastAsia="zh-CN"/>
        </w:rPr>
        <w:t>太康县农业农村局</w:t>
      </w:r>
      <w:r>
        <w:rPr>
          <w:rFonts w:hint="eastAsia" w:ascii="宋体" w:hAnsi="宋体" w:cs="宋体"/>
          <w:sz w:val="24"/>
        </w:rPr>
        <w:t>　　　　　　</w:t>
      </w:r>
    </w:p>
    <w:p w14:paraId="1CE73325">
      <w:pPr>
        <w:spacing w:line="360" w:lineRule="auto"/>
        <w:ind w:firstLine="480" w:firstLineChars="200"/>
        <w:jc w:val="left"/>
        <w:rPr>
          <w:rFonts w:ascii="宋体" w:hAnsi="宋体" w:cs="宋体"/>
          <w:sz w:val="24"/>
        </w:rPr>
      </w:pPr>
      <w:r>
        <w:rPr>
          <w:rFonts w:hint="eastAsia" w:ascii="宋体" w:hAnsi="宋体" w:cs="宋体"/>
          <w:sz w:val="24"/>
        </w:rPr>
        <w:t>地址：</w:t>
      </w:r>
      <w:r>
        <w:rPr>
          <w:rFonts w:hint="eastAsia" w:ascii="宋体" w:hAnsi="宋体" w:cs="宋体"/>
          <w:sz w:val="24"/>
          <w:lang w:val="en-US" w:eastAsia="zh-CN"/>
        </w:rPr>
        <w:t>河南省太康县未来路中段</w:t>
      </w:r>
      <w:r>
        <w:rPr>
          <w:rFonts w:hint="eastAsia" w:ascii="宋体" w:hAnsi="宋体" w:cs="宋体"/>
          <w:sz w:val="24"/>
        </w:rPr>
        <w:t>　</w:t>
      </w:r>
    </w:p>
    <w:p w14:paraId="37A9696B">
      <w:pPr>
        <w:spacing w:line="360" w:lineRule="auto"/>
        <w:ind w:firstLine="480" w:firstLineChars="200"/>
        <w:jc w:val="left"/>
        <w:rPr>
          <w:rFonts w:ascii="宋体" w:hAnsi="宋体" w:cs="宋体"/>
          <w:sz w:val="24"/>
        </w:rPr>
      </w:pPr>
      <w:r>
        <w:rPr>
          <w:rFonts w:hint="eastAsia" w:ascii="宋体" w:hAnsi="宋体" w:cs="宋体"/>
          <w:sz w:val="24"/>
        </w:rPr>
        <w:t>项目联系人：</w:t>
      </w:r>
      <w:r>
        <w:rPr>
          <w:rFonts w:hint="eastAsia" w:ascii="宋体" w:hAnsi="宋体" w:cs="宋体"/>
          <w:sz w:val="24"/>
          <w:lang w:val="en-US" w:eastAsia="zh-CN"/>
        </w:rPr>
        <w:t>孙艳艳</w:t>
      </w:r>
      <w:r>
        <w:rPr>
          <w:rFonts w:hint="eastAsia" w:ascii="宋体" w:hAnsi="宋体" w:cs="宋体"/>
          <w:sz w:val="24"/>
        </w:rPr>
        <w:t xml:space="preserve">   联系方式：</w:t>
      </w:r>
      <w:r>
        <w:rPr>
          <w:rFonts w:hint="eastAsia" w:ascii="宋体" w:hAnsi="宋体" w:cs="宋体"/>
          <w:sz w:val="24"/>
          <w:lang w:val="en-US" w:eastAsia="zh-CN"/>
        </w:rPr>
        <w:t>15639472988</w:t>
      </w:r>
      <w:r>
        <w:rPr>
          <w:rFonts w:hint="eastAsia" w:ascii="宋体" w:hAnsi="宋体" w:cs="宋体"/>
          <w:sz w:val="24"/>
        </w:rPr>
        <w:t xml:space="preserve">　　 </w:t>
      </w:r>
      <w:bookmarkStart w:id="30" w:name="_Toc28359009"/>
      <w:bookmarkStart w:id="31" w:name="_Toc28359086"/>
    </w:p>
    <w:p w14:paraId="6298869B">
      <w:pPr>
        <w:spacing w:line="360" w:lineRule="auto"/>
        <w:ind w:firstLine="480" w:firstLineChars="200"/>
        <w:jc w:val="left"/>
        <w:rPr>
          <w:rFonts w:ascii="宋体" w:hAnsi="宋体" w:cs="宋体"/>
          <w:sz w:val="24"/>
        </w:rPr>
      </w:pPr>
      <w:r>
        <w:rPr>
          <w:rFonts w:hint="eastAsia" w:ascii="宋体" w:hAnsi="宋体" w:cs="宋体"/>
          <w:sz w:val="24"/>
        </w:rPr>
        <w:t>2.采购代理机构信息</w:t>
      </w:r>
      <w:bookmarkEnd w:id="30"/>
      <w:bookmarkEnd w:id="31"/>
    </w:p>
    <w:p w14:paraId="10E8149C">
      <w:pPr>
        <w:spacing w:line="360" w:lineRule="auto"/>
        <w:ind w:firstLine="480" w:firstLineChars="200"/>
        <w:jc w:val="left"/>
        <w:rPr>
          <w:rFonts w:ascii="宋体" w:hAnsi="宋体" w:cs="宋体"/>
          <w:sz w:val="24"/>
        </w:rPr>
      </w:pPr>
      <w:r>
        <w:rPr>
          <w:rFonts w:hint="eastAsia" w:ascii="宋体" w:hAnsi="宋体" w:cs="宋体"/>
          <w:sz w:val="24"/>
        </w:rPr>
        <w:t>名称：周口市公共资源交易中心政府采购中心　　　　　　　　　　　　、</w:t>
      </w:r>
    </w:p>
    <w:p w14:paraId="71C9FE64">
      <w:pPr>
        <w:spacing w:line="360" w:lineRule="auto"/>
        <w:ind w:firstLine="480" w:firstLineChars="200"/>
        <w:jc w:val="left"/>
        <w:rPr>
          <w:rFonts w:ascii="宋体" w:hAnsi="宋体" w:cs="宋体"/>
          <w:sz w:val="24"/>
        </w:rPr>
      </w:pPr>
      <w:r>
        <w:rPr>
          <w:rFonts w:hint="eastAsia" w:ascii="宋体" w:hAnsi="宋体" w:cs="宋体"/>
          <w:sz w:val="24"/>
        </w:rPr>
        <w:t>地址：周口市光明路与政通路交叉口向北100米路东</w:t>
      </w:r>
    </w:p>
    <w:p w14:paraId="52BA4399">
      <w:pPr>
        <w:spacing w:line="360" w:lineRule="auto"/>
        <w:ind w:firstLine="480" w:firstLineChars="200"/>
        <w:jc w:val="left"/>
        <w:rPr>
          <w:rFonts w:ascii="宋体" w:hAnsi="宋体" w:cs="宋体"/>
          <w:sz w:val="24"/>
        </w:rPr>
      </w:pPr>
      <w:r>
        <w:rPr>
          <w:rFonts w:hint="eastAsia" w:ascii="宋体" w:hAnsi="宋体" w:cs="宋体"/>
          <w:sz w:val="24"/>
        </w:rPr>
        <w:t>项目联系人：</w:t>
      </w:r>
      <w:r>
        <w:rPr>
          <w:rFonts w:hint="eastAsia" w:ascii="宋体" w:hAnsi="宋体" w:cs="宋体"/>
          <w:sz w:val="24"/>
          <w:lang w:val="en-US" w:eastAsia="zh-CN"/>
        </w:rPr>
        <w:t xml:space="preserve">  </w:t>
      </w:r>
      <w:r>
        <w:rPr>
          <w:rFonts w:hint="eastAsia" w:ascii="宋体" w:hAnsi="宋体" w:cs="宋体"/>
          <w:sz w:val="24"/>
        </w:rPr>
        <w:t xml:space="preserve">   联系方式：</w:t>
      </w:r>
      <w:bookmarkStart w:id="32" w:name="_Toc28359010"/>
      <w:bookmarkStart w:id="33" w:name="_Toc28359087"/>
      <w:r>
        <w:rPr>
          <w:rFonts w:hint="eastAsia" w:ascii="宋体" w:hAnsi="宋体" w:cs="宋体"/>
          <w:sz w:val="24"/>
          <w:lang w:val="en-US" w:eastAsia="zh-CN"/>
        </w:rPr>
        <w:t xml:space="preserve"> </w:t>
      </w:r>
      <w:r>
        <w:rPr>
          <w:rFonts w:hint="eastAsia" w:ascii="宋体" w:hAnsi="宋体" w:cs="宋体"/>
          <w:sz w:val="24"/>
        </w:rPr>
        <w:t>　　　　</w:t>
      </w:r>
    </w:p>
    <w:bookmarkEnd w:id="32"/>
    <w:bookmarkEnd w:id="33"/>
    <w:p w14:paraId="3870C8B2">
      <w:pPr>
        <w:pStyle w:val="36"/>
        <w:ind w:firstLine="480" w:firstLineChars="200"/>
        <w:rPr>
          <w:rFonts w:hint="eastAsia" w:ascii="宋体" w:hAnsi="宋体" w:cs="宋体"/>
          <w:color w:val="000000" w:themeColor="text1"/>
          <w:sz w:val="24"/>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3.</w:t>
      </w:r>
      <w:r>
        <w:rPr>
          <w:rFonts w:hint="eastAsia" w:ascii="宋体" w:hAnsi="宋体" w:cs="宋体"/>
          <w:color w:val="000000" w:themeColor="text1"/>
          <w:sz w:val="24"/>
          <w:highlight w:val="none"/>
          <w14:textFill>
            <w14:solidFill>
              <w14:schemeClr w14:val="tx1"/>
            </w14:solidFill>
          </w14:textFill>
        </w:rPr>
        <w:t xml:space="preserve">监督单位：太康县财政局 </w:t>
      </w:r>
    </w:p>
    <w:p w14:paraId="51986419">
      <w:pPr>
        <w:keepNext w:val="0"/>
        <w:keepLines w:val="0"/>
        <w:pageBreakBefore w:val="0"/>
        <w:widowControl w:val="0"/>
        <w:kinsoku/>
        <w:wordWrap/>
        <w:overflowPunct/>
        <w:topLinePunct w:val="0"/>
        <w:bidi w:val="0"/>
        <w:adjustRightInd w:val="0"/>
        <w:snapToGrid w:val="0"/>
        <w:spacing w:line="360" w:lineRule="auto"/>
        <w:ind w:right="0" w:firstLine="480" w:firstLineChars="200"/>
        <w:jc w:val="left"/>
        <w:textAlignment w:val="auto"/>
        <w:rPr>
          <w:rFonts w:ascii="Times New Roman" w:hAnsi="Times New Roman" w:eastAsia="宋体" w:cs="Times New Roman"/>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联系方式：0394-6867769  </w:t>
      </w:r>
    </w:p>
    <w:p w14:paraId="4EB64670">
      <w:pPr>
        <w:spacing w:line="360" w:lineRule="auto"/>
        <w:ind w:firstLine="480" w:firstLineChars="200"/>
        <w:jc w:val="left"/>
        <w:rPr>
          <w:szCs w:val="20"/>
        </w:rPr>
      </w:pPr>
      <w:r>
        <w:rPr>
          <w:rFonts w:hint="eastAsia" w:ascii="宋体" w:hAnsi="宋体" w:cs="宋体"/>
          <w:sz w:val="24"/>
        </w:rPr>
        <w:t xml:space="preserve">  </w:t>
      </w:r>
    </w:p>
    <w:p w14:paraId="452B549E">
      <w:pPr>
        <w:spacing w:line="360" w:lineRule="auto"/>
        <w:ind w:firstLine="480" w:firstLineChars="200"/>
        <w:jc w:val="left"/>
      </w:pPr>
      <w:r>
        <w:rPr>
          <w:rFonts w:hint="eastAsia" w:ascii="宋体" w:hAnsi="宋体" w:cs="宋体"/>
          <w:sz w:val="24"/>
        </w:rPr>
        <w:t xml:space="preserve"> </w:t>
      </w:r>
    </w:p>
    <w:p w14:paraId="3E29E324">
      <w:pPr>
        <w:pStyle w:val="36"/>
        <w:ind w:firstLine="0" w:firstLineChars="0"/>
        <w:rPr>
          <w:rFonts w:hint="default" w:eastAsia="宋体"/>
          <w:lang w:val="en-US" w:eastAsia="zh-CN"/>
        </w:rPr>
      </w:pPr>
      <w:r>
        <w:rPr>
          <w:rFonts w:hint="eastAsia"/>
          <w:lang w:val="en-US" w:eastAsia="zh-CN"/>
        </w:rPr>
        <w:t xml:space="preserve">   </w:t>
      </w:r>
    </w:p>
    <w:p w14:paraId="46196FF6">
      <w:pPr>
        <w:pStyle w:val="10"/>
        <w:adjustRightInd w:val="0"/>
        <w:snapToGrid w:val="0"/>
        <w:spacing w:line="360" w:lineRule="auto"/>
        <w:ind w:firstLine="3000" w:firstLineChars="1250"/>
        <w:rPr>
          <w:rFonts w:ascii="宋体" w:hAnsi="宋体" w:cs="宋体"/>
          <w:sz w:val="24"/>
        </w:rPr>
      </w:pPr>
      <w:r>
        <w:rPr>
          <w:rFonts w:hint="eastAsia" w:ascii="宋体" w:hAnsi="宋体" w:cs="宋体"/>
          <w:sz w:val="24"/>
        </w:rPr>
        <w:t>周口市公共资源交易中心政府采购中心</w:t>
      </w:r>
    </w:p>
    <w:p w14:paraId="39E01341">
      <w:pPr>
        <w:pStyle w:val="22"/>
        <w:adjustRightInd w:val="0"/>
        <w:spacing w:line="360" w:lineRule="auto"/>
        <w:ind w:firstLine="4320" w:firstLineChars="1800"/>
        <w:rPr>
          <w:rFonts w:ascii="宋体" w:hAnsi="宋体" w:cs="宋体"/>
        </w:rPr>
      </w:pPr>
      <w:r>
        <w:rPr>
          <w:rFonts w:hint="eastAsia" w:ascii="宋体" w:hAnsi="宋体" w:cs="宋体"/>
          <w:sz w:val="24"/>
          <w:szCs w:val="24"/>
          <w:lang w:val="en-US" w:eastAsia="zh-CN"/>
        </w:rPr>
        <w:t>2025</w:t>
      </w:r>
      <w:r>
        <w:rPr>
          <w:rFonts w:hint="eastAsia" w:ascii="宋体" w:hAnsi="宋体" w:cs="宋体"/>
          <w:sz w:val="24"/>
          <w:szCs w:val="24"/>
        </w:rPr>
        <w:t>年</w:t>
      </w:r>
      <w:r>
        <w:rPr>
          <w:rFonts w:hint="eastAsia" w:ascii="宋体" w:hAnsi="宋体" w:cs="宋体"/>
          <w:sz w:val="24"/>
          <w:szCs w:val="24"/>
          <w:lang w:val="en-US" w:eastAsia="zh-CN"/>
        </w:rPr>
        <w:t xml:space="preserve">  </w:t>
      </w:r>
      <w:r>
        <w:rPr>
          <w:rFonts w:hint="eastAsia" w:ascii="宋体" w:hAnsi="宋体" w:cs="宋体"/>
          <w:sz w:val="24"/>
          <w:szCs w:val="24"/>
        </w:rPr>
        <w:t>月</w:t>
      </w:r>
      <w:r>
        <w:rPr>
          <w:rFonts w:hint="eastAsia" w:ascii="宋体" w:hAnsi="宋体" w:cs="宋体"/>
          <w:sz w:val="24"/>
          <w:szCs w:val="24"/>
          <w:lang w:val="en-US" w:eastAsia="zh-CN"/>
        </w:rPr>
        <w:t xml:space="preserve">  </w:t>
      </w:r>
      <w:r>
        <w:rPr>
          <w:rFonts w:hint="eastAsia" w:ascii="宋体" w:hAnsi="宋体" w:cs="宋体"/>
          <w:sz w:val="24"/>
          <w:szCs w:val="24"/>
        </w:rPr>
        <w:t>日　　</w:t>
      </w:r>
    </w:p>
    <w:p w14:paraId="1A2D8DB0">
      <w:pPr>
        <w:pStyle w:val="27"/>
        <w:adjustRightInd w:val="0"/>
        <w:snapToGrid w:val="0"/>
        <w:spacing w:line="360" w:lineRule="auto"/>
        <w:ind w:firstLine="0" w:firstLineChars="0"/>
      </w:pPr>
    </w:p>
    <w:p w14:paraId="648B8542">
      <w:pPr>
        <w:pStyle w:val="27"/>
        <w:ind w:firstLine="0" w:firstLineChars="0"/>
      </w:pPr>
    </w:p>
    <w:p w14:paraId="121CFBD0">
      <w:pPr>
        <w:jc w:val="center"/>
        <w:rPr>
          <w:rFonts w:ascii="宋体" w:hAnsi="宋体" w:cs="宋体"/>
          <w:b/>
          <w:sz w:val="32"/>
          <w:szCs w:val="32"/>
        </w:rPr>
      </w:pPr>
      <w:r>
        <w:rPr>
          <w:rFonts w:ascii="宋体" w:hAnsi="宋体" w:cs="宋体"/>
          <w:b/>
          <w:sz w:val="32"/>
          <w:szCs w:val="32"/>
        </w:rPr>
        <w:br w:type="page"/>
      </w:r>
      <w:r>
        <w:rPr>
          <w:rFonts w:hint="eastAsia" w:ascii="宋体" w:hAnsi="宋体" w:cs="宋体"/>
          <w:b/>
          <w:sz w:val="32"/>
          <w:szCs w:val="32"/>
        </w:rPr>
        <w:t>第二章    供应商须知</w:t>
      </w:r>
    </w:p>
    <w:tbl>
      <w:tblPr>
        <w:tblStyle w:val="28"/>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0D87C89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4DAA01B9">
            <w:pPr>
              <w:jc w:val="center"/>
              <w:rPr>
                <w:rFonts w:ascii="宋体" w:hAnsi="宋体"/>
                <w:szCs w:val="21"/>
              </w:rPr>
            </w:pPr>
            <w:r>
              <w:rPr>
                <w:rFonts w:hint="eastAsia" w:ascii="宋体" w:hAnsi="宋体" w:cs="楷体_GB2312"/>
                <w:sz w:val="32"/>
                <w:szCs w:val="32"/>
              </w:rPr>
              <w:t>供应商须知前附表</w:t>
            </w:r>
          </w:p>
        </w:tc>
      </w:tr>
      <w:tr w14:paraId="433ACA5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2B876634">
            <w:pPr>
              <w:spacing w:before="156" w:beforeLines="50"/>
              <w:jc w:val="center"/>
              <w:rPr>
                <w:rFonts w:ascii="宋体" w:hAnsi="宋体" w:cs="宋体"/>
                <w:sz w:val="24"/>
              </w:rPr>
            </w:pPr>
            <w:r>
              <w:rPr>
                <w:rFonts w:hint="eastAsia" w:ascii="宋体" w:hAnsi="宋体" w:cs="宋体"/>
                <w:sz w:val="24"/>
              </w:rPr>
              <w:t>序号</w:t>
            </w:r>
          </w:p>
        </w:tc>
        <w:tc>
          <w:tcPr>
            <w:tcW w:w="1995" w:type="dxa"/>
            <w:vAlign w:val="center"/>
          </w:tcPr>
          <w:p w14:paraId="7C39EF1E">
            <w:pPr>
              <w:spacing w:before="156" w:beforeLines="50"/>
              <w:jc w:val="center"/>
              <w:rPr>
                <w:rFonts w:ascii="宋体" w:hAnsi="宋体" w:cs="宋体"/>
                <w:sz w:val="24"/>
              </w:rPr>
            </w:pPr>
            <w:r>
              <w:rPr>
                <w:rFonts w:hint="eastAsia" w:ascii="宋体" w:hAnsi="宋体" w:cs="宋体"/>
                <w:sz w:val="24"/>
              </w:rPr>
              <w:t>条款</w:t>
            </w:r>
          </w:p>
        </w:tc>
        <w:tc>
          <w:tcPr>
            <w:tcW w:w="6615" w:type="dxa"/>
            <w:vAlign w:val="center"/>
          </w:tcPr>
          <w:p w14:paraId="1C94C8A7">
            <w:pPr>
              <w:rPr>
                <w:rFonts w:ascii="宋体" w:hAnsi="宋体" w:cs="宋体"/>
                <w:sz w:val="24"/>
              </w:rPr>
            </w:pPr>
            <w:r>
              <w:rPr>
                <w:rFonts w:hint="eastAsia" w:ascii="宋体" w:hAnsi="宋体" w:cs="宋体"/>
                <w:sz w:val="24"/>
              </w:rPr>
              <w:t>内  容</w:t>
            </w:r>
          </w:p>
        </w:tc>
      </w:tr>
      <w:tr w14:paraId="79C469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04EBE819">
            <w:pPr>
              <w:numPr>
                <w:ilvl w:val="0"/>
                <w:numId w:val="1"/>
              </w:numPr>
              <w:spacing w:before="156" w:beforeLines="50"/>
              <w:jc w:val="center"/>
              <w:rPr>
                <w:rFonts w:ascii="宋体" w:hAnsi="宋体" w:cs="宋体"/>
                <w:sz w:val="24"/>
              </w:rPr>
            </w:pPr>
          </w:p>
        </w:tc>
        <w:tc>
          <w:tcPr>
            <w:tcW w:w="1995" w:type="dxa"/>
            <w:vAlign w:val="center"/>
          </w:tcPr>
          <w:p w14:paraId="62E2C702">
            <w:pPr>
              <w:jc w:val="center"/>
              <w:rPr>
                <w:rFonts w:ascii="宋体" w:hAnsi="宋体" w:cs="宋体"/>
                <w:sz w:val="24"/>
              </w:rPr>
            </w:pPr>
            <w:r>
              <w:rPr>
                <w:rFonts w:hint="eastAsia" w:ascii="宋体" w:hAnsi="宋体" w:cs="宋体"/>
                <w:sz w:val="24"/>
              </w:rPr>
              <w:t>项目概况</w:t>
            </w:r>
          </w:p>
        </w:tc>
        <w:tc>
          <w:tcPr>
            <w:tcW w:w="6615" w:type="dxa"/>
            <w:vAlign w:val="center"/>
          </w:tcPr>
          <w:p w14:paraId="6D0D961F">
            <w:pPr>
              <w:rPr>
                <w:rFonts w:asciiTheme="minorEastAsia" w:hAnsiTheme="minorEastAsia" w:eastAsiaTheme="minorEastAsia" w:cstheme="minorEastAsia"/>
                <w:color w:val="auto"/>
                <w:sz w:val="24"/>
              </w:rPr>
            </w:pPr>
            <w:r>
              <w:rPr>
                <w:rFonts w:hint="eastAsia" w:ascii="宋体" w:hAnsi="宋体" w:cs="宋体"/>
                <w:sz w:val="24"/>
              </w:rPr>
              <w:t>项目名称：</w:t>
            </w:r>
            <w:r>
              <w:rPr>
                <w:rFonts w:hint="eastAsia" w:ascii="宋体" w:hAnsi="宋体" w:cs="宋体"/>
                <w:color w:val="auto"/>
                <w:sz w:val="24"/>
                <w:lang w:val="en-US" w:eastAsia="zh-CN"/>
              </w:rPr>
              <w:t>太康县村(社区)经济责任审计项目</w:t>
            </w:r>
          </w:p>
          <w:p w14:paraId="0457B1DE">
            <w:pPr>
              <w:rPr>
                <w:rFonts w:asciiTheme="minorEastAsia" w:hAnsiTheme="minorEastAsia" w:eastAsiaTheme="minorEastAsia" w:cstheme="minorEastAsia"/>
                <w:color w:val="auto"/>
                <w:sz w:val="24"/>
              </w:rPr>
            </w:pPr>
            <w:r>
              <w:rPr>
                <w:rFonts w:hint="eastAsia" w:ascii="宋体" w:hAnsi="宋体" w:cs="宋体"/>
                <w:color w:val="auto"/>
                <w:sz w:val="24"/>
              </w:rPr>
              <w:t>采购内容：</w:t>
            </w:r>
            <w:r>
              <w:rPr>
                <w:rFonts w:hint="eastAsia" w:ascii="宋体" w:hAnsi="宋体" w:cs="宋体"/>
                <w:color w:val="auto"/>
                <w:sz w:val="24"/>
                <w:lang w:val="en-US" w:eastAsia="zh-CN"/>
              </w:rPr>
              <w:t>经济责任审计项目</w:t>
            </w:r>
          </w:p>
          <w:p w14:paraId="5D46B959">
            <w:pPr>
              <w:rPr>
                <w:rFonts w:ascii="宋体" w:hAnsi="宋体" w:cs="宋体"/>
                <w:sz w:val="24"/>
              </w:rPr>
            </w:pPr>
            <w:r>
              <w:rPr>
                <w:rFonts w:hint="eastAsia" w:ascii="宋体" w:hAnsi="宋体" w:cs="宋体"/>
                <w:sz w:val="24"/>
              </w:rPr>
              <w:t>采购人：</w:t>
            </w:r>
            <w:r>
              <w:rPr>
                <w:rFonts w:hint="eastAsia" w:ascii="宋体" w:hAnsi="宋体" w:cs="宋体"/>
                <w:sz w:val="24"/>
                <w:lang w:val="en-US" w:eastAsia="zh-CN"/>
              </w:rPr>
              <w:t>太康县农业农村局</w:t>
            </w:r>
            <w:r>
              <w:rPr>
                <w:rFonts w:hint="eastAsia" w:ascii="宋体" w:hAnsi="宋体" w:cs="宋体"/>
                <w:sz w:val="24"/>
              </w:rPr>
              <w:t>　</w:t>
            </w:r>
          </w:p>
          <w:p w14:paraId="3978E931">
            <w:pPr>
              <w:rPr>
                <w:rFonts w:ascii="宋体" w:hAnsi="宋体" w:cs="宋体"/>
                <w:sz w:val="24"/>
              </w:rPr>
            </w:pPr>
            <w:r>
              <w:rPr>
                <w:rFonts w:hint="eastAsia" w:ascii="宋体" w:hAnsi="宋体" w:cs="宋体"/>
                <w:sz w:val="24"/>
              </w:rPr>
              <w:t>采购代理机构：</w:t>
            </w:r>
            <w:r>
              <w:rPr>
                <w:rFonts w:ascii="宋体" w:hAnsi="宋体" w:cs="宋体"/>
                <w:sz w:val="24"/>
              </w:rPr>
              <w:t>周口市公共资源交易中心政府采购中心</w:t>
            </w:r>
            <w:r>
              <w:rPr>
                <w:rFonts w:hint="eastAsia" w:ascii="宋体" w:hAnsi="宋体" w:cs="宋体"/>
                <w:sz w:val="24"/>
              </w:rPr>
              <w:t>；</w:t>
            </w:r>
          </w:p>
          <w:p w14:paraId="5C4B785D">
            <w:pPr>
              <w:rPr>
                <w:rFonts w:ascii="宋体" w:hAnsi="宋体" w:cs="宋体"/>
                <w:sz w:val="24"/>
              </w:rPr>
            </w:pPr>
            <w:r>
              <w:rPr>
                <w:rFonts w:hint="eastAsia" w:ascii="宋体" w:hAnsi="宋体" w:cs="宋体"/>
                <w:sz w:val="24"/>
              </w:rPr>
              <w:t>地址：周口市光明路与政通路交叉口向北100米路东</w:t>
            </w:r>
          </w:p>
        </w:tc>
      </w:tr>
      <w:tr w14:paraId="28C07B4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2292E777">
            <w:pPr>
              <w:numPr>
                <w:ilvl w:val="0"/>
                <w:numId w:val="1"/>
              </w:numPr>
              <w:spacing w:before="156" w:beforeLines="50"/>
              <w:jc w:val="center"/>
              <w:rPr>
                <w:rFonts w:ascii="宋体" w:hAnsi="宋体" w:cs="宋体"/>
                <w:sz w:val="24"/>
              </w:rPr>
            </w:pPr>
          </w:p>
        </w:tc>
        <w:tc>
          <w:tcPr>
            <w:tcW w:w="1995" w:type="dxa"/>
            <w:vAlign w:val="center"/>
          </w:tcPr>
          <w:p w14:paraId="5E69DBF2">
            <w:pPr>
              <w:spacing w:before="156" w:beforeLines="50"/>
              <w:ind w:left="-4" w:leftChars="-4" w:hanging="4" w:hangingChars="2"/>
              <w:jc w:val="center"/>
              <w:rPr>
                <w:rFonts w:ascii="宋体" w:hAnsi="宋体" w:cs="宋体"/>
                <w:sz w:val="24"/>
              </w:rPr>
            </w:pPr>
            <w:r>
              <w:rPr>
                <w:rFonts w:hint="eastAsia" w:ascii="宋体" w:hAnsi="宋体" w:cs="宋体"/>
                <w:sz w:val="24"/>
              </w:rPr>
              <w:t>对供应商的资格要求</w:t>
            </w:r>
          </w:p>
        </w:tc>
        <w:tc>
          <w:tcPr>
            <w:tcW w:w="6615" w:type="dxa"/>
            <w:vAlign w:val="center"/>
          </w:tcPr>
          <w:p w14:paraId="7E6FC3C5">
            <w:pPr>
              <w:spacing w:before="156" w:beforeLines="50"/>
              <w:ind w:left="-4" w:leftChars="-4" w:hanging="4" w:hangingChars="2"/>
              <w:rPr>
                <w:rFonts w:ascii="宋体" w:hAnsi="宋体" w:cs="宋体"/>
                <w:sz w:val="24"/>
              </w:rPr>
            </w:pPr>
            <w:r>
              <w:rPr>
                <w:rFonts w:hint="eastAsia" w:ascii="宋体" w:hAnsi="宋体" w:cs="宋体"/>
                <w:sz w:val="24"/>
              </w:rPr>
              <w:t>见竞争性磋商邀请函</w:t>
            </w:r>
          </w:p>
        </w:tc>
      </w:tr>
      <w:tr w14:paraId="65CAE99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DBDEB5C">
            <w:pPr>
              <w:numPr>
                <w:ilvl w:val="0"/>
                <w:numId w:val="1"/>
              </w:numPr>
              <w:spacing w:before="156" w:beforeLines="50"/>
              <w:jc w:val="center"/>
              <w:rPr>
                <w:rFonts w:ascii="宋体" w:hAnsi="宋体" w:cs="宋体"/>
                <w:sz w:val="24"/>
              </w:rPr>
            </w:pPr>
          </w:p>
        </w:tc>
        <w:tc>
          <w:tcPr>
            <w:tcW w:w="1995" w:type="dxa"/>
            <w:vAlign w:val="center"/>
          </w:tcPr>
          <w:p w14:paraId="5D675FD4">
            <w:pPr>
              <w:spacing w:before="156" w:beforeLines="50"/>
              <w:jc w:val="center"/>
              <w:rPr>
                <w:rFonts w:ascii="宋体" w:hAnsi="宋体" w:cs="宋体"/>
                <w:sz w:val="24"/>
              </w:rPr>
            </w:pPr>
            <w:r>
              <w:rPr>
                <w:rFonts w:hint="eastAsia" w:ascii="宋体" w:hAnsi="宋体" w:cs="宋体"/>
                <w:sz w:val="24"/>
              </w:rPr>
              <w:t>报价费用</w:t>
            </w:r>
          </w:p>
        </w:tc>
        <w:tc>
          <w:tcPr>
            <w:tcW w:w="6615" w:type="dxa"/>
            <w:vAlign w:val="center"/>
          </w:tcPr>
          <w:p w14:paraId="3E6F047C">
            <w:pPr>
              <w:rPr>
                <w:rFonts w:ascii="宋体" w:hAnsi="宋体" w:cs="宋体"/>
                <w:sz w:val="24"/>
              </w:rPr>
            </w:pPr>
            <w:r>
              <w:rPr>
                <w:rFonts w:hint="eastAsia" w:ascii="宋体" w:hAnsi="宋体" w:cs="宋体"/>
                <w:sz w:val="24"/>
              </w:rPr>
              <w:t>无论报价</w:t>
            </w:r>
            <w:r>
              <w:rPr>
                <w:rFonts w:hint="eastAsia" w:ascii="宋体" w:hAnsi="宋体" w:cs="宋体"/>
                <w:sz w:val="24"/>
                <w:lang w:eastAsia="zh-CN"/>
              </w:rPr>
              <w:t>及</w:t>
            </w:r>
            <w:r>
              <w:rPr>
                <w:rFonts w:hint="eastAsia" w:ascii="宋体" w:hAnsi="宋体" w:cs="宋体"/>
                <w:sz w:val="24"/>
              </w:rPr>
              <w:t>磋商的过程和结果如何，供应商自行承担所有与参加报价及磋商有关活动的全部费用。</w:t>
            </w:r>
          </w:p>
        </w:tc>
      </w:tr>
      <w:tr w14:paraId="7E403C4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39E4A6B5">
            <w:pPr>
              <w:numPr>
                <w:ilvl w:val="0"/>
                <w:numId w:val="1"/>
              </w:numPr>
              <w:spacing w:before="156" w:beforeLines="50"/>
              <w:rPr>
                <w:rFonts w:ascii="宋体" w:hAnsi="宋体" w:cs="宋体"/>
                <w:sz w:val="24"/>
              </w:rPr>
            </w:pPr>
          </w:p>
        </w:tc>
        <w:tc>
          <w:tcPr>
            <w:tcW w:w="1995" w:type="dxa"/>
            <w:vAlign w:val="center"/>
          </w:tcPr>
          <w:p w14:paraId="2B4572E9">
            <w:pPr>
              <w:spacing w:before="156" w:beforeLines="50"/>
              <w:jc w:val="center"/>
              <w:rPr>
                <w:rFonts w:ascii="宋体" w:hAnsi="宋体" w:cs="宋体"/>
                <w:sz w:val="24"/>
              </w:rPr>
            </w:pPr>
            <w:r>
              <w:rPr>
                <w:rFonts w:hint="eastAsia" w:ascii="宋体" w:hAnsi="宋体" w:cs="宋体"/>
                <w:sz w:val="24"/>
              </w:rPr>
              <w:t>响应文件语言</w:t>
            </w:r>
          </w:p>
        </w:tc>
        <w:tc>
          <w:tcPr>
            <w:tcW w:w="6615" w:type="dxa"/>
            <w:vAlign w:val="center"/>
          </w:tcPr>
          <w:p w14:paraId="39FFE045">
            <w:pPr>
              <w:snapToGrid w:val="0"/>
              <w:rPr>
                <w:rFonts w:ascii="宋体" w:hAnsi="宋体" w:cs="宋体"/>
                <w:sz w:val="24"/>
              </w:rPr>
            </w:pPr>
            <w:r>
              <w:rPr>
                <w:rFonts w:hint="eastAsia" w:ascii="宋体" w:hAnsi="宋体" w:cs="宋体"/>
                <w:sz w:val="24"/>
              </w:rPr>
              <w:t>中文</w:t>
            </w:r>
          </w:p>
        </w:tc>
      </w:tr>
      <w:tr w14:paraId="0F9A4B4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A0143D8">
            <w:pPr>
              <w:numPr>
                <w:ilvl w:val="0"/>
                <w:numId w:val="1"/>
              </w:numPr>
              <w:spacing w:before="156" w:beforeLines="50"/>
              <w:rPr>
                <w:rFonts w:ascii="宋体" w:hAnsi="宋体" w:cs="宋体"/>
                <w:sz w:val="24"/>
              </w:rPr>
            </w:pPr>
          </w:p>
        </w:tc>
        <w:tc>
          <w:tcPr>
            <w:tcW w:w="1995" w:type="dxa"/>
            <w:vAlign w:val="center"/>
          </w:tcPr>
          <w:p w14:paraId="0AE0CE16">
            <w:pPr>
              <w:spacing w:before="156" w:beforeLines="50"/>
              <w:jc w:val="cente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rPr>
              <w:t>报价</w:t>
            </w:r>
            <w:r>
              <w:rPr>
                <w:rFonts w:hint="eastAsia" w:ascii="宋体" w:hAnsi="宋体" w:cs="宋体"/>
                <w:color w:val="auto"/>
                <w:sz w:val="24"/>
                <w:highlight w:val="none"/>
                <w:lang w:val="en-US" w:eastAsia="zh-CN"/>
              </w:rPr>
              <w:t>控制价</w:t>
            </w:r>
          </w:p>
        </w:tc>
        <w:tc>
          <w:tcPr>
            <w:tcW w:w="6615" w:type="dxa"/>
            <w:vAlign w:val="center"/>
          </w:tcPr>
          <w:p w14:paraId="4EA66888">
            <w:pPr>
              <w:pStyle w:val="56"/>
              <w:numPr>
                <w:ilvl w:val="0"/>
                <w:numId w:val="0"/>
              </w:numP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本项目招标控制价为：1包：386000.00元；</w:t>
            </w:r>
          </w:p>
          <w:p w14:paraId="597DF5BB">
            <w:pPr>
              <w:pStyle w:val="56"/>
              <w:numPr>
                <w:ilvl w:val="0"/>
                <w:numId w:val="0"/>
              </w:numPr>
              <w:rPr>
                <w:rFonts w:hint="default" w:ascii="宋体" w:hAnsi="宋体"/>
                <w:color w:val="auto"/>
                <w:sz w:val="24"/>
                <w:szCs w:val="24"/>
                <w:highlight w:val="none"/>
                <w:u w:val="none"/>
                <w:lang w:val="en-US" w:eastAsia="zh-CN"/>
              </w:rPr>
            </w:pPr>
            <w:r>
              <w:rPr>
                <w:rFonts w:hint="eastAsia" w:ascii="宋体" w:hAnsi="宋体" w:eastAsia="宋体" w:cs="宋体"/>
                <w:color w:val="auto"/>
                <w:kern w:val="2"/>
                <w:sz w:val="24"/>
                <w:szCs w:val="24"/>
                <w:highlight w:val="none"/>
                <w:lang w:val="en-US" w:eastAsia="zh-CN" w:bidi="ar-SA"/>
              </w:rPr>
              <w:t>2包：384000.00元。超过控制价按废标处理。</w:t>
            </w:r>
          </w:p>
        </w:tc>
      </w:tr>
      <w:tr w14:paraId="2E7662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73FF00AD">
            <w:pPr>
              <w:numPr>
                <w:ilvl w:val="0"/>
                <w:numId w:val="1"/>
              </w:numPr>
              <w:spacing w:before="156" w:beforeLines="50"/>
              <w:jc w:val="center"/>
              <w:rPr>
                <w:rFonts w:ascii="宋体" w:hAnsi="宋体" w:cs="宋体"/>
                <w:sz w:val="24"/>
              </w:rPr>
            </w:pPr>
          </w:p>
        </w:tc>
        <w:tc>
          <w:tcPr>
            <w:tcW w:w="1995" w:type="dxa"/>
            <w:vAlign w:val="center"/>
          </w:tcPr>
          <w:p w14:paraId="0C36848F">
            <w:pPr>
              <w:spacing w:before="156" w:beforeLines="50"/>
              <w:jc w:val="center"/>
              <w:rPr>
                <w:rFonts w:ascii="宋体" w:hAnsi="宋体" w:cs="宋体"/>
                <w:sz w:val="24"/>
              </w:rPr>
            </w:pPr>
            <w:r>
              <w:rPr>
                <w:rFonts w:hint="eastAsia" w:ascii="宋体" w:hAnsi="宋体" w:cs="宋体"/>
                <w:sz w:val="24"/>
              </w:rPr>
              <w:t>报价范围及说明</w:t>
            </w:r>
          </w:p>
        </w:tc>
        <w:tc>
          <w:tcPr>
            <w:tcW w:w="6615" w:type="dxa"/>
            <w:vAlign w:val="center"/>
          </w:tcPr>
          <w:p w14:paraId="1C988C04">
            <w:pPr>
              <w:rPr>
                <w:rFonts w:ascii="宋体" w:hAnsi="宋体" w:cs="宋体"/>
                <w:sz w:val="24"/>
              </w:rPr>
            </w:pPr>
            <w:r>
              <w:rPr>
                <w:rFonts w:hint="eastAsia" w:ascii="宋体" w:hAnsi="宋体" w:cs="宋体"/>
                <w:sz w:val="24"/>
              </w:rPr>
              <w:t>报价包括本项目所招标的服务、保险、税费、验收等（采购项目技术规格、参数及要求）</w:t>
            </w:r>
          </w:p>
        </w:tc>
      </w:tr>
      <w:tr w14:paraId="6C9F652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581F4365">
            <w:pPr>
              <w:numPr>
                <w:ilvl w:val="0"/>
                <w:numId w:val="1"/>
              </w:numPr>
              <w:spacing w:before="156" w:beforeLines="50"/>
              <w:jc w:val="center"/>
              <w:rPr>
                <w:rFonts w:ascii="宋体" w:hAnsi="宋体" w:cs="宋体"/>
                <w:sz w:val="24"/>
              </w:rPr>
            </w:pPr>
          </w:p>
        </w:tc>
        <w:tc>
          <w:tcPr>
            <w:tcW w:w="1995" w:type="dxa"/>
            <w:vAlign w:val="center"/>
          </w:tcPr>
          <w:p w14:paraId="11CC45D3">
            <w:pPr>
              <w:spacing w:before="156" w:beforeLines="50"/>
              <w:jc w:val="center"/>
              <w:rPr>
                <w:rFonts w:ascii="宋体" w:hAnsi="宋体" w:cs="宋体"/>
                <w:sz w:val="24"/>
              </w:rPr>
            </w:pPr>
            <w:r>
              <w:rPr>
                <w:rFonts w:hint="eastAsia" w:ascii="宋体" w:hAnsi="宋体" w:cs="宋体"/>
                <w:sz w:val="24"/>
              </w:rPr>
              <w:t>响应文件有效期</w:t>
            </w:r>
          </w:p>
        </w:tc>
        <w:tc>
          <w:tcPr>
            <w:tcW w:w="6615" w:type="dxa"/>
            <w:vAlign w:val="center"/>
          </w:tcPr>
          <w:p w14:paraId="397B0A3F">
            <w:pPr>
              <w:rPr>
                <w:rFonts w:ascii="宋体" w:hAnsi="宋体" w:cs="宋体"/>
                <w:sz w:val="24"/>
              </w:rPr>
            </w:pPr>
            <w:r>
              <w:rPr>
                <w:rFonts w:hint="eastAsia" w:ascii="宋体" w:hAnsi="宋体" w:cs="宋体"/>
                <w:sz w:val="24"/>
              </w:rPr>
              <w:t>响应文件递交截止期后60日内有效</w:t>
            </w:r>
          </w:p>
        </w:tc>
      </w:tr>
      <w:tr w14:paraId="43E257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118653E0">
            <w:pPr>
              <w:numPr>
                <w:ilvl w:val="0"/>
                <w:numId w:val="1"/>
              </w:numPr>
              <w:spacing w:before="156" w:beforeLines="50"/>
              <w:jc w:val="center"/>
              <w:rPr>
                <w:rFonts w:ascii="宋体" w:hAnsi="宋体" w:cs="宋体"/>
                <w:sz w:val="24"/>
              </w:rPr>
            </w:pPr>
          </w:p>
        </w:tc>
        <w:tc>
          <w:tcPr>
            <w:tcW w:w="1995" w:type="dxa"/>
            <w:vAlign w:val="center"/>
          </w:tcPr>
          <w:p w14:paraId="1769953A">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14:paraId="24770CCE">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7666293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5CDCCDD1">
            <w:pPr>
              <w:numPr>
                <w:ilvl w:val="0"/>
                <w:numId w:val="1"/>
              </w:numPr>
              <w:spacing w:before="156" w:beforeLines="50"/>
              <w:jc w:val="center"/>
              <w:rPr>
                <w:rFonts w:ascii="宋体" w:hAnsi="宋体" w:cs="宋体"/>
                <w:sz w:val="24"/>
              </w:rPr>
            </w:pPr>
          </w:p>
        </w:tc>
        <w:tc>
          <w:tcPr>
            <w:tcW w:w="1995" w:type="dxa"/>
            <w:vAlign w:val="center"/>
          </w:tcPr>
          <w:p w14:paraId="44D2BE1B">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14:paraId="7F371ECD">
            <w:pPr>
              <w:tabs>
                <w:tab w:val="left" w:pos="8640"/>
              </w:tabs>
              <w:rPr>
                <w:rFonts w:ascii="宋体" w:hAnsi="宋体" w:cs="宋体"/>
                <w:sz w:val="24"/>
              </w:rPr>
            </w:pPr>
            <w:r>
              <w:rPr>
                <w:rFonts w:hint="eastAsia" w:ascii="宋体" w:hAnsi="宋体" w:cs="宋体"/>
                <w:sz w:val="24"/>
              </w:rPr>
              <w:t>无</w:t>
            </w:r>
          </w:p>
        </w:tc>
      </w:tr>
      <w:tr w14:paraId="3787085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47DBB73">
            <w:pPr>
              <w:numPr>
                <w:ilvl w:val="0"/>
                <w:numId w:val="1"/>
              </w:numPr>
              <w:spacing w:before="156" w:beforeLines="50"/>
              <w:jc w:val="center"/>
              <w:rPr>
                <w:rFonts w:ascii="宋体" w:hAnsi="宋体" w:cs="宋体"/>
                <w:sz w:val="24"/>
              </w:rPr>
            </w:pPr>
          </w:p>
        </w:tc>
        <w:tc>
          <w:tcPr>
            <w:tcW w:w="1995" w:type="dxa"/>
            <w:vAlign w:val="center"/>
          </w:tcPr>
          <w:p w14:paraId="395DF4AC">
            <w:pPr>
              <w:spacing w:before="156"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14:paraId="7FDD50B4">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15681A5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861BC75">
            <w:pPr>
              <w:numPr>
                <w:ilvl w:val="0"/>
                <w:numId w:val="1"/>
              </w:numPr>
              <w:spacing w:before="156" w:beforeLines="50"/>
              <w:jc w:val="center"/>
              <w:rPr>
                <w:rFonts w:ascii="宋体" w:hAnsi="宋体" w:cs="宋体"/>
                <w:sz w:val="24"/>
              </w:rPr>
            </w:pPr>
          </w:p>
        </w:tc>
        <w:tc>
          <w:tcPr>
            <w:tcW w:w="1995" w:type="dxa"/>
            <w:vAlign w:val="center"/>
          </w:tcPr>
          <w:p w14:paraId="3B466439">
            <w:pPr>
              <w:spacing w:before="156"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14:paraId="6CE3CB37">
            <w:pPr>
              <w:rPr>
                <w:rFonts w:ascii="宋体" w:hAnsi="宋体" w:cs="宋体"/>
                <w:sz w:val="24"/>
              </w:rPr>
            </w:pPr>
            <w:r>
              <w:rPr>
                <w:rFonts w:hint="eastAsia" w:ascii="宋体" w:hAnsi="宋体" w:cs="宋体"/>
                <w:sz w:val="24"/>
              </w:rPr>
              <w:t>无</w:t>
            </w:r>
          </w:p>
        </w:tc>
      </w:tr>
      <w:tr w14:paraId="2858A7F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FE932FF">
            <w:pPr>
              <w:numPr>
                <w:ilvl w:val="0"/>
                <w:numId w:val="1"/>
              </w:numPr>
              <w:spacing w:before="156" w:beforeLines="50"/>
              <w:jc w:val="center"/>
              <w:rPr>
                <w:rFonts w:ascii="宋体" w:hAnsi="宋体" w:cs="宋体"/>
                <w:sz w:val="24"/>
              </w:rPr>
            </w:pPr>
          </w:p>
        </w:tc>
        <w:tc>
          <w:tcPr>
            <w:tcW w:w="1995" w:type="dxa"/>
            <w:vAlign w:val="center"/>
          </w:tcPr>
          <w:p w14:paraId="26D313CB">
            <w:pPr>
              <w:spacing w:before="156"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14:paraId="0EB4491D">
            <w:pPr>
              <w:rPr>
                <w:rFonts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5526407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0296323B">
            <w:pPr>
              <w:numPr>
                <w:ilvl w:val="0"/>
                <w:numId w:val="1"/>
              </w:numPr>
              <w:spacing w:before="156" w:beforeLines="50"/>
              <w:jc w:val="center"/>
              <w:rPr>
                <w:rFonts w:ascii="宋体" w:hAnsi="宋体" w:cs="宋体"/>
                <w:sz w:val="24"/>
              </w:rPr>
            </w:pPr>
          </w:p>
        </w:tc>
        <w:tc>
          <w:tcPr>
            <w:tcW w:w="1995" w:type="dxa"/>
            <w:vAlign w:val="center"/>
          </w:tcPr>
          <w:p w14:paraId="05E155C9">
            <w:pPr>
              <w:spacing w:before="156"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14:paraId="5F617558">
            <w:pPr>
              <w:ind w:firstLine="240" w:firstLineChars="100"/>
              <w:rPr>
                <w:rFonts w:ascii="宋体" w:hAnsi="宋体" w:cs="宋体"/>
                <w:sz w:val="24"/>
              </w:rPr>
            </w:pPr>
            <w:r>
              <w:rPr>
                <w:rFonts w:hint="eastAsia" w:ascii="宋体" w:hAnsi="宋体" w:cs="宋体"/>
                <w:sz w:val="24"/>
              </w:rPr>
              <w:t xml:space="preserve">年   月   日上午   （见磋商公告） </w:t>
            </w:r>
          </w:p>
        </w:tc>
      </w:tr>
      <w:tr w14:paraId="6BFC775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65EEEC1">
            <w:pPr>
              <w:numPr>
                <w:ilvl w:val="0"/>
                <w:numId w:val="1"/>
              </w:numPr>
              <w:spacing w:before="156" w:beforeLines="50"/>
              <w:jc w:val="center"/>
              <w:rPr>
                <w:rFonts w:ascii="宋体" w:hAnsi="宋体" w:cs="宋体"/>
                <w:sz w:val="24"/>
              </w:rPr>
            </w:pPr>
          </w:p>
        </w:tc>
        <w:tc>
          <w:tcPr>
            <w:tcW w:w="1995" w:type="dxa"/>
            <w:vAlign w:val="center"/>
          </w:tcPr>
          <w:p w14:paraId="4972E596">
            <w:pPr>
              <w:spacing w:before="156"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14:paraId="0A54C2A4">
            <w:pPr>
              <w:rPr>
                <w:rFonts w:ascii="宋体" w:hAnsi="宋体"/>
                <w:sz w:val="24"/>
              </w:rPr>
            </w:pPr>
            <w:r>
              <w:rPr>
                <w:rFonts w:hint="eastAsia" w:ascii="宋体" w:hAnsi="宋体"/>
                <w:sz w:val="24"/>
              </w:rPr>
              <w:t>周口市公共资源交易中心网</w:t>
            </w:r>
          </w:p>
          <w:p w14:paraId="6B8C0067">
            <w:pPr>
              <w:rPr>
                <w:rFonts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rPr>
              <w:t>http://jyzx.zhoukou.gov.cn）</w:t>
            </w:r>
          </w:p>
          <w:p w14:paraId="5B29EA20">
            <w:pPr>
              <w:spacing w:line="560" w:lineRule="exact"/>
              <w:rPr>
                <w:rFonts w:ascii="宋体" w:hAnsi="宋体" w:cs="宋体"/>
                <w:sz w:val="24"/>
              </w:rPr>
            </w:pPr>
            <w:r>
              <w:rPr>
                <w:rFonts w:hint="eastAsia" w:ascii="宋体" w:hAnsi="宋体" w:cs="宋体"/>
                <w:sz w:val="24"/>
              </w:rPr>
              <w:t>（本项目实行网上远程开标无须到现场提交响应文件）</w:t>
            </w:r>
          </w:p>
        </w:tc>
      </w:tr>
      <w:tr w14:paraId="1F43AEA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53DF0A5E">
            <w:pPr>
              <w:numPr>
                <w:ilvl w:val="0"/>
                <w:numId w:val="1"/>
              </w:numPr>
              <w:spacing w:before="156" w:beforeLines="50"/>
              <w:jc w:val="center"/>
              <w:rPr>
                <w:rFonts w:ascii="宋体" w:hAnsi="宋体" w:cs="宋体"/>
                <w:sz w:val="24"/>
              </w:rPr>
            </w:pPr>
          </w:p>
        </w:tc>
        <w:tc>
          <w:tcPr>
            <w:tcW w:w="1995" w:type="dxa"/>
            <w:vAlign w:val="center"/>
          </w:tcPr>
          <w:p w14:paraId="28A969FC">
            <w:pPr>
              <w:spacing w:before="156" w:beforeLines="50"/>
              <w:jc w:val="center"/>
              <w:rPr>
                <w:rFonts w:ascii="宋体" w:hAnsi="宋体" w:cs="宋体"/>
                <w:sz w:val="24"/>
              </w:rPr>
            </w:pPr>
            <w:r>
              <w:rPr>
                <w:rFonts w:hint="eastAsia" w:ascii="宋体" w:hAnsi="宋体" w:cs="宋体"/>
                <w:sz w:val="24"/>
              </w:rPr>
              <w:t>磋商时间</w:t>
            </w:r>
          </w:p>
        </w:tc>
        <w:tc>
          <w:tcPr>
            <w:tcW w:w="6615" w:type="dxa"/>
            <w:vAlign w:val="center"/>
          </w:tcPr>
          <w:p w14:paraId="44AD2156">
            <w:pPr>
              <w:tabs>
                <w:tab w:val="left" w:pos="8640"/>
              </w:tabs>
              <w:ind w:left="-2" w:leftChars="-1" w:firstLine="240" w:firstLineChars="100"/>
              <w:rPr>
                <w:rFonts w:ascii="宋体" w:hAnsi="宋体" w:cs="宋体"/>
                <w:sz w:val="24"/>
              </w:rPr>
            </w:pPr>
            <w:r>
              <w:rPr>
                <w:rFonts w:hint="eastAsia" w:ascii="宋体" w:hAnsi="宋体" w:cs="宋体"/>
                <w:sz w:val="24"/>
              </w:rPr>
              <w:t>年   月  日上午    见磋商公告</w:t>
            </w:r>
          </w:p>
        </w:tc>
      </w:tr>
      <w:tr w14:paraId="7CB8FC7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420D45AB">
            <w:pPr>
              <w:numPr>
                <w:ilvl w:val="0"/>
                <w:numId w:val="1"/>
              </w:numPr>
              <w:spacing w:before="156" w:beforeLines="50"/>
              <w:jc w:val="center"/>
              <w:rPr>
                <w:rFonts w:ascii="宋体" w:hAnsi="宋体" w:cs="宋体"/>
                <w:sz w:val="24"/>
              </w:rPr>
            </w:pPr>
          </w:p>
        </w:tc>
        <w:tc>
          <w:tcPr>
            <w:tcW w:w="1995" w:type="dxa"/>
            <w:vAlign w:val="center"/>
          </w:tcPr>
          <w:p w14:paraId="6E043965">
            <w:pPr>
              <w:spacing w:before="156" w:beforeLines="50"/>
              <w:jc w:val="center"/>
              <w:rPr>
                <w:rFonts w:ascii="宋体" w:hAnsi="宋体" w:cs="宋体"/>
                <w:sz w:val="24"/>
              </w:rPr>
            </w:pPr>
            <w:r>
              <w:rPr>
                <w:rFonts w:hint="eastAsia" w:ascii="宋体" w:hAnsi="宋体" w:cs="宋体"/>
                <w:sz w:val="24"/>
              </w:rPr>
              <w:t>磋商程序和内容</w:t>
            </w:r>
          </w:p>
        </w:tc>
        <w:tc>
          <w:tcPr>
            <w:tcW w:w="6615" w:type="dxa"/>
            <w:vAlign w:val="center"/>
          </w:tcPr>
          <w:p w14:paraId="29D257E3">
            <w:pPr>
              <w:tabs>
                <w:tab w:val="left" w:pos="8640"/>
              </w:tabs>
              <w:rPr>
                <w:rFonts w:ascii="宋体" w:hAnsi="宋体" w:cs="宋体"/>
                <w:sz w:val="24"/>
              </w:rPr>
            </w:pPr>
            <w:r>
              <w:rPr>
                <w:rFonts w:hint="eastAsia" w:ascii="宋体" w:hAnsi="宋体" w:cs="宋体"/>
                <w:sz w:val="24"/>
              </w:rPr>
              <w:t>详见磋商文件第二章</w:t>
            </w:r>
          </w:p>
        </w:tc>
      </w:tr>
      <w:tr w14:paraId="7F7A5B9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661C3CCE">
            <w:pPr>
              <w:numPr>
                <w:ilvl w:val="0"/>
                <w:numId w:val="1"/>
              </w:numPr>
              <w:spacing w:before="156" w:beforeLines="50"/>
              <w:jc w:val="center"/>
              <w:rPr>
                <w:rFonts w:ascii="宋体" w:hAnsi="宋体" w:cs="宋体"/>
                <w:sz w:val="24"/>
              </w:rPr>
            </w:pPr>
          </w:p>
        </w:tc>
        <w:tc>
          <w:tcPr>
            <w:tcW w:w="1995" w:type="dxa"/>
            <w:vAlign w:val="center"/>
          </w:tcPr>
          <w:p w14:paraId="4EF963C0">
            <w:pPr>
              <w:spacing w:before="156" w:beforeLines="50"/>
              <w:jc w:val="center"/>
              <w:rPr>
                <w:rFonts w:ascii="宋体" w:hAnsi="宋体" w:cs="宋体"/>
                <w:sz w:val="24"/>
              </w:rPr>
            </w:pPr>
            <w:r>
              <w:rPr>
                <w:rFonts w:hint="eastAsia" w:ascii="宋体" w:hAnsi="宋体" w:cs="宋体"/>
                <w:sz w:val="24"/>
              </w:rPr>
              <w:t>授予合同</w:t>
            </w:r>
          </w:p>
        </w:tc>
        <w:tc>
          <w:tcPr>
            <w:tcW w:w="6615" w:type="dxa"/>
            <w:vAlign w:val="center"/>
          </w:tcPr>
          <w:p w14:paraId="651BC9BF">
            <w:pPr>
              <w:tabs>
                <w:tab w:val="left" w:pos="8640"/>
              </w:tabs>
              <w:jc w:val="left"/>
              <w:rPr>
                <w:rFonts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1850F02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7799949">
            <w:pPr>
              <w:numPr>
                <w:ilvl w:val="0"/>
                <w:numId w:val="1"/>
              </w:numPr>
              <w:spacing w:before="156" w:beforeLines="50"/>
              <w:jc w:val="center"/>
              <w:rPr>
                <w:rFonts w:ascii="宋体" w:hAnsi="宋体" w:cs="宋体"/>
                <w:sz w:val="24"/>
              </w:rPr>
            </w:pPr>
          </w:p>
        </w:tc>
        <w:tc>
          <w:tcPr>
            <w:tcW w:w="1995" w:type="dxa"/>
            <w:vAlign w:val="center"/>
          </w:tcPr>
          <w:p w14:paraId="49407D0C">
            <w:pPr>
              <w:spacing w:before="156"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14:paraId="4001E813">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557E6A2E">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77BFCD8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735" w:type="dxa"/>
            <w:vAlign w:val="center"/>
          </w:tcPr>
          <w:p w14:paraId="3183D4B3">
            <w:pPr>
              <w:numPr>
                <w:ilvl w:val="0"/>
                <w:numId w:val="1"/>
              </w:numPr>
              <w:spacing w:before="156" w:beforeLines="50"/>
              <w:jc w:val="center"/>
              <w:rPr>
                <w:rFonts w:ascii="宋体" w:hAnsi="宋体" w:cs="宋体"/>
                <w:sz w:val="24"/>
              </w:rPr>
            </w:pPr>
          </w:p>
        </w:tc>
        <w:tc>
          <w:tcPr>
            <w:tcW w:w="1995" w:type="dxa"/>
            <w:vAlign w:val="center"/>
          </w:tcPr>
          <w:p w14:paraId="607AB5FC">
            <w:pPr>
              <w:spacing w:before="156"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14:paraId="52943DCB">
            <w:r>
              <w:rPr>
                <w:rFonts w:hint="eastAsia" w:ascii="宋体" w:hAnsi="宋体" w:cs="宋体"/>
                <w:sz w:val="24"/>
              </w:rPr>
              <w:t>不需要缴纳投标保证金</w:t>
            </w:r>
          </w:p>
        </w:tc>
      </w:tr>
      <w:tr w14:paraId="70DEDC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2308855C">
            <w:pPr>
              <w:numPr>
                <w:ilvl w:val="0"/>
                <w:numId w:val="1"/>
              </w:numPr>
              <w:spacing w:before="156" w:beforeLines="50"/>
              <w:jc w:val="center"/>
              <w:rPr>
                <w:rFonts w:ascii="宋体" w:hAnsi="宋体" w:cs="宋体"/>
                <w:sz w:val="24"/>
              </w:rPr>
            </w:pPr>
          </w:p>
        </w:tc>
        <w:tc>
          <w:tcPr>
            <w:tcW w:w="1995" w:type="dxa"/>
            <w:vAlign w:val="center"/>
          </w:tcPr>
          <w:p w14:paraId="658FED74">
            <w:pPr>
              <w:jc w:val="center"/>
              <w:rPr>
                <w:rFonts w:ascii="宋体" w:hAnsi="宋体" w:cs="宋体"/>
                <w:color w:val="auto"/>
                <w:sz w:val="24"/>
              </w:rPr>
            </w:pPr>
            <w:r>
              <w:rPr>
                <w:rFonts w:hint="eastAsia" w:ascii="宋体" w:hAnsi="宋体" w:cs="宋体"/>
                <w:color w:val="auto"/>
                <w:sz w:val="24"/>
              </w:rPr>
              <w:t>服务期限</w:t>
            </w:r>
          </w:p>
        </w:tc>
        <w:tc>
          <w:tcPr>
            <w:tcW w:w="6615" w:type="dxa"/>
            <w:vAlign w:val="center"/>
          </w:tcPr>
          <w:p w14:paraId="53A6B4EE">
            <w:pPr>
              <w:tabs>
                <w:tab w:val="left" w:pos="8640"/>
              </w:tabs>
              <w:jc w:val="left"/>
              <w:rPr>
                <w:rFonts w:ascii="宋体" w:hAnsi="宋体" w:cs="宋体"/>
                <w:color w:val="auto"/>
                <w:sz w:val="24"/>
              </w:rPr>
            </w:pPr>
            <w:bookmarkStart w:id="34" w:name="_Hlk172287052"/>
            <w:r>
              <w:rPr>
                <w:rFonts w:hint="eastAsia" w:ascii="宋体" w:hAnsi="宋体" w:cs="宋体"/>
                <w:color w:val="auto"/>
                <w:sz w:val="24"/>
              </w:rPr>
              <w:t>合同签订后</w:t>
            </w:r>
            <w:r>
              <w:rPr>
                <w:rFonts w:hint="eastAsia" w:ascii="宋体" w:hAnsi="宋体" w:cs="宋体"/>
                <w:color w:val="auto"/>
                <w:sz w:val="24"/>
                <w:lang w:val="en-US" w:eastAsia="zh-CN"/>
              </w:rPr>
              <w:t>40</w:t>
            </w:r>
            <w:r>
              <w:rPr>
                <w:rFonts w:hint="eastAsia" w:ascii="宋体" w:hAnsi="宋体" w:cs="宋体"/>
                <w:color w:val="auto"/>
                <w:sz w:val="24"/>
              </w:rPr>
              <w:t>日历天</w:t>
            </w:r>
            <w:r>
              <w:rPr>
                <w:rFonts w:ascii="宋体" w:hAnsi="宋体" w:cs="宋体"/>
                <w:color w:val="auto"/>
                <w:sz w:val="24"/>
              </w:rPr>
              <w:t>。</w:t>
            </w:r>
            <w:bookmarkEnd w:id="34"/>
          </w:p>
        </w:tc>
      </w:tr>
      <w:tr w14:paraId="76CB0F3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06D6E1DA">
            <w:pPr>
              <w:numPr>
                <w:ilvl w:val="0"/>
                <w:numId w:val="1"/>
              </w:numPr>
              <w:spacing w:before="156" w:beforeLines="50"/>
              <w:jc w:val="center"/>
              <w:rPr>
                <w:rFonts w:ascii="宋体" w:hAnsi="宋体" w:cs="宋体"/>
                <w:sz w:val="24"/>
              </w:rPr>
            </w:pPr>
          </w:p>
        </w:tc>
        <w:tc>
          <w:tcPr>
            <w:tcW w:w="1995" w:type="dxa"/>
            <w:vAlign w:val="center"/>
          </w:tcPr>
          <w:p w14:paraId="58DF8374">
            <w:pPr>
              <w:jc w:val="center"/>
              <w:rPr>
                <w:rFonts w:ascii="宋体" w:hAnsi="宋体" w:cs="宋体"/>
                <w:color w:val="auto"/>
                <w:sz w:val="24"/>
                <w:highlight w:val="yellow"/>
              </w:rPr>
            </w:pPr>
            <w:r>
              <w:rPr>
                <w:rFonts w:hint="eastAsia" w:ascii="宋体" w:hAnsi="宋体" w:cs="宋体"/>
                <w:color w:val="auto"/>
                <w:sz w:val="24"/>
                <w:highlight w:val="none"/>
              </w:rPr>
              <w:t>付款方式</w:t>
            </w:r>
          </w:p>
        </w:tc>
        <w:tc>
          <w:tcPr>
            <w:tcW w:w="6615" w:type="dxa"/>
            <w:vAlign w:val="center"/>
          </w:tcPr>
          <w:p w14:paraId="4A683C6E">
            <w:pPr>
              <w:tabs>
                <w:tab w:val="left" w:pos="8640"/>
              </w:tabs>
              <w:jc w:val="left"/>
              <w:rPr>
                <w:rFonts w:hint="default" w:ascii="宋体" w:hAnsi="宋体" w:eastAsia="宋体" w:cs="宋体"/>
                <w:color w:val="auto"/>
                <w:sz w:val="24"/>
                <w:highlight w:val="yellow"/>
                <w:lang w:val="en-US" w:eastAsia="zh-CN"/>
              </w:rPr>
            </w:pPr>
            <w:r>
              <w:rPr>
                <w:rFonts w:hint="eastAsia" w:ascii="宋体" w:hAnsi="宋体" w:cs="宋体"/>
                <w:color w:val="auto"/>
                <w:sz w:val="24"/>
                <w:lang w:val="en-US" w:eastAsia="zh-CN"/>
              </w:rPr>
              <w:t>验收合格完成后一次性付清</w:t>
            </w:r>
          </w:p>
        </w:tc>
      </w:tr>
      <w:tr w14:paraId="414D1C8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735" w:type="dxa"/>
            <w:vAlign w:val="center"/>
          </w:tcPr>
          <w:p w14:paraId="1135BB84">
            <w:pPr>
              <w:spacing w:before="156" w:beforeLines="50"/>
              <w:ind w:firstLine="14" w:firstLineChars="6"/>
              <w:jc w:val="center"/>
              <w:rPr>
                <w:rFonts w:ascii="宋体" w:hAnsi="宋体" w:cs="宋体"/>
                <w:sz w:val="24"/>
              </w:rPr>
            </w:pPr>
            <w:r>
              <w:rPr>
                <w:rFonts w:hint="eastAsia" w:ascii="宋体" w:hAnsi="宋体" w:cs="宋体"/>
                <w:sz w:val="24"/>
              </w:rPr>
              <w:t>22</w:t>
            </w:r>
          </w:p>
        </w:tc>
        <w:tc>
          <w:tcPr>
            <w:tcW w:w="1995" w:type="dxa"/>
            <w:vAlign w:val="center"/>
          </w:tcPr>
          <w:p w14:paraId="3D49355C">
            <w:pPr>
              <w:spacing w:before="156" w:beforeLines="50"/>
              <w:ind w:firstLine="14" w:firstLineChars="6"/>
              <w:jc w:val="center"/>
              <w:rPr>
                <w:rFonts w:ascii="宋体" w:hAnsi="宋体" w:cs="宋体"/>
                <w:sz w:val="24"/>
              </w:rPr>
            </w:pPr>
            <w:r>
              <w:rPr>
                <w:rFonts w:hint="eastAsia" w:ascii="宋体" w:hAnsi="宋体" w:cs="宋体"/>
                <w:sz w:val="24"/>
              </w:rPr>
              <w:t>勘察现场</w:t>
            </w:r>
          </w:p>
        </w:tc>
        <w:tc>
          <w:tcPr>
            <w:tcW w:w="6615" w:type="dxa"/>
            <w:vAlign w:val="center"/>
          </w:tcPr>
          <w:p w14:paraId="3631C9E2">
            <w:pPr>
              <w:tabs>
                <w:tab w:val="left" w:pos="8640"/>
              </w:tabs>
              <w:spacing w:line="360" w:lineRule="auto"/>
              <w:jc w:val="left"/>
              <w:rPr>
                <w:rFonts w:hint="eastAsia" w:ascii="宋体" w:hAnsi="宋体" w:cs="宋体"/>
                <w:b w:val="0"/>
                <w:bCs w:val="0"/>
                <w:sz w:val="24"/>
              </w:rPr>
            </w:pPr>
            <w:r>
              <w:rPr>
                <w:rFonts w:hint="eastAsia" w:ascii="宋体" w:hAnsi="宋体" w:cs="宋体"/>
                <w:b w:val="0"/>
                <w:bCs w:val="0"/>
                <w:sz w:val="24"/>
              </w:rPr>
              <w:t>为避免投标企业对本项目了解不足影响合同履约。投标人派本单位</w:t>
            </w:r>
            <w:r>
              <w:rPr>
                <w:rFonts w:hint="eastAsia" w:ascii="宋体" w:hAnsi="宋体" w:cs="宋体"/>
                <w:b w:val="0"/>
                <w:bCs w:val="0"/>
                <w:sz w:val="24"/>
                <w:lang w:eastAsia="zh-CN"/>
              </w:rPr>
              <w:t>项目</w:t>
            </w:r>
            <w:r>
              <w:rPr>
                <w:rFonts w:hint="eastAsia" w:ascii="宋体" w:hAnsi="宋体" w:cs="宋体"/>
                <w:b w:val="0"/>
                <w:bCs w:val="0"/>
                <w:sz w:val="24"/>
              </w:rPr>
              <w:t>负责人持单位法人授权证明、被授权人身份证复印件的正反面（加盖公章）于获取采购文件截止日期后第一个工作日（上午9:00至11:00，下午15：00至17:00）到采购方项目所在地现场勘察项目的具体情况并能准确表达本项目的专业</w:t>
            </w:r>
            <w:r>
              <w:rPr>
                <w:rFonts w:hint="eastAsia" w:ascii="宋体" w:hAnsi="宋体" w:cs="宋体"/>
                <w:b w:val="0"/>
                <w:bCs w:val="0"/>
                <w:sz w:val="24"/>
                <w:lang w:eastAsia="zh-CN"/>
              </w:rPr>
              <w:t>服务方案</w:t>
            </w:r>
            <w:r>
              <w:rPr>
                <w:rFonts w:hint="eastAsia" w:ascii="宋体" w:hAnsi="宋体" w:cs="宋体"/>
                <w:b w:val="0"/>
                <w:bCs w:val="0"/>
                <w:sz w:val="24"/>
              </w:rPr>
              <w:t>，方可取得采购单位出具的现场勘察证明，此证明作为评审加分项。投标人将证明函原件放在投标响应文件中（电子标为原件扫描件）。</w:t>
            </w:r>
          </w:p>
          <w:p w14:paraId="3105C7B7">
            <w:pPr>
              <w:tabs>
                <w:tab w:val="left" w:pos="8640"/>
              </w:tabs>
              <w:ind w:firstLine="14" w:firstLineChars="6"/>
              <w:jc w:val="left"/>
              <w:rPr>
                <w:rFonts w:ascii="宋体" w:hAnsi="宋体" w:cs="宋体"/>
                <w:sz w:val="24"/>
              </w:rPr>
            </w:pPr>
            <w:r>
              <w:rPr>
                <w:rFonts w:hint="eastAsia" w:ascii="宋体" w:hAnsi="宋体" w:cs="宋体"/>
                <w:b w:val="0"/>
                <w:bCs w:val="0"/>
                <w:sz w:val="24"/>
                <w:highlight w:val="none"/>
              </w:rPr>
              <w:t>联系人:</w:t>
            </w:r>
            <w:r>
              <w:rPr>
                <w:rFonts w:hint="eastAsia" w:ascii="宋体" w:hAnsi="宋体" w:cs="宋体"/>
                <w:sz w:val="24"/>
                <w:lang w:val="en-US" w:eastAsia="zh-CN"/>
              </w:rPr>
              <w:t>孙艳艳</w:t>
            </w:r>
            <w:r>
              <w:rPr>
                <w:rFonts w:ascii="宋体" w:hAnsi="宋体" w:cs="宋体"/>
                <w:b w:val="0"/>
                <w:bCs w:val="0"/>
                <w:sz w:val="24"/>
                <w:highlight w:val="none"/>
              </w:rPr>
              <w:t xml:space="preserve">  </w:t>
            </w:r>
            <w:r>
              <w:rPr>
                <w:rFonts w:hint="eastAsia" w:ascii="宋体" w:hAnsi="宋体" w:cs="宋体"/>
                <w:b w:val="0"/>
                <w:bCs w:val="0"/>
                <w:sz w:val="24"/>
                <w:highlight w:val="none"/>
              </w:rPr>
              <w:t>联系方式：</w:t>
            </w:r>
            <w:r>
              <w:rPr>
                <w:rFonts w:hint="eastAsia" w:ascii="宋体" w:hAnsi="宋体" w:cs="宋体"/>
                <w:sz w:val="24"/>
                <w:lang w:val="en-US" w:eastAsia="zh-CN"/>
              </w:rPr>
              <w:t>15639472988</w:t>
            </w:r>
          </w:p>
        </w:tc>
      </w:tr>
      <w:tr w14:paraId="2BEAA93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88A4EA3">
            <w:pPr>
              <w:spacing w:before="156" w:beforeLines="50"/>
              <w:ind w:firstLine="14" w:firstLineChars="6"/>
              <w:jc w:val="center"/>
              <w:rPr>
                <w:rFonts w:ascii="宋体" w:hAnsi="宋体" w:cs="宋体"/>
                <w:sz w:val="24"/>
              </w:rPr>
            </w:pPr>
            <w:r>
              <w:rPr>
                <w:rFonts w:hint="eastAsia" w:ascii="宋体" w:hAnsi="宋体" w:cs="宋体"/>
                <w:sz w:val="24"/>
              </w:rPr>
              <w:t>23</w:t>
            </w:r>
          </w:p>
        </w:tc>
        <w:tc>
          <w:tcPr>
            <w:tcW w:w="1995" w:type="dxa"/>
            <w:vAlign w:val="center"/>
          </w:tcPr>
          <w:p w14:paraId="52B138E8">
            <w:pPr>
              <w:spacing w:before="156" w:beforeLines="50"/>
              <w:ind w:firstLine="14" w:firstLineChars="6"/>
              <w:jc w:val="center"/>
              <w:rPr>
                <w:rFonts w:ascii="宋体" w:hAnsi="宋体" w:cs="宋体"/>
                <w:color w:val="auto"/>
                <w:sz w:val="24"/>
              </w:rPr>
            </w:pPr>
            <w:r>
              <w:rPr>
                <w:rFonts w:hint="eastAsia" w:ascii="宋体" w:hAnsi="宋体" w:cs="宋体"/>
                <w:color w:val="auto"/>
                <w:sz w:val="24"/>
              </w:rPr>
              <w:t>报价</w:t>
            </w:r>
          </w:p>
        </w:tc>
        <w:tc>
          <w:tcPr>
            <w:tcW w:w="6615" w:type="dxa"/>
            <w:vAlign w:val="center"/>
          </w:tcPr>
          <w:p w14:paraId="39973482">
            <w:pPr>
              <w:tabs>
                <w:tab w:val="left" w:pos="8640"/>
              </w:tabs>
              <w:ind w:firstLine="14" w:firstLineChars="6"/>
              <w:jc w:val="left"/>
              <w:rPr>
                <w:rFonts w:ascii="宋体" w:hAnsi="宋体" w:cs="宋体"/>
                <w:color w:val="auto"/>
                <w:sz w:val="24"/>
              </w:rPr>
            </w:pPr>
            <w:r>
              <w:rPr>
                <w:rFonts w:hint="eastAsia" w:ascii="宋体" w:hAnsi="宋体" w:cs="宋体"/>
                <w:color w:val="auto"/>
                <w:sz w:val="24"/>
              </w:rPr>
              <w:t>一次报价</w:t>
            </w:r>
          </w:p>
        </w:tc>
      </w:tr>
      <w:tr w14:paraId="3ADAAB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E15333F">
            <w:pPr>
              <w:spacing w:before="156" w:beforeLines="50"/>
              <w:ind w:firstLine="14" w:firstLineChars="6"/>
              <w:jc w:val="center"/>
              <w:rPr>
                <w:rFonts w:ascii="宋体" w:hAnsi="宋体" w:cs="宋体"/>
                <w:sz w:val="24"/>
              </w:rPr>
            </w:pPr>
            <w:r>
              <w:rPr>
                <w:rFonts w:hint="eastAsia" w:ascii="宋体" w:hAnsi="宋体" w:cs="宋体"/>
                <w:sz w:val="24"/>
              </w:rPr>
              <w:t>24</w:t>
            </w:r>
          </w:p>
        </w:tc>
        <w:tc>
          <w:tcPr>
            <w:tcW w:w="1995" w:type="dxa"/>
            <w:vAlign w:val="center"/>
          </w:tcPr>
          <w:p w14:paraId="79BB9ABE">
            <w:pPr>
              <w:spacing w:before="156" w:beforeLines="50"/>
              <w:ind w:firstLine="14" w:firstLineChars="6"/>
              <w:jc w:val="center"/>
              <w:rPr>
                <w:rFonts w:ascii="宋体" w:hAnsi="宋体" w:cs="宋体"/>
                <w:color w:val="auto"/>
                <w:sz w:val="24"/>
              </w:rPr>
            </w:pPr>
            <w:r>
              <w:rPr>
                <w:rFonts w:hint="eastAsia" w:ascii="宋体" w:hAnsi="宋体" w:cs="宋体"/>
                <w:color w:val="auto"/>
                <w:sz w:val="24"/>
              </w:rPr>
              <w:t>所属行业</w:t>
            </w:r>
          </w:p>
        </w:tc>
        <w:tc>
          <w:tcPr>
            <w:tcW w:w="6615" w:type="dxa"/>
            <w:vAlign w:val="center"/>
          </w:tcPr>
          <w:p w14:paraId="055CBD7D">
            <w:pPr>
              <w:tabs>
                <w:tab w:val="left" w:pos="8640"/>
              </w:tabs>
              <w:ind w:firstLine="14" w:firstLineChars="6"/>
              <w:jc w:val="left"/>
              <w:rPr>
                <w:rFonts w:ascii="宋体" w:hAnsi="宋体" w:cs="宋体"/>
                <w:color w:val="auto"/>
                <w:sz w:val="24"/>
              </w:rPr>
            </w:pPr>
            <w:r>
              <w:rPr>
                <w:rFonts w:hint="eastAsia" w:ascii="宋体" w:hAnsi="宋体" w:cs="宋体"/>
                <w:color w:val="auto"/>
                <w:sz w:val="24"/>
              </w:rPr>
              <w:t>其他未列明行业</w:t>
            </w:r>
          </w:p>
        </w:tc>
      </w:tr>
    </w:tbl>
    <w:p w14:paraId="5287F2ED">
      <w:pPr>
        <w:pStyle w:val="27"/>
        <w:ind w:firstLine="0" w:firstLineChars="0"/>
        <w:rPr>
          <w:rFonts w:ascii="宋体" w:hAnsi="宋体" w:cs="宋体"/>
          <w:b/>
          <w:sz w:val="30"/>
          <w:szCs w:val="30"/>
        </w:rPr>
      </w:pPr>
    </w:p>
    <w:p w14:paraId="10BDFA45">
      <w:pPr>
        <w:spacing w:line="720" w:lineRule="auto"/>
        <w:jc w:val="center"/>
        <w:rPr>
          <w:rFonts w:ascii="宋体" w:hAnsi="宋体" w:cs="宋体"/>
          <w:b/>
          <w:sz w:val="30"/>
          <w:szCs w:val="30"/>
        </w:rPr>
      </w:pPr>
      <w:r>
        <w:rPr>
          <w:rFonts w:hint="eastAsia" w:ascii="宋体" w:hAnsi="宋体" w:cs="宋体"/>
          <w:b/>
          <w:sz w:val="30"/>
          <w:szCs w:val="30"/>
        </w:rPr>
        <w:t>一、总则</w:t>
      </w:r>
    </w:p>
    <w:p w14:paraId="1DA8F9E7">
      <w:pPr>
        <w:spacing w:line="560" w:lineRule="exact"/>
        <w:ind w:firstLine="482" w:firstLineChars="200"/>
        <w:rPr>
          <w:rFonts w:ascii="宋体" w:hAnsi="宋体" w:cs="宋体"/>
          <w:sz w:val="24"/>
        </w:rPr>
      </w:pPr>
      <w:r>
        <w:rPr>
          <w:rFonts w:hint="eastAsia" w:ascii="宋体" w:hAnsi="宋体" w:cs="宋体"/>
          <w:b/>
          <w:sz w:val="24"/>
        </w:rPr>
        <w:t>1．适用范围</w:t>
      </w:r>
    </w:p>
    <w:p w14:paraId="14C5F076">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6FE56D8A">
      <w:pPr>
        <w:spacing w:line="560" w:lineRule="exact"/>
        <w:ind w:firstLine="482" w:firstLineChars="200"/>
        <w:rPr>
          <w:rFonts w:ascii="宋体" w:hAnsi="宋体" w:cs="宋体"/>
          <w:b/>
          <w:sz w:val="24"/>
        </w:rPr>
      </w:pPr>
      <w:r>
        <w:rPr>
          <w:rFonts w:hint="eastAsia" w:ascii="宋体" w:hAnsi="宋体" w:cs="宋体"/>
          <w:b/>
          <w:sz w:val="24"/>
        </w:rPr>
        <w:t>2．定义</w:t>
      </w:r>
    </w:p>
    <w:p w14:paraId="41F701AF">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5059B7A6">
      <w:pPr>
        <w:tabs>
          <w:tab w:val="left" w:pos="0"/>
        </w:tabs>
        <w:spacing w:line="560" w:lineRule="exact"/>
        <w:ind w:firstLine="480" w:firstLineChars="200"/>
        <w:rPr>
          <w:rFonts w:ascii="宋体" w:hAnsi="宋体" w:cs="宋体"/>
          <w:sz w:val="24"/>
        </w:rPr>
      </w:pPr>
      <w:r>
        <w:rPr>
          <w:rFonts w:hint="eastAsia" w:ascii="宋体" w:hAnsi="宋体" w:cs="宋体"/>
          <w:sz w:val="24"/>
        </w:rPr>
        <w:t>2.2“采购人”：</w:t>
      </w:r>
      <w:r>
        <w:rPr>
          <w:rFonts w:hint="eastAsia" w:ascii="宋体" w:hAnsi="宋体" w:cs="宋体"/>
          <w:color w:val="auto"/>
          <w:sz w:val="24"/>
          <w:lang w:val="en-US" w:eastAsia="zh-CN"/>
        </w:rPr>
        <w:t>太康县农业农村局</w:t>
      </w:r>
    </w:p>
    <w:p w14:paraId="110C69CF">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7EDBB2EA">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7C6A3293">
      <w:pPr>
        <w:spacing w:line="560" w:lineRule="exact"/>
        <w:ind w:firstLine="480" w:firstLineChars="200"/>
        <w:rPr>
          <w:rFonts w:ascii="宋体" w:hAnsi="宋体" w:cs="宋体"/>
          <w:sz w:val="24"/>
        </w:rPr>
      </w:pPr>
      <w:r>
        <w:rPr>
          <w:rFonts w:hint="eastAsia" w:ascii="宋体" w:hAnsi="宋体" w:cs="宋体"/>
          <w:sz w:val="24"/>
        </w:rPr>
        <w:t>2.5“服务”：系指本项目所采购的服务及其他要求等。</w:t>
      </w:r>
    </w:p>
    <w:p w14:paraId="10EDE699">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7DECA340">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4E1C55EB">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0DC81EEF">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5B6ACFDB">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69141EEB">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149BBE78">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（4）被各级法院列入失信名单的（已依法解除的除外）；</w:t>
      </w:r>
    </w:p>
    <w:p w14:paraId="080C9B18">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（5）法律法规规定的其他情形。</w:t>
      </w:r>
    </w:p>
    <w:p w14:paraId="5FA29E6E">
      <w:pPr>
        <w:keepNext w:val="0"/>
        <w:keepLines w:val="0"/>
        <w:pageBreakBefore w:val="0"/>
        <w:kinsoku/>
        <w:wordWrap/>
        <w:overflowPunct/>
        <w:topLinePunct w:val="0"/>
        <w:bidi w:val="0"/>
        <w:spacing w:line="520" w:lineRule="exact"/>
        <w:ind w:firstLine="482" w:firstLineChars="200"/>
        <w:textAlignment w:val="auto"/>
        <w:rPr>
          <w:rFonts w:ascii="宋体" w:hAnsi="宋体" w:cs="宋体"/>
          <w:b/>
          <w:sz w:val="24"/>
        </w:rPr>
      </w:pPr>
      <w:r>
        <w:rPr>
          <w:rFonts w:hint="eastAsia" w:ascii="宋体" w:hAnsi="宋体" w:cs="宋体"/>
          <w:b/>
          <w:sz w:val="24"/>
        </w:rPr>
        <w:t>3.采购预算</w:t>
      </w:r>
    </w:p>
    <w:p w14:paraId="367BEA47">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3.1本次采购预算：见公告。</w:t>
      </w:r>
    </w:p>
    <w:p w14:paraId="23C2C166">
      <w:pPr>
        <w:keepNext w:val="0"/>
        <w:keepLines w:val="0"/>
        <w:pageBreakBefore w:val="0"/>
        <w:kinsoku/>
        <w:wordWrap/>
        <w:overflowPunct/>
        <w:topLinePunct w:val="0"/>
        <w:bidi w:val="0"/>
        <w:spacing w:line="520" w:lineRule="exact"/>
        <w:ind w:firstLine="482" w:firstLineChars="200"/>
        <w:textAlignment w:val="auto"/>
        <w:rPr>
          <w:rFonts w:ascii="宋体" w:hAnsi="宋体" w:cs="宋体"/>
          <w:b/>
          <w:sz w:val="24"/>
        </w:rPr>
      </w:pPr>
      <w:r>
        <w:rPr>
          <w:rFonts w:hint="eastAsia" w:ascii="宋体" w:hAnsi="宋体" w:cs="宋体"/>
          <w:b/>
          <w:sz w:val="24"/>
        </w:rPr>
        <w:t>4.合格的供应商</w:t>
      </w:r>
    </w:p>
    <w:p w14:paraId="50005AC7">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4.1.1符合供应商资格条件（详见第一部分供应商资格条件）</w:t>
      </w:r>
    </w:p>
    <w:p w14:paraId="346EB86F">
      <w:pPr>
        <w:keepNext w:val="0"/>
        <w:keepLines w:val="0"/>
        <w:pageBreakBefore w:val="0"/>
        <w:widowControl/>
        <w:kinsoku/>
        <w:wordWrap/>
        <w:overflowPunct/>
        <w:topLinePunct w:val="0"/>
        <w:bidi w:val="0"/>
        <w:spacing w:line="520" w:lineRule="exact"/>
        <w:ind w:firstLine="480" w:firstLineChars="200"/>
        <w:textAlignment w:val="auto"/>
        <w:rPr>
          <w:rFonts w:ascii="宋体" w:hAnsi="宋体" w:cs="宋体"/>
          <w:kern w:val="0"/>
          <w:sz w:val="24"/>
          <w:lang w:val="zh-CN"/>
        </w:rPr>
      </w:pPr>
      <w:r>
        <w:rPr>
          <w:rFonts w:hint="eastAsia" w:ascii="宋体" w:hAnsi="宋体" w:cs="宋体"/>
          <w:kern w:val="0"/>
          <w:sz w:val="24"/>
          <w:lang w:val="zh-CN"/>
        </w:rPr>
        <w:t>4.1.2参加政府采购活动前三年内，在经营活动中没有重大违法记录的声明函；</w:t>
      </w:r>
    </w:p>
    <w:p w14:paraId="24A24C27">
      <w:pPr>
        <w:keepNext w:val="0"/>
        <w:keepLines w:val="0"/>
        <w:pageBreakBefore w:val="0"/>
        <w:widowControl/>
        <w:kinsoku/>
        <w:wordWrap/>
        <w:overflowPunct/>
        <w:topLinePunct w:val="0"/>
        <w:bidi w:val="0"/>
        <w:spacing w:line="520" w:lineRule="exact"/>
        <w:ind w:firstLine="480" w:firstLineChars="200"/>
        <w:textAlignment w:val="auto"/>
        <w:rPr>
          <w:rFonts w:ascii="宋体" w:hAnsi="宋体" w:cs="宋体"/>
          <w:kern w:val="0"/>
          <w:sz w:val="24"/>
          <w:lang w:val="zh-CN"/>
        </w:rPr>
      </w:pPr>
      <w:r>
        <w:rPr>
          <w:rFonts w:hint="eastAsia" w:ascii="宋体" w:hAnsi="宋体" w:cs="宋体"/>
          <w:kern w:val="0"/>
          <w:sz w:val="24"/>
          <w:lang w:val="zh-CN"/>
        </w:rPr>
        <w:t>4.1.3 政府采购供应商诚信承诺书；</w:t>
      </w:r>
    </w:p>
    <w:p w14:paraId="7A02468E">
      <w:pPr>
        <w:pStyle w:val="72"/>
        <w:keepNext w:val="0"/>
        <w:keepLines w:val="0"/>
        <w:pageBreakBefore w:val="0"/>
        <w:kinsoku/>
        <w:wordWrap/>
        <w:overflowPunct/>
        <w:topLinePunct w:val="0"/>
        <w:bidi w:val="0"/>
        <w:spacing w:line="520" w:lineRule="exact"/>
        <w:ind w:firstLine="480" w:firstLineChars="200"/>
        <w:textAlignment w:val="auto"/>
        <w:rPr>
          <w:rFonts w:hAnsi="宋体" w:eastAsia="宋体"/>
          <w:sz w:val="24"/>
        </w:rPr>
      </w:pPr>
      <w:r>
        <w:rPr>
          <w:rFonts w:hint="eastAsia" w:hAnsi="宋体" w:eastAsia="宋体"/>
          <w:sz w:val="24"/>
        </w:rPr>
        <w:t>4.</w:t>
      </w:r>
      <w:r>
        <w:rPr>
          <w:rFonts w:hint="eastAsia" w:hAnsi="宋体" w:eastAsia="宋体"/>
          <w:sz w:val="24"/>
          <w:lang w:val="en-US"/>
        </w:rPr>
        <w:t>1.4 供应商</w:t>
      </w:r>
      <w:r>
        <w:rPr>
          <w:rFonts w:hint="eastAsia" w:hAnsi="宋体" w:eastAsia="宋体"/>
          <w:sz w:val="24"/>
        </w:rPr>
        <w:t>自觉抵制政府采购领域商业贿赂行为承诺书；</w:t>
      </w:r>
    </w:p>
    <w:p w14:paraId="2BA7075C">
      <w:pPr>
        <w:keepNext w:val="0"/>
        <w:keepLines w:val="0"/>
        <w:pageBreakBefore w:val="0"/>
        <w:kinsoku/>
        <w:wordWrap/>
        <w:overflowPunct/>
        <w:topLinePunct w:val="0"/>
        <w:bidi w:val="0"/>
        <w:spacing w:line="520" w:lineRule="exact"/>
        <w:ind w:firstLine="480" w:firstLineChars="200"/>
        <w:textAlignment w:val="auto"/>
        <w:rPr>
          <w:rFonts w:ascii="宋体" w:hAnsi="宋体" w:cs="宋体"/>
          <w:kern w:val="0"/>
          <w:sz w:val="24"/>
          <w:lang w:val="zh-CN"/>
        </w:rPr>
      </w:pPr>
      <w:r>
        <w:rPr>
          <w:rFonts w:hint="eastAsia" w:ascii="宋体" w:hAnsi="宋体" w:cs="宋体"/>
          <w:kern w:val="0"/>
          <w:sz w:val="24"/>
          <w:lang w:val="zh-CN"/>
        </w:rPr>
        <w:t xml:space="preserve">4.2 </w:t>
      </w:r>
      <w:r>
        <w:rPr>
          <w:rFonts w:hint="eastAsia" w:ascii="宋体" w:hAnsi="宋体" w:cs="宋体"/>
          <w:kern w:val="0"/>
          <w:sz w:val="24"/>
        </w:rPr>
        <w:t>供应商需提供售后服务体系与承诺</w:t>
      </w:r>
      <w:r>
        <w:rPr>
          <w:rFonts w:hint="eastAsia" w:ascii="宋体" w:hAnsi="宋体" w:cs="宋体"/>
          <w:kern w:val="0"/>
          <w:sz w:val="24"/>
          <w:lang w:val="zh-CN"/>
        </w:rPr>
        <w:t>。</w:t>
      </w:r>
    </w:p>
    <w:p w14:paraId="6A610E35">
      <w:pPr>
        <w:pStyle w:val="72"/>
        <w:keepNext w:val="0"/>
        <w:keepLines w:val="0"/>
        <w:pageBreakBefore w:val="0"/>
        <w:kinsoku/>
        <w:wordWrap/>
        <w:overflowPunct/>
        <w:topLinePunct w:val="0"/>
        <w:bidi w:val="0"/>
        <w:spacing w:line="520" w:lineRule="exact"/>
        <w:ind w:firstLine="480" w:firstLineChars="200"/>
        <w:textAlignment w:val="auto"/>
        <w:rPr>
          <w:rFonts w:hAnsi="宋体" w:eastAsia="宋体"/>
          <w:sz w:val="24"/>
        </w:rPr>
      </w:pPr>
      <w:r>
        <w:rPr>
          <w:rFonts w:hint="eastAsia" w:hAnsi="宋体" w:eastAsia="宋体"/>
          <w:sz w:val="24"/>
        </w:rPr>
        <w:t>4.</w:t>
      </w:r>
      <w:r>
        <w:rPr>
          <w:rFonts w:hint="eastAsia" w:hAnsi="宋体" w:eastAsia="宋体"/>
          <w:sz w:val="24"/>
          <w:lang w:val="en-US"/>
        </w:rPr>
        <w:t>3</w:t>
      </w:r>
      <w:r>
        <w:rPr>
          <w:rFonts w:hint="eastAsia" w:hAnsi="宋体" w:eastAsia="宋体"/>
          <w:sz w:val="24"/>
        </w:rPr>
        <w:t>符合本竞争性磋商文件规定的供应商资格要求及项目要求的其它条件，并按照要求提供相关证明材料。</w:t>
      </w:r>
    </w:p>
    <w:p w14:paraId="7059A1D3">
      <w:pPr>
        <w:keepNext w:val="0"/>
        <w:keepLines w:val="0"/>
        <w:pageBreakBefore w:val="0"/>
        <w:kinsoku/>
        <w:wordWrap/>
        <w:overflowPunct/>
        <w:topLinePunct w:val="0"/>
        <w:bidi w:val="0"/>
        <w:spacing w:line="520" w:lineRule="exact"/>
        <w:ind w:firstLine="480" w:firstLineChars="200"/>
        <w:textAlignment w:val="auto"/>
        <w:rPr>
          <w:rFonts w:ascii="宋体" w:hAnsi="宋体" w:cs="宋体"/>
          <w:kern w:val="0"/>
          <w:sz w:val="24"/>
          <w:lang w:val="zh-CN"/>
        </w:rPr>
      </w:pPr>
      <w:r>
        <w:rPr>
          <w:rFonts w:hint="eastAsia" w:ascii="宋体" w:hAnsi="宋体" w:cs="宋体"/>
          <w:kern w:val="0"/>
          <w:sz w:val="24"/>
          <w:lang w:val="zh-CN"/>
        </w:rPr>
        <w:t>4.4供应商应遵守国家法律、法规有关竞争性磋商的规定。</w:t>
      </w:r>
    </w:p>
    <w:p w14:paraId="730DAD63">
      <w:pPr>
        <w:keepNext w:val="0"/>
        <w:keepLines w:val="0"/>
        <w:pageBreakBefore w:val="0"/>
        <w:kinsoku/>
        <w:wordWrap/>
        <w:overflowPunct/>
        <w:topLinePunct w:val="0"/>
        <w:autoSpaceDE w:val="0"/>
        <w:autoSpaceDN w:val="0"/>
        <w:bidi w:val="0"/>
        <w:adjustRightInd w:val="0"/>
        <w:snapToGrid w:val="0"/>
        <w:spacing w:line="520" w:lineRule="exact"/>
        <w:ind w:firstLine="480" w:firstLineChars="200"/>
        <w:textAlignment w:val="auto"/>
        <w:rPr>
          <w:rFonts w:ascii="宋体" w:hAnsi="宋体" w:cs="宋体"/>
          <w:kern w:val="0"/>
          <w:sz w:val="24"/>
          <w:lang w:val="zh-CN"/>
        </w:rPr>
      </w:pPr>
      <w:r>
        <w:rPr>
          <w:rFonts w:hint="eastAsia" w:ascii="宋体" w:hAnsi="宋体" w:cs="宋体"/>
          <w:kern w:val="0"/>
          <w:sz w:val="24"/>
          <w:lang w:val="zh-CN"/>
        </w:rPr>
        <w:t>4.5 凡通过磋商小组符合性审查的供应商均为合格供应商。未通过符合性审查的供应商将视为不响应本项目的竞争性磋商文件被否决。</w:t>
      </w:r>
    </w:p>
    <w:p w14:paraId="2FEC07A1">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kern w:val="0"/>
          <w:sz w:val="24"/>
          <w:lang w:val="zh-CN"/>
        </w:rPr>
        <w:t>注：</w:t>
      </w:r>
      <w:r>
        <w:rPr>
          <w:rFonts w:hint="eastAsia" w:ascii="宋体" w:hAnsi="宋体" w:cs="宋体"/>
          <w:sz w:val="24"/>
        </w:rPr>
        <w:t xml:space="preserve">单位负责人为同一人或者存在直接控股、管理关系的不同供应商，不得参加同一合同项下的政府采购活动。提供法定代表人签章的国家企业信用信息公示系统公告后网页查询扫描件并承诺。 </w:t>
      </w:r>
    </w:p>
    <w:p w14:paraId="60FF0F5F">
      <w:pPr>
        <w:keepNext w:val="0"/>
        <w:keepLines w:val="0"/>
        <w:pageBreakBefore w:val="0"/>
        <w:kinsoku/>
        <w:wordWrap/>
        <w:overflowPunct/>
        <w:topLinePunct w:val="0"/>
        <w:bidi w:val="0"/>
        <w:spacing w:line="520" w:lineRule="exact"/>
        <w:ind w:firstLine="482" w:firstLineChars="200"/>
        <w:textAlignment w:val="auto"/>
        <w:rPr>
          <w:rFonts w:ascii="宋体" w:hAnsi="宋体" w:cs="宋体"/>
          <w:b/>
          <w:sz w:val="24"/>
        </w:rPr>
      </w:pPr>
      <w:r>
        <w:rPr>
          <w:rFonts w:hint="eastAsia" w:ascii="宋体" w:hAnsi="宋体" w:cs="宋体"/>
          <w:b/>
          <w:sz w:val="24"/>
        </w:rPr>
        <w:t xml:space="preserve">5.竞争性磋商文件的约束力 </w:t>
      </w:r>
    </w:p>
    <w:p w14:paraId="67B30ED9">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574194EC">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4768A2BE">
      <w:pPr>
        <w:keepNext w:val="0"/>
        <w:keepLines w:val="0"/>
        <w:pageBreakBefore w:val="0"/>
        <w:kinsoku/>
        <w:wordWrap/>
        <w:overflowPunct/>
        <w:topLinePunct w:val="0"/>
        <w:bidi w:val="0"/>
        <w:spacing w:line="520" w:lineRule="exact"/>
        <w:ind w:firstLine="480" w:firstLineChars="200"/>
        <w:textAlignment w:val="auto"/>
        <w:rPr>
          <w:rFonts w:ascii="宋体" w:hAnsi="宋体" w:cs="宋体"/>
          <w:sz w:val="24"/>
        </w:rPr>
      </w:pPr>
      <w:r>
        <w:rPr>
          <w:rFonts w:hint="eastAsia" w:ascii="宋体" w:hAnsi="宋体" w:cs="宋体"/>
          <w:sz w:val="24"/>
        </w:rPr>
        <w:t>5.3本磋商文件由采购人负责解释。</w:t>
      </w:r>
    </w:p>
    <w:p w14:paraId="1F08EFC1">
      <w:pPr>
        <w:spacing w:line="720" w:lineRule="auto"/>
        <w:jc w:val="center"/>
        <w:rPr>
          <w:rFonts w:ascii="宋体" w:hAnsi="宋体" w:cs="宋体"/>
          <w:b/>
          <w:sz w:val="24"/>
        </w:rPr>
      </w:pPr>
      <w:r>
        <w:rPr>
          <w:rFonts w:hint="eastAsia" w:ascii="宋体" w:hAnsi="宋体" w:cs="宋体"/>
          <w:b/>
          <w:sz w:val="24"/>
        </w:rPr>
        <w:t>二、竞争性磋商文件</w:t>
      </w:r>
    </w:p>
    <w:p w14:paraId="35079904">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47A0B2BC">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1981A3B8">
      <w:pPr>
        <w:spacing w:line="560" w:lineRule="exact"/>
        <w:ind w:firstLine="480" w:firstLineChars="200"/>
        <w:rPr>
          <w:rFonts w:ascii="宋体" w:hAnsi="宋体" w:cs="宋体"/>
          <w:sz w:val="24"/>
        </w:rPr>
      </w:pPr>
      <w:r>
        <w:rPr>
          <w:rFonts w:hint="eastAsia" w:ascii="宋体" w:hAnsi="宋体" w:cs="宋体"/>
          <w:sz w:val="24"/>
        </w:rPr>
        <w:t>（1）竞争性磋商邀请函；</w:t>
      </w:r>
    </w:p>
    <w:p w14:paraId="7884AE45">
      <w:pPr>
        <w:spacing w:line="560" w:lineRule="exact"/>
        <w:ind w:firstLine="480" w:firstLineChars="200"/>
        <w:rPr>
          <w:rFonts w:ascii="宋体" w:hAnsi="宋体" w:cs="宋体"/>
          <w:sz w:val="24"/>
        </w:rPr>
      </w:pPr>
      <w:r>
        <w:rPr>
          <w:rFonts w:hint="eastAsia" w:ascii="宋体" w:hAnsi="宋体" w:cs="宋体"/>
          <w:sz w:val="24"/>
        </w:rPr>
        <w:t>（2）供应商须知；</w:t>
      </w:r>
    </w:p>
    <w:p w14:paraId="0119A6D9">
      <w:pPr>
        <w:spacing w:line="560" w:lineRule="exact"/>
        <w:ind w:firstLine="480" w:firstLineChars="200"/>
        <w:rPr>
          <w:rFonts w:ascii="宋体" w:hAnsi="宋体" w:cs="宋体"/>
          <w:sz w:val="24"/>
        </w:rPr>
      </w:pPr>
      <w:r>
        <w:rPr>
          <w:rFonts w:hint="eastAsia" w:ascii="宋体" w:hAnsi="宋体" w:cs="宋体"/>
          <w:sz w:val="24"/>
        </w:rPr>
        <w:t>（3）采购需求；</w:t>
      </w:r>
    </w:p>
    <w:p w14:paraId="18427FE3">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1FC8EF5E">
      <w:pPr>
        <w:spacing w:line="560" w:lineRule="exact"/>
        <w:ind w:firstLine="480" w:firstLineChars="200"/>
        <w:rPr>
          <w:rFonts w:ascii="宋体" w:hAnsi="宋体" w:cs="宋体"/>
          <w:sz w:val="24"/>
        </w:rPr>
      </w:pPr>
      <w:r>
        <w:rPr>
          <w:rFonts w:hint="eastAsia" w:ascii="宋体" w:hAnsi="宋体" w:cs="宋体"/>
          <w:sz w:val="24"/>
        </w:rPr>
        <w:t>（5）合同主要条款。</w:t>
      </w:r>
    </w:p>
    <w:p w14:paraId="2637953D">
      <w:pPr>
        <w:spacing w:line="560" w:lineRule="exact"/>
        <w:ind w:firstLine="480" w:firstLineChars="200"/>
        <w:rPr>
          <w:rFonts w:ascii="宋体" w:hAnsi="宋体" w:cs="宋体"/>
          <w:sz w:val="24"/>
        </w:rPr>
      </w:pPr>
      <w:r>
        <w:rPr>
          <w:rFonts w:hint="eastAsia" w:ascii="宋体" w:hAnsi="宋体" w:cs="宋体"/>
          <w:sz w:val="24"/>
        </w:rPr>
        <w:t>（6）加盖单位公章的营业执照扫描件。</w:t>
      </w:r>
    </w:p>
    <w:p w14:paraId="6BFF7BAE">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供应</w:t>
      </w:r>
      <w:r>
        <w:rPr>
          <w:rFonts w:ascii="宋体" w:hAnsi="宋体" w:cs="宋体"/>
          <w:sz w:val="24"/>
        </w:rPr>
        <w:t>商如对竞争性蹉商文件无异议</w:t>
      </w:r>
      <w:r>
        <w:rPr>
          <w:rFonts w:hint="eastAsia" w:ascii="宋体" w:hAnsi="宋体" w:cs="宋体"/>
          <w:sz w:val="24"/>
        </w:rPr>
        <w:t>，</w:t>
      </w:r>
      <w:r>
        <w:rPr>
          <w:rFonts w:ascii="宋体" w:hAnsi="宋体" w:cs="宋体"/>
          <w:sz w:val="24"/>
        </w:rPr>
        <w:t>出具确认书</w:t>
      </w:r>
      <w:r>
        <w:rPr>
          <w:rFonts w:hint="eastAsia" w:ascii="宋体" w:hAnsi="宋体" w:cs="宋体"/>
          <w:sz w:val="24"/>
        </w:rPr>
        <w:t>，</w:t>
      </w:r>
      <w:r>
        <w:rPr>
          <w:rFonts w:ascii="宋体" w:hAnsi="宋体" w:cs="宋体"/>
          <w:sz w:val="24"/>
        </w:rPr>
        <w:t>确认竞争性蹉商文件清晰无异议</w:t>
      </w:r>
    </w:p>
    <w:p w14:paraId="781622C3">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262E8E5D">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78E473E7">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1DD2835B">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w:t>
      </w:r>
      <w:r>
        <w:rPr>
          <w:rFonts w:hint="eastAsia" w:ascii="宋体" w:hAnsi="宋体" w:cs="宋体"/>
          <w:sz w:val="24"/>
          <w:lang w:val="en-US" w:eastAsia="zh-CN"/>
        </w:rPr>
        <w:t>工作</w:t>
      </w:r>
      <w:r>
        <w:rPr>
          <w:rFonts w:hint="eastAsia" w:ascii="宋体" w:hAnsi="宋体" w:cs="宋体"/>
          <w:sz w:val="24"/>
        </w:rPr>
        <w:t>日前，在政府采购相关网站以变更公告的方式通知所有获取竞争性磋商文件的供应商，不足5日的，采购人顺延提交（接收）响应文件截止时间。</w:t>
      </w:r>
    </w:p>
    <w:p w14:paraId="421CC8AC">
      <w:pPr>
        <w:spacing w:line="720" w:lineRule="auto"/>
        <w:jc w:val="center"/>
        <w:rPr>
          <w:rFonts w:ascii="宋体" w:hAnsi="宋体" w:cs="宋体"/>
          <w:b/>
          <w:sz w:val="24"/>
        </w:rPr>
      </w:pPr>
      <w:r>
        <w:rPr>
          <w:rFonts w:hint="eastAsia" w:ascii="宋体" w:hAnsi="宋体" w:cs="宋体"/>
          <w:b/>
          <w:sz w:val="24"/>
        </w:rPr>
        <w:t>三、响应性文件的编制</w:t>
      </w:r>
    </w:p>
    <w:p w14:paraId="47F45000">
      <w:pPr>
        <w:spacing w:line="560" w:lineRule="exact"/>
        <w:ind w:firstLine="482" w:firstLineChars="200"/>
        <w:rPr>
          <w:rFonts w:ascii="宋体" w:hAnsi="宋体" w:cs="宋体"/>
          <w:b/>
          <w:bCs/>
          <w:sz w:val="24"/>
        </w:rPr>
      </w:pPr>
      <w:r>
        <w:rPr>
          <w:rFonts w:hint="eastAsia" w:ascii="宋体" w:hAnsi="宋体" w:cs="宋体"/>
          <w:b/>
          <w:bCs/>
          <w:sz w:val="24"/>
        </w:rPr>
        <w:t>8.要求</w:t>
      </w:r>
    </w:p>
    <w:p w14:paraId="124C8957">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0FF316D3">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51FCB709">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422B85BC">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7B0BA40E">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35874FBD">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0706F123">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28C74902">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2DE3BF4A">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1270946D">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22961C5C">
      <w:pPr>
        <w:spacing w:line="560" w:lineRule="auto"/>
        <w:ind w:firstLine="480"/>
        <w:rPr>
          <w:rFonts w:ascii="宋体" w:hAnsi="宋体" w:cs="宋体"/>
          <w:kern w:val="0"/>
          <w:sz w:val="24"/>
          <w:szCs w:val="22"/>
        </w:rPr>
      </w:pPr>
      <w:r>
        <w:rPr>
          <w:rFonts w:hint="eastAsia" w:ascii="宋体" w:hAnsi="宋体" w:cs="宋体"/>
          <w:kern w:val="0"/>
          <w:sz w:val="24"/>
          <w:szCs w:val="22"/>
        </w:rPr>
        <w:t>10.2响应文件封面要求: 列明项目名称、采购编号、供应商名称和地址及联系方式等信息。</w:t>
      </w:r>
    </w:p>
    <w:p w14:paraId="049B61BA">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2CBE11C4">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6F228EE">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155C434D">
      <w:pPr>
        <w:spacing w:line="560" w:lineRule="exact"/>
        <w:ind w:firstLine="480" w:firstLineChars="200"/>
        <w:rPr>
          <w:rFonts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14:paraId="4243083D">
      <w:pPr>
        <w:spacing w:line="560" w:lineRule="exact"/>
        <w:ind w:firstLine="480" w:firstLineChars="200"/>
        <w:rPr>
          <w:rFonts w:ascii="宋体" w:hAnsi="宋体" w:cs="宋体"/>
          <w:sz w:val="24"/>
        </w:rPr>
      </w:pPr>
      <w:r>
        <w:rPr>
          <w:rFonts w:hint="eastAsia" w:ascii="宋体" w:hAnsi="宋体" w:cs="宋体"/>
          <w:sz w:val="24"/>
        </w:rPr>
        <w:t>12.2供应商应填写报价一览表，如果分项报价与单价不符，则以单价为准；其它表格与报价一览表不符，以报价一览表为准且须在报价大写处加盖公章；小写与大写不符，以大写为准。</w:t>
      </w:r>
    </w:p>
    <w:p w14:paraId="273AB3B7">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65B58878">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64234D97">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6942BB00">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02EF112B">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06783C61">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39D10016">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723B76CC">
      <w:pPr>
        <w:spacing w:line="560" w:lineRule="exact"/>
        <w:ind w:firstLine="480" w:firstLineChars="200"/>
        <w:rPr>
          <w:rFonts w:ascii="Calibri" w:hAnsi="Calibri"/>
          <w:kern w:val="0"/>
          <w:sz w:val="24"/>
          <w:szCs w:val="22"/>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签章是指签字和盖章，表述（指定）的公章是指法人（供应商）行政公章，不包括专用章。</w:t>
      </w:r>
    </w:p>
    <w:p w14:paraId="3C7B9825">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2855C667">
      <w:pPr>
        <w:spacing w:line="560" w:lineRule="exact"/>
        <w:ind w:firstLine="480" w:firstLineChars="200"/>
        <w:rPr>
          <w:rFonts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6F217385">
      <w:pPr>
        <w:spacing w:line="560" w:lineRule="exact"/>
        <w:ind w:firstLine="480" w:firstLineChars="200"/>
        <w:rPr>
          <w:rFonts w:ascii="宋体" w:hAnsi="宋体" w:cs="宋体"/>
          <w:sz w:val="24"/>
        </w:rPr>
      </w:pPr>
      <w:r>
        <w:rPr>
          <w:rFonts w:hint="eastAsia" w:ascii="宋体" w:hAnsi="宋体" w:cs="宋体"/>
          <w:sz w:val="24"/>
        </w:rPr>
        <w:t>15电子投标文件制作，见周口市公共资源交易中心网站下载中心版块《投标单位-电子投标文件视频制作手册》的相关规定。</w:t>
      </w:r>
    </w:p>
    <w:p w14:paraId="2C5B9981">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14:paraId="37E39ECB">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2452B987">
      <w:pPr>
        <w:spacing w:line="360" w:lineRule="auto"/>
        <w:ind w:firstLine="550"/>
        <w:rPr>
          <w:rFonts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638AA7AF">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w:t>
      </w:r>
      <w:r>
        <w:rPr>
          <w:rFonts w:hint="eastAsia" w:ascii="宋体" w:hAnsi="宋体" w:cs="宋体"/>
          <w:bCs/>
          <w:sz w:val="24"/>
        </w:rPr>
        <w:t>《不见面开标远程在线解密会员端操作手册操作指南》</w:t>
      </w:r>
      <w:r>
        <w:rPr>
          <w:rFonts w:hint="eastAsia" w:ascii="宋体" w:hAnsi="宋体" w:cs="宋体"/>
          <w:sz w:val="24"/>
        </w:rPr>
        <w:t>。</w:t>
      </w:r>
    </w:p>
    <w:p w14:paraId="420D106C">
      <w:pPr>
        <w:spacing w:line="560" w:lineRule="exact"/>
        <w:ind w:firstLine="482" w:firstLineChars="200"/>
        <w:rPr>
          <w:rFonts w:ascii="宋体" w:hAnsi="宋体" w:cs="宋体"/>
          <w:b/>
          <w:sz w:val="24"/>
        </w:rPr>
      </w:pPr>
      <w:r>
        <w:rPr>
          <w:rFonts w:hint="eastAsia" w:ascii="宋体" w:hAnsi="宋体" w:cs="宋体"/>
          <w:b/>
          <w:sz w:val="24"/>
        </w:rPr>
        <w:t>16.响应性文件的递交</w:t>
      </w:r>
    </w:p>
    <w:p w14:paraId="6C99E501">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3543CD55">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0B567F3A">
      <w:pPr>
        <w:pStyle w:val="56"/>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6675D303">
      <w:pPr>
        <w:pStyle w:val="56"/>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7C39942A">
      <w:pPr>
        <w:pStyle w:val="56"/>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77A57A56">
      <w:pPr>
        <w:pStyle w:val="56"/>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2C307FD9">
      <w:pPr>
        <w:pStyle w:val="56"/>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624D4299">
      <w:pPr>
        <w:pStyle w:val="56"/>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3630778A">
      <w:pPr>
        <w:pStyle w:val="56"/>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17.4.2响应性文件未按竞争性磋商文件规定密封、签署、盖章及未加盖骑缝章的；</w:t>
      </w:r>
    </w:p>
    <w:p w14:paraId="46D7610E">
      <w:pPr>
        <w:pStyle w:val="56"/>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75D2FDCC">
      <w:pPr>
        <w:spacing w:line="720" w:lineRule="auto"/>
        <w:jc w:val="center"/>
        <w:rPr>
          <w:rFonts w:ascii="宋体" w:hAnsi="宋体" w:cs="宋体"/>
          <w:b/>
          <w:sz w:val="24"/>
        </w:rPr>
      </w:pPr>
      <w:r>
        <w:rPr>
          <w:rFonts w:hint="eastAsia" w:ascii="宋体" w:hAnsi="宋体" w:cs="宋体"/>
          <w:b/>
          <w:sz w:val="24"/>
        </w:rPr>
        <w:t>五、竞争性磋商</w:t>
      </w:r>
    </w:p>
    <w:p w14:paraId="2BCFB30A">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66404FAA">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6EE29DE4">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06E9E775">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797FCCA8">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201C0220">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5E65AAC2">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22968A5">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34C2A58E">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2A98DD75">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2A564049">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2F9C16BB">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3A7C4931">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49934879">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46CA3248">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2C679F9D">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30219FCE">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1284FD79">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2D76E1C4">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7203650F">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76F30DFE">
      <w:pPr>
        <w:spacing w:line="560" w:lineRule="exact"/>
        <w:ind w:firstLine="480" w:firstLineChars="200"/>
        <w:rPr>
          <w:rFonts w:ascii="宋体" w:hAnsi="宋体" w:cs="宋体"/>
          <w:sz w:val="24"/>
        </w:rPr>
      </w:pPr>
      <w:r>
        <w:rPr>
          <w:rFonts w:hint="eastAsia" w:ascii="宋体" w:hAnsi="宋体" w:cs="宋体"/>
          <w:sz w:val="24"/>
        </w:rPr>
        <w:t>19.7.3法定代表人未能出具身份证两个面上经其签字的身份证明的；</w:t>
      </w:r>
    </w:p>
    <w:p w14:paraId="006FFC1D">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0839D1E1">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28F8B4A9">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0D3CD686">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14:paraId="3EB92E43">
      <w:pPr>
        <w:spacing w:line="560" w:lineRule="exact"/>
        <w:ind w:firstLine="480" w:firstLineChars="200"/>
        <w:rPr>
          <w:rFonts w:ascii="宋体" w:hAnsi="宋体" w:cs="宋体"/>
          <w:sz w:val="24"/>
        </w:rPr>
      </w:pPr>
      <w:r>
        <w:rPr>
          <w:rFonts w:hint="eastAsia" w:ascii="宋体" w:hAnsi="宋体" w:cs="宋体"/>
          <w:sz w:val="24"/>
        </w:rPr>
        <w:t>19.7.8违反法律、行政法规、竞争性磋商文件规定的其他情形的。</w:t>
      </w:r>
    </w:p>
    <w:p w14:paraId="25C9C9CD">
      <w:pPr>
        <w:spacing w:line="360" w:lineRule="auto"/>
        <w:ind w:firstLine="480" w:firstLineChars="200"/>
        <w:rPr>
          <w:rFonts w:ascii="宋体" w:hAnsi="宋体" w:cs="宋体"/>
          <w:sz w:val="24"/>
        </w:rPr>
      </w:pPr>
      <w:r>
        <w:rPr>
          <w:rFonts w:hint="eastAsia" w:ascii="宋体" w:hAnsi="宋体" w:cs="宋体"/>
          <w:sz w:val="24"/>
        </w:rPr>
        <w:t>19.7.9不同供应商的电子投标（响应）文件上传计算机的网卡 MAC 地址、CPU 序列号和硬盘序列号等硬件信息相同的;</w:t>
      </w:r>
    </w:p>
    <w:p w14:paraId="674F903E">
      <w:pPr>
        <w:spacing w:line="360" w:lineRule="auto"/>
        <w:ind w:firstLine="480" w:firstLineChars="200"/>
        <w:rPr>
          <w:rFonts w:ascii="宋体" w:hAnsi="宋体" w:cs="宋体"/>
          <w:sz w:val="24"/>
        </w:rPr>
      </w:pPr>
      <w:r>
        <w:rPr>
          <w:rFonts w:hint="eastAsia" w:ascii="宋体" w:hAnsi="宋体" w:cs="宋体"/>
          <w:sz w:val="24"/>
        </w:rPr>
        <w:t>19.7.10不同供应商的投标（响应）文件由同一电子设备编制，打印、复印、加密或者上传的；</w:t>
      </w:r>
    </w:p>
    <w:p w14:paraId="27F97338">
      <w:pPr>
        <w:spacing w:line="360" w:lineRule="auto"/>
        <w:ind w:firstLine="480" w:firstLineChars="200"/>
        <w:rPr>
          <w:rFonts w:ascii="宋体" w:hAnsi="宋体" w:cs="宋体"/>
          <w:sz w:val="24"/>
        </w:rPr>
      </w:pPr>
      <w:r>
        <w:rPr>
          <w:rFonts w:hint="eastAsia" w:ascii="宋体" w:hAnsi="宋体" w:cs="宋体"/>
          <w:sz w:val="24"/>
        </w:rPr>
        <w:t>19.7.11不同供应商的投标（响应）文件由同一人送达或者分发，或者不同供应商联系人为同一人或不同联系人的联系电话一致的；</w:t>
      </w:r>
    </w:p>
    <w:p w14:paraId="4626FA9D">
      <w:pPr>
        <w:spacing w:line="360" w:lineRule="auto"/>
        <w:ind w:firstLine="480" w:firstLineChars="200"/>
        <w:rPr>
          <w:rFonts w:ascii="宋体" w:hAnsi="宋体" w:cs="宋体"/>
          <w:sz w:val="24"/>
        </w:rPr>
      </w:pPr>
      <w:r>
        <w:rPr>
          <w:rFonts w:hint="eastAsia" w:ascii="宋体" w:hAnsi="宋体" w:cs="宋体"/>
          <w:sz w:val="24"/>
        </w:rPr>
        <w:t>19.7.12不同供应商的投标（响应）文件的内容存在两处以上细节错误一致；</w:t>
      </w:r>
    </w:p>
    <w:p w14:paraId="74F98F62">
      <w:pPr>
        <w:spacing w:line="360" w:lineRule="auto"/>
        <w:ind w:firstLine="480" w:firstLineChars="200"/>
        <w:rPr>
          <w:rFonts w:ascii="宋体" w:hAnsi="宋体" w:cs="宋体"/>
          <w:sz w:val="24"/>
        </w:rPr>
      </w:pPr>
      <w:r>
        <w:rPr>
          <w:rFonts w:hint="eastAsia" w:ascii="宋体" w:hAnsi="宋体" w:cs="宋体"/>
          <w:sz w:val="24"/>
        </w:rPr>
        <w:t>19.7.13不同供应商的法定代表人、委托代理人、项目经理、项目负责人等由同一个单位缴纳社会保险或者领取报酬的；</w:t>
      </w:r>
    </w:p>
    <w:p w14:paraId="4BDB89D5">
      <w:pPr>
        <w:spacing w:line="360" w:lineRule="auto"/>
        <w:ind w:firstLine="480" w:firstLineChars="200"/>
        <w:rPr>
          <w:rFonts w:ascii="宋体" w:hAnsi="宋体" w:cs="宋体"/>
          <w:sz w:val="24"/>
        </w:rPr>
      </w:pPr>
      <w:r>
        <w:rPr>
          <w:rFonts w:hint="eastAsia" w:ascii="宋体" w:hAnsi="宋体" w:cs="宋体"/>
          <w:sz w:val="24"/>
        </w:rPr>
        <w:t>19.7.14不同供应商投标（响应）文件中法定代表人或者负责人签字出自同一人之手。</w:t>
      </w:r>
    </w:p>
    <w:p w14:paraId="43938896">
      <w:pPr>
        <w:spacing w:line="360" w:lineRule="auto"/>
        <w:ind w:firstLine="480" w:firstLineChars="200"/>
        <w:rPr>
          <w:rFonts w:ascii="宋体" w:hAnsi="宋体" w:cs="宋体"/>
          <w:sz w:val="24"/>
        </w:rPr>
      </w:pPr>
      <w:r>
        <w:rPr>
          <w:rFonts w:hint="eastAsia" w:ascii="宋体" w:hAnsi="宋体" w:cs="宋体"/>
          <w:sz w:val="24"/>
        </w:rPr>
        <w:t>19.7.15</w:t>
      </w:r>
      <w:r>
        <w:rPr>
          <w:rFonts w:hint="eastAsia" w:ascii="宋体" w:hAnsi="宋体" w:cs="宋体"/>
          <w:kern w:val="0"/>
          <w:sz w:val="24"/>
          <w:szCs w:val="22"/>
        </w:rPr>
        <w:t>投标供应商没有将“廉洁自律承诺书”附在投标（响应）文件中。</w:t>
      </w:r>
    </w:p>
    <w:p w14:paraId="41F3F36B">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39407946">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143CC853">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1A38C9CC">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43773690">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6802A6A4">
      <w:pPr>
        <w:spacing w:line="560" w:lineRule="exact"/>
        <w:ind w:firstLine="480" w:firstLineChars="200"/>
        <w:rPr>
          <w:rFonts w:ascii="宋体" w:hAnsi="宋体" w:cs="宋体"/>
          <w:sz w:val="24"/>
        </w:rPr>
      </w:pPr>
      <w:r>
        <w:rPr>
          <w:rFonts w:hint="eastAsia" w:ascii="宋体" w:hAnsi="宋体" w:cs="宋体"/>
          <w:sz w:val="24"/>
        </w:rPr>
        <w:t>19.8.5竞争性磋商小组认定的其他串通情形；</w:t>
      </w:r>
    </w:p>
    <w:p w14:paraId="606C9999">
      <w:pPr>
        <w:pStyle w:val="38"/>
        <w:rPr>
          <w:rFonts w:ascii="宋体" w:hAnsi="宋体" w:cs="宋体"/>
          <w:sz w:val="24"/>
          <w:szCs w:val="24"/>
        </w:rPr>
      </w:pP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082A3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7948265D">
            <w:pPr>
              <w:pStyle w:val="73"/>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7495D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6FF00EE8">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34AC9717">
            <w:pPr>
              <w:pStyle w:val="73"/>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7068010F">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4CC95531">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7285928F">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519EBEFA">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00C0A341">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1C26F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0C3B539">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33F90ED6">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250A3BE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F8FAA98">
            <w:pPr>
              <w:adjustRightInd w:val="0"/>
              <w:snapToGrid w:val="0"/>
              <w:spacing w:line="360" w:lineRule="auto"/>
              <w:ind w:right="-10"/>
              <w:rPr>
                <w:rFonts w:ascii="宋体" w:hAnsi="宋体" w:cs="宋体"/>
                <w:sz w:val="24"/>
              </w:rPr>
            </w:pPr>
          </w:p>
        </w:tc>
        <w:tc>
          <w:tcPr>
            <w:tcW w:w="2371" w:type="dxa"/>
            <w:vAlign w:val="center"/>
          </w:tcPr>
          <w:p w14:paraId="1F0045FA">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F9F3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5357AD8">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3D88DB5E">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718E429B">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51198D0">
            <w:pPr>
              <w:adjustRightInd w:val="0"/>
              <w:snapToGrid w:val="0"/>
              <w:spacing w:line="360" w:lineRule="auto"/>
              <w:ind w:right="-10"/>
              <w:rPr>
                <w:rFonts w:ascii="宋体" w:hAnsi="宋体" w:cs="宋体"/>
                <w:sz w:val="24"/>
              </w:rPr>
            </w:pPr>
          </w:p>
        </w:tc>
        <w:tc>
          <w:tcPr>
            <w:tcW w:w="2371" w:type="dxa"/>
            <w:vAlign w:val="center"/>
          </w:tcPr>
          <w:p w14:paraId="43504ECA">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8892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4D99FF6">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3D8FB78E">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0502A6C3">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81E1DF6">
            <w:pPr>
              <w:adjustRightInd w:val="0"/>
              <w:snapToGrid w:val="0"/>
              <w:spacing w:line="360" w:lineRule="auto"/>
              <w:ind w:right="-10"/>
              <w:rPr>
                <w:rFonts w:ascii="宋体" w:hAnsi="宋体" w:cs="宋体"/>
                <w:sz w:val="24"/>
              </w:rPr>
            </w:pPr>
          </w:p>
        </w:tc>
        <w:tc>
          <w:tcPr>
            <w:tcW w:w="2371" w:type="dxa"/>
            <w:vAlign w:val="center"/>
          </w:tcPr>
          <w:p w14:paraId="16153DA8">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A34A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1778A7AA">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207FDE05">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3F37E9D7">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C8AD087">
            <w:pPr>
              <w:adjustRightInd w:val="0"/>
              <w:snapToGrid w:val="0"/>
              <w:spacing w:line="360" w:lineRule="auto"/>
              <w:ind w:right="-10"/>
              <w:rPr>
                <w:rFonts w:ascii="宋体" w:hAnsi="宋体" w:cs="宋体"/>
                <w:sz w:val="24"/>
              </w:rPr>
            </w:pPr>
          </w:p>
        </w:tc>
        <w:tc>
          <w:tcPr>
            <w:tcW w:w="2371" w:type="dxa"/>
            <w:vAlign w:val="center"/>
          </w:tcPr>
          <w:p w14:paraId="192BEAB6">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E7E6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2ABEDEB6">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605F72B9">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51FD3399">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9F6BF84">
            <w:pPr>
              <w:adjustRightInd w:val="0"/>
              <w:snapToGrid w:val="0"/>
              <w:spacing w:line="360" w:lineRule="auto"/>
              <w:ind w:right="-10"/>
              <w:rPr>
                <w:rFonts w:ascii="宋体" w:hAnsi="宋体" w:cs="宋体"/>
                <w:sz w:val="24"/>
              </w:rPr>
            </w:pPr>
          </w:p>
        </w:tc>
        <w:tc>
          <w:tcPr>
            <w:tcW w:w="2371" w:type="dxa"/>
            <w:vAlign w:val="center"/>
          </w:tcPr>
          <w:p w14:paraId="2E0BC97D">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0017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3A4AD83A">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342F4EB8">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52A166FC">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CECD0F0">
            <w:pPr>
              <w:adjustRightInd w:val="0"/>
              <w:snapToGrid w:val="0"/>
              <w:spacing w:line="360" w:lineRule="auto"/>
              <w:ind w:right="-10"/>
              <w:rPr>
                <w:rFonts w:ascii="宋体" w:hAnsi="宋体" w:cs="宋体"/>
                <w:sz w:val="24"/>
              </w:rPr>
            </w:pPr>
          </w:p>
        </w:tc>
        <w:tc>
          <w:tcPr>
            <w:tcW w:w="2371" w:type="dxa"/>
            <w:vAlign w:val="center"/>
          </w:tcPr>
          <w:p w14:paraId="7101C913">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07C6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259A268A">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2B65AEEB">
            <w:pPr>
              <w:spacing w:after="50" w:line="360" w:lineRule="auto"/>
              <w:ind w:right="-10"/>
              <w:jc w:val="center"/>
              <w:rPr>
                <w:rFonts w:ascii="宋体" w:hAnsi="宋体" w:cs="宋体"/>
                <w:sz w:val="24"/>
              </w:rPr>
            </w:pPr>
            <w:r>
              <w:rPr>
                <w:rFonts w:hint="eastAsia" w:ascii="宋体" w:hAnsi="宋体" w:cs="宋体"/>
                <w:bCs/>
                <w:sz w:val="24"/>
              </w:rPr>
              <w:t>服务期</w:t>
            </w:r>
          </w:p>
        </w:tc>
        <w:tc>
          <w:tcPr>
            <w:tcW w:w="1937" w:type="dxa"/>
            <w:vAlign w:val="center"/>
          </w:tcPr>
          <w:p w14:paraId="0CD6DEF8">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5C625BE">
            <w:pPr>
              <w:adjustRightInd w:val="0"/>
              <w:snapToGrid w:val="0"/>
              <w:spacing w:line="360" w:lineRule="auto"/>
              <w:ind w:right="-10"/>
              <w:rPr>
                <w:rFonts w:ascii="宋体" w:hAnsi="宋体" w:cs="宋体"/>
                <w:sz w:val="24"/>
              </w:rPr>
            </w:pPr>
          </w:p>
        </w:tc>
        <w:tc>
          <w:tcPr>
            <w:tcW w:w="2371" w:type="dxa"/>
            <w:vAlign w:val="center"/>
          </w:tcPr>
          <w:p w14:paraId="39B9E528">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E7F1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02678948">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746F371D">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710734B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C352670">
            <w:pPr>
              <w:adjustRightInd w:val="0"/>
              <w:snapToGrid w:val="0"/>
              <w:spacing w:line="360" w:lineRule="auto"/>
              <w:ind w:right="-10"/>
              <w:rPr>
                <w:rFonts w:ascii="宋体" w:hAnsi="宋体" w:cs="宋体"/>
                <w:sz w:val="24"/>
              </w:rPr>
            </w:pPr>
          </w:p>
        </w:tc>
        <w:tc>
          <w:tcPr>
            <w:tcW w:w="2371" w:type="dxa"/>
            <w:vAlign w:val="center"/>
          </w:tcPr>
          <w:p w14:paraId="2099BEB0">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A2BC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28498457">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2773DE97">
            <w:pPr>
              <w:spacing w:after="50" w:line="360" w:lineRule="auto"/>
              <w:ind w:right="-10"/>
              <w:jc w:val="center"/>
              <w:rPr>
                <w:rFonts w:ascii="宋体" w:hAnsi="宋体" w:cs="宋体"/>
                <w:sz w:val="24"/>
              </w:rPr>
            </w:pPr>
            <w:r>
              <w:rPr>
                <w:rFonts w:hint="eastAsia" w:ascii="宋体" w:hAnsi="宋体" w:cs="宋体"/>
                <w:sz w:val="24"/>
              </w:rPr>
              <w:t>服务技术要求</w:t>
            </w:r>
          </w:p>
        </w:tc>
        <w:tc>
          <w:tcPr>
            <w:tcW w:w="1937" w:type="dxa"/>
            <w:vAlign w:val="center"/>
          </w:tcPr>
          <w:p w14:paraId="610E9F0F">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65853DE">
            <w:pPr>
              <w:adjustRightInd w:val="0"/>
              <w:snapToGrid w:val="0"/>
              <w:spacing w:line="360" w:lineRule="auto"/>
              <w:ind w:right="-10"/>
              <w:rPr>
                <w:rFonts w:ascii="宋体" w:hAnsi="宋体" w:cs="宋体"/>
                <w:sz w:val="24"/>
              </w:rPr>
            </w:pPr>
          </w:p>
        </w:tc>
        <w:tc>
          <w:tcPr>
            <w:tcW w:w="2371" w:type="dxa"/>
            <w:vAlign w:val="center"/>
          </w:tcPr>
          <w:p w14:paraId="394614DB">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DD10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36ADC996">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01B5E236">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506DF221">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2AE29D7">
            <w:pPr>
              <w:adjustRightInd w:val="0"/>
              <w:snapToGrid w:val="0"/>
              <w:spacing w:line="360" w:lineRule="auto"/>
              <w:ind w:right="-10"/>
              <w:rPr>
                <w:rFonts w:ascii="宋体" w:hAnsi="宋体" w:cs="宋体"/>
                <w:sz w:val="24"/>
              </w:rPr>
            </w:pPr>
          </w:p>
        </w:tc>
        <w:tc>
          <w:tcPr>
            <w:tcW w:w="2371" w:type="dxa"/>
            <w:vAlign w:val="center"/>
          </w:tcPr>
          <w:p w14:paraId="6E9C7316">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A588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6A9B031">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3C605F8F">
            <w:pPr>
              <w:spacing w:after="50" w:line="360" w:lineRule="auto"/>
              <w:ind w:right="-10"/>
              <w:jc w:val="center"/>
              <w:rPr>
                <w:rFonts w:ascii="宋体" w:hAnsi="宋体" w:cs="宋体"/>
                <w:bCs/>
                <w:sz w:val="24"/>
              </w:rPr>
            </w:pPr>
          </w:p>
        </w:tc>
        <w:tc>
          <w:tcPr>
            <w:tcW w:w="1937" w:type="dxa"/>
            <w:vAlign w:val="center"/>
          </w:tcPr>
          <w:p w14:paraId="1FCC1C84">
            <w:pPr>
              <w:spacing w:after="50" w:line="360" w:lineRule="auto"/>
              <w:ind w:right="-10"/>
              <w:jc w:val="center"/>
              <w:rPr>
                <w:rFonts w:ascii="宋体" w:hAnsi="宋体" w:cs="宋体"/>
                <w:sz w:val="24"/>
              </w:rPr>
            </w:pPr>
          </w:p>
        </w:tc>
        <w:tc>
          <w:tcPr>
            <w:tcW w:w="825" w:type="dxa"/>
            <w:vAlign w:val="center"/>
          </w:tcPr>
          <w:p w14:paraId="090B8297">
            <w:pPr>
              <w:adjustRightInd w:val="0"/>
              <w:snapToGrid w:val="0"/>
              <w:spacing w:line="360" w:lineRule="auto"/>
              <w:ind w:right="-10"/>
              <w:rPr>
                <w:rFonts w:ascii="宋体" w:hAnsi="宋体" w:cs="宋体"/>
                <w:sz w:val="24"/>
              </w:rPr>
            </w:pPr>
          </w:p>
        </w:tc>
        <w:tc>
          <w:tcPr>
            <w:tcW w:w="2371" w:type="dxa"/>
            <w:vAlign w:val="center"/>
          </w:tcPr>
          <w:p w14:paraId="27E113AC">
            <w:pPr>
              <w:adjustRightInd w:val="0"/>
              <w:snapToGrid w:val="0"/>
              <w:spacing w:line="360" w:lineRule="auto"/>
              <w:ind w:right="-10"/>
              <w:jc w:val="center"/>
              <w:rPr>
                <w:rFonts w:ascii="宋体" w:hAnsi="宋体" w:cs="宋体"/>
                <w:sz w:val="24"/>
              </w:rPr>
            </w:pPr>
          </w:p>
        </w:tc>
      </w:tr>
      <w:tr w14:paraId="183F9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7F16A49E">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549FFB81">
            <w:pPr>
              <w:spacing w:after="50" w:line="360" w:lineRule="auto"/>
              <w:ind w:right="-10"/>
              <w:jc w:val="center"/>
              <w:rPr>
                <w:rFonts w:ascii="宋体" w:hAnsi="宋体" w:cs="宋体"/>
                <w:sz w:val="24"/>
              </w:rPr>
            </w:pPr>
          </w:p>
        </w:tc>
        <w:tc>
          <w:tcPr>
            <w:tcW w:w="1937" w:type="dxa"/>
            <w:vAlign w:val="center"/>
          </w:tcPr>
          <w:p w14:paraId="660DDA0A">
            <w:pPr>
              <w:spacing w:after="50" w:line="360" w:lineRule="auto"/>
              <w:ind w:right="-10"/>
              <w:jc w:val="center"/>
              <w:rPr>
                <w:rFonts w:ascii="宋体" w:hAnsi="宋体" w:cs="宋体"/>
                <w:sz w:val="24"/>
              </w:rPr>
            </w:pPr>
          </w:p>
        </w:tc>
        <w:tc>
          <w:tcPr>
            <w:tcW w:w="825" w:type="dxa"/>
            <w:vAlign w:val="center"/>
          </w:tcPr>
          <w:p w14:paraId="692322D1">
            <w:pPr>
              <w:adjustRightInd w:val="0"/>
              <w:snapToGrid w:val="0"/>
              <w:spacing w:line="360" w:lineRule="auto"/>
              <w:ind w:right="-10"/>
              <w:rPr>
                <w:rFonts w:ascii="宋体" w:hAnsi="宋体" w:cs="宋体"/>
                <w:sz w:val="24"/>
              </w:rPr>
            </w:pPr>
          </w:p>
        </w:tc>
        <w:tc>
          <w:tcPr>
            <w:tcW w:w="2371" w:type="dxa"/>
            <w:vAlign w:val="center"/>
          </w:tcPr>
          <w:p w14:paraId="7CA7A08D">
            <w:pPr>
              <w:adjustRightInd w:val="0"/>
              <w:snapToGrid w:val="0"/>
              <w:spacing w:line="360" w:lineRule="auto"/>
              <w:ind w:right="-10"/>
              <w:jc w:val="center"/>
              <w:rPr>
                <w:rFonts w:ascii="宋体" w:hAnsi="宋体" w:cs="宋体"/>
                <w:sz w:val="24"/>
              </w:rPr>
            </w:pPr>
          </w:p>
        </w:tc>
      </w:tr>
      <w:tr w14:paraId="3DAEC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03A53E38">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32F291BE">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2AA20A6B">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4CACF95F">
      <w:pPr>
        <w:spacing w:line="560" w:lineRule="exact"/>
        <w:ind w:firstLine="482" w:firstLineChars="200"/>
        <w:rPr>
          <w:rFonts w:ascii="宋体" w:hAnsi="宋体" w:cs="宋体"/>
          <w:b/>
          <w:sz w:val="24"/>
        </w:rPr>
      </w:pPr>
      <w:r>
        <w:rPr>
          <w:rFonts w:hint="eastAsia" w:ascii="宋体" w:hAnsi="宋体" w:cs="宋体"/>
          <w:b/>
          <w:sz w:val="24"/>
        </w:rPr>
        <w:t>20.响应性文件的澄清</w:t>
      </w:r>
    </w:p>
    <w:p w14:paraId="1672B9DD">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5A08B4DE">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C93F595">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222FA491">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67709ED4">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196B9C3A">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14:paraId="4F308B7B">
      <w:pPr>
        <w:spacing w:line="560" w:lineRule="exact"/>
        <w:ind w:firstLine="482" w:firstLineChars="200"/>
        <w:rPr>
          <w:rFonts w:ascii="宋体" w:hAnsi="宋体" w:cs="宋体"/>
          <w:b/>
          <w:sz w:val="24"/>
        </w:rPr>
      </w:pPr>
      <w:r>
        <w:rPr>
          <w:rFonts w:hint="eastAsia" w:ascii="宋体" w:hAnsi="宋体" w:cs="宋体"/>
          <w:b/>
          <w:sz w:val="24"/>
        </w:rPr>
        <w:t>21.竞争性磋商</w:t>
      </w:r>
    </w:p>
    <w:p w14:paraId="3F7B2077">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5002ABA3">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4A81A2F8">
      <w:pPr>
        <w:spacing w:line="560" w:lineRule="exact"/>
        <w:ind w:firstLine="480" w:firstLineChars="200"/>
        <w:rPr>
          <w:rFonts w:ascii="宋体" w:hAnsi="宋体" w:cs="宋体"/>
          <w:sz w:val="24"/>
        </w:rPr>
      </w:pPr>
      <w:r>
        <w:rPr>
          <w:rFonts w:hint="eastAsia" w:ascii="宋体" w:hAnsi="宋体" w:cs="宋体"/>
          <w:sz w:val="24"/>
        </w:rPr>
        <w:t>21.3磋商内容包括：</w:t>
      </w:r>
    </w:p>
    <w:p w14:paraId="0F80A7B0">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21C36D42">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5C610694">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275FD2F9">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7247434C">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18CDE6B0">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064DFBD2">
      <w:pPr>
        <w:spacing w:line="560" w:lineRule="exact"/>
        <w:ind w:firstLine="480" w:firstLineChars="200"/>
        <w:rPr>
          <w:rFonts w:ascii="宋体" w:hAnsi="宋体" w:cs="宋体"/>
          <w:sz w:val="24"/>
          <w:lang w:val="zh-CN"/>
        </w:rPr>
      </w:pPr>
      <w:r>
        <w:rPr>
          <w:rFonts w:hint="eastAsia" w:ascii="宋体" w:hAnsi="宋体" w:cs="宋体"/>
          <w:sz w:val="24"/>
          <w:lang w:val="zh-CN"/>
        </w:rPr>
        <w:t>21.4.2供应商应当按照竞争性磋商文件的变动情况和竞争性磋商小组的要求重新提交响应性文件，并由其法定代表人或授权代表签字或者加盖公章。</w:t>
      </w:r>
    </w:p>
    <w:p w14:paraId="17AB2690">
      <w:pPr>
        <w:spacing w:line="560" w:lineRule="exact"/>
        <w:ind w:firstLine="480" w:firstLineChars="200"/>
        <w:rPr>
          <w:rFonts w:ascii="宋体" w:hAnsi="宋体" w:cs="宋体"/>
          <w:sz w:val="24"/>
          <w:lang w:val="zh-CN"/>
        </w:rPr>
      </w:pPr>
      <w:r>
        <w:rPr>
          <w:rFonts w:hint="eastAsia" w:ascii="宋体" w:hAnsi="宋体" w:cs="宋体"/>
          <w:sz w:val="24"/>
          <w:lang w:val="zh-CN"/>
        </w:rPr>
        <w:t>21.5报价</w:t>
      </w:r>
    </w:p>
    <w:p w14:paraId="787D64BF">
      <w:pPr>
        <w:spacing w:line="560" w:lineRule="exact"/>
        <w:ind w:firstLine="480" w:firstLineChars="200"/>
        <w:rPr>
          <w:sz w:val="24"/>
        </w:rPr>
      </w:pPr>
      <w:r>
        <w:rPr>
          <w:rFonts w:hint="eastAsia" w:ascii="宋体" w:hAnsi="宋体" w:cs="宋体"/>
          <w:sz w:val="24"/>
        </w:rPr>
        <w:t>21.5.1一次报价，依据是供应商的投标函和开标记录。</w:t>
      </w:r>
    </w:p>
    <w:p w14:paraId="2D8CEB0F">
      <w:pPr>
        <w:spacing w:line="720" w:lineRule="auto"/>
        <w:jc w:val="center"/>
        <w:rPr>
          <w:rFonts w:ascii="宋体" w:hAnsi="宋体" w:cs="宋体"/>
          <w:b/>
          <w:sz w:val="24"/>
        </w:rPr>
      </w:pPr>
      <w:r>
        <w:rPr>
          <w:rFonts w:hint="eastAsia" w:ascii="宋体" w:hAnsi="宋体" w:cs="宋体"/>
          <w:b/>
          <w:sz w:val="24"/>
        </w:rPr>
        <w:t>六、评定标准</w:t>
      </w:r>
    </w:p>
    <w:p w14:paraId="00FFA5E2">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10E18E50">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741B8C6E">
      <w:pPr>
        <w:spacing w:line="460" w:lineRule="exact"/>
        <w:ind w:firstLine="480" w:firstLineChars="200"/>
        <w:rPr>
          <w:rFonts w:ascii="宋体" w:hAnsi="宋体" w:cs="宋体"/>
          <w:bCs/>
          <w:sz w:val="24"/>
        </w:rPr>
      </w:pPr>
      <w:r>
        <w:rPr>
          <w:rFonts w:hint="eastAsia" w:ascii="宋体" w:hAnsi="宋体" w:cs="宋体"/>
          <w:bCs/>
          <w:sz w:val="24"/>
        </w:rPr>
        <w:t>采购代理机构在评标结束后1个工作日内将评标报告送采购人。采购人自收到评标报告之日起５个工作日内，在评标报告确定的中标候选人名单中确定中标人。</w:t>
      </w:r>
    </w:p>
    <w:p w14:paraId="00887BE3">
      <w:pPr>
        <w:pStyle w:val="17"/>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1BB562D4">
      <w:pPr>
        <w:spacing w:line="360" w:lineRule="auto"/>
        <w:ind w:right="-92" w:rightChars="-44"/>
        <w:rPr>
          <w:rFonts w:ascii="宋体" w:hAnsi="宋体" w:cs="宋体"/>
          <w:sz w:val="24"/>
        </w:rPr>
      </w:pPr>
      <w:r>
        <w:rPr>
          <w:rFonts w:hint="eastAsia" w:ascii="宋体" w:hAnsi="宋体" w:cs="宋体"/>
          <w:sz w:val="24"/>
        </w:rPr>
        <w:t>评标方法：</w:t>
      </w:r>
    </w:p>
    <w:p w14:paraId="7F1420CD">
      <w:pPr>
        <w:spacing w:line="560" w:lineRule="exact"/>
        <w:rPr>
          <w:rFonts w:ascii="宋体" w:hAnsi="宋体" w:cs="宋体"/>
          <w:b/>
          <w:sz w:val="24"/>
        </w:rPr>
      </w:pPr>
      <w:r>
        <w:rPr>
          <w:rFonts w:hint="eastAsia" w:ascii="宋体" w:hAnsi="宋体" w:cs="宋体"/>
          <w:b/>
          <w:sz w:val="24"/>
        </w:rPr>
        <w:t xml:space="preserve">  </w:t>
      </w:r>
    </w:p>
    <w:tbl>
      <w:tblPr>
        <w:tblStyle w:val="28"/>
        <w:tblW w:w="10228" w:type="dxa"/>
        <w:jc w:val="center"/>
        <w:tblLayout w:type="fixed"/>
        <w:tblCellMar>
          <w:top w:w="0" w:type="dxa"/>
          <w:left w:w="108" w:type="dxa"/>
          <w:bottom w:w="0" w:type="dxa"/>
          <w:right w:w="108" w:type="dxa"/>
        </w:tblCellMar>
      </w:tblPr>
      <w:tblGrid>
        <w:gridCol w:w="1284"/>
        <w:gridCol w:w="1663"/>
        <w:gridCol w:w="4509"/>
        <w:gridCol w:w="2772"/>
      </w:tblGrid>
      <w:tr w14:paraId="1EA34053">
        <w:tblPrEx>
          <w:tblCellMar>
            <w:top w:w="0" w:type="dxa"/>
            <w:left w:w="108" w:type="dxa"/>
            <w:bottom w:w="0" w:type="dxa"/>
            <w:right w:w="108" w:type="dxa"/>
          </w:tblCellMar>
        </w:tblPrEx>
        <w:trPr>
          <w:trHeight w:val="252" w:hRule="atLeast"/>
          <w:jc w:val="center"/>
        </w:trPr>
        <w:tc>
          <w:tcPr>
            <w:tcW w:w="1284" w:type="dxa"/>
            <w:tcBorders>
              <w:top w:val="single" w:color="auto" w:sz="4" w:space="0"/>
              <w:left w:val="single" w:color="auto" w:sz="4" w:space="0"/>
              <w:bottom w:val="single" w:color="auto" w:sz="4" w:space="0"/>
              <w:right w:val="single" w:color="auto" w:sz="4" w:space="0"/>
            </w:tcBorders>
            <w:vAlign w:val="center"/>
          </w:tcPr>
          <w:p w14:paraId="05BB12CB">
            <w:pPr>
              <w:widowControl/>
              <w:jc w:val="center"/>
              <w:rPr>
                <w:rFonts w:ascii="宋体" w:hAnsi="宋体" w:cs="宋体"/>
                <w:bCs/>
                <w:sz w:val="24"/>
              </w:rPr>
            </w:pPr>
            <w:r>
              <w:rPr>
                <w:rFonts w:hint="eastAsia" w:ascii="宋体" w:hAnsi="宋体" w:cs="宋体"/>
                <w:bCs/>
                <w:sz w:val="24"/>
              </w:rPr>
              <w:t>评分指标</w:t>
            </w:r>
          </w:p>
        </w:tc>
        <w:tc>
          <w:tcPr>
            <w:tcW w:w="1663" w:type="dxa"/>
            <w:tcBorders>
              <w:top w:val="single" w:color="auto" w:sz="4" w:space="0"/>
              <w:left w:val="single" w:color="auto" w:sz="4" w:space="0"/>
              <w:bottom w:val="single" w:color="auto" w:sz="4" w:space="0"/>
              <w:right w:val="single" w:color="auto" w:sz="4" w:space="0"/>
            </w:tcBorders>
            <w:vAlign w:val="center"/>
          </w:tcPr>
          <w:p w14:paraId="356F37CA">
            <w:pPr>
              <w:widowControl/>
              <w:jc w:val="center"/>
              <w:rPr>
                <w:rFonts w:ascii="宋体" w:hAnsi="宋体" w:cs="宋体"/>
                <w:bCs/>
                <w:sz w:val="24"/>
              </w:rPr>
            </w:pPr>
            <w:r>
              <w:rPr>
                <w:rFonts w:hint="eastAsia" w:ascii="宋体" w:hAnsi="宋体" w:cs="宋体"/>
                <w:bCs/>
                <w:sz w:val="24"/>
              </w:rPr>
              <w:t>分值</w:t>
            </w:r>
          </w:p>
        </w:tc>
        <w:tc>
          <w:tcPr>
            <w:tcW w:w="4509" w:type="dxa"/>
            <w:tcBorders>
              <w:top w:val="single" w:color="auto" w:sz="4" w:space="0"/>
              <w:left w:val="single" w:color="auto" w:sz="4" w:space="0"/>
              <w:bottom w:val="single" w:color="auto" w:sz="4" w:space="0"/>
              <w:right w:val="single" w:color="auto" w:sz="4" w:space="0"/>
            </w:tcBorders>
            <w:vAlign w:val="center"/>
          </w:tcPr>
          <w:p w14:paraId="5A6CB966">
            <w:pPr>
              <w:widowControl/>
              <w:jc w:val="center"/>
              <w:rPr>
                <w:rFonts w:ascii="宋体" w:hAnsi="宋体" w:cs="宋体"/>
                <w:bCs/>
                <w:sz w:val="24"/>
              </w:rPr>
            </w:pPr>
            <w:r>
              <w:rPr>
                <w:rFonts w:hint="eastAsia" w:ascii="宋体" w:hAnsi="宋体" w:cs="宋体"/>
                <w:bCs/>
                <w:sz w:val="24"/>
              </w:rPr>
              <w:t>指标说明及评分标准</w:t>
            </w:r>
          </w:p>
        </w:tc>
        <w:tc>
          <w:tcPr>
            <w:tcW w:w="2772" w:type="dxa"/>
            <w:tcBorders>
              <w:top w:val="single" w:color="auto" w:sz="4" w:space="0"/>
              <w:left w:val="single" w:color="auto" w:sz="4" w:space="0"/>
              <w:bottom w:val="single" w:color="auto" w:sz="4" w:space="0"/>
              <w:right w:val="single" w:color="auto" w:sz="4" w:space="0"/>
            </w:tcBorders>
            <w:vAlign w:val="center"/>
          </w:tcPr>
          <w:p w14:paraId="4407B655">
            <w:pPr>
              <w:widowControl/>
              <w:jc w:val="center"/>
              <w:rPr>
                <w:rFonts w:ascii="宋体" w:hAnsi="宋体" w:cs="宋体"/>
                <w:bCs/>
                <w:sz w:val="24"/>
              </w:rPr>
            </w:pPr>
            <w:r>
              <w:rPr>
                <w:rFonts w:hint="eastAsia" w:ascii="宋体" w:hAnsi="宋体" w:cs="宋体"/>
                <w:bCs/>
                <w:sz w:val="24"/>
              </w:rPr>
              <w:t>评分依据</w:t>
            </w:r>
          </w:p>
        </w:tc>
      </w:tr>
      <w:tr w14:paraId="7FCF03D2">
        <w:tblPrEx>
          <w:tblCellMar>
            <w:top w:w="0" w:type="dxa"/>
            <w:left w:w="108" w:type="dxa"/>
            <w:bottom w:w="0" w:type="dxa"/>
            <w:right w:w="108" w:type="dxa"/>
          </w:tblCellMar>
        </w:tblPrEx>
        <w:trPr>
          <w:trHeight w:val="273" w:hRule="atLeast"/>
          <w:jc w:val="center"/>
        </w:trPr>
        <w:tc>
          <w:tcPr>
            <w:tcW w:w="1284" w:type="dxa"/>
            <w:tcBorders>
              <w:top w:val="single" w:color="auto" w:sz="4" w:space="0"/>
              <w:left w:val="single" w:color="auto" w:sz="4" w:space="0"/>
              <w:bottom w:val="single" w:color="auto" w:sz="4" w:space="0"/>
              <w:right w:val="single" w:color="auto" w:sz="4" w:space="0"/>
            </w:tcBorders>
            <w:vAlign w:val="center"/>
          </w:tcPr>
          <w:p w14:paraId="4B00E8A9">
            <w:pPr>
              <w:widowControl/>
              <w:jc w:val="left"/>
              <w:rPr>
                <w:rFonts w:ascii="宋体" w:hAnsi="宋体" w:cs="宋体"/>
                <w:bCs/>
                <w:color w:val="auto"/>
                <w:sz w:val="24"/>
              </w:rPr>
            </w:pPr>
            <w:r>
              <w:rPr>
                <w:rFonts w:hint="eastAsia" w:ascii="宋体" w:hAnsi="宋体" w:cs="宋体"/>
                <w:bCs/>
                <w:color w:val="auto"/>
                <w:sz w:val="24"/>
              </w:rPr>
              <w:t>报价得分（10分）</w:t>
            </w:r>
          </w:p>
        </w:tc>
        <w:tc>
          <w:tcPr>
            <w:tcW w:w="1663" w:type="dxa"/>
            <w:tcBorders>
              <w:top w:val="single" w:color="auto" w:sz="4" w:space="0"/>
              <w:left w:val="single" w:color="auto" w:sz="4" w:space="0"/>
              <w:bottom w:val="single" w:color="auto" w:sz="4" w:space="0"/>
              <w:right w:val="single" w:color="auto" w:sz="4" w:space="0"/>
            </w:tcBorders>
            <w:vAlign w:val="center"/>
          </w:tcPr>
          <w:p w14:paraId="3C5E0D23">
            <w:pPr>
              <w:widowControl/>
              <w:jc w:val="center"/>
              <w:rPr>
                <w:rFonts w:ascii="宋体" w:hAnsi="宋体" w:cs="宋体"/>
                <w:color w:val="auto"/>
                <w:sz w:val="24"/>
              </w:rPr>
            </w:pPr>
            <w:r>
              <w:rPr>
                <w:rFonts w:hint="eastAsia" w:ascii="宋体" w:hAnsi="宋体" w:cs="宋体"/>
                <w:bCs/>
                <w:color w:val="auto"/>
                <w:sz w:val="24"/>
              </w:rPr>
              <w:t>（10分）</w:t>
            </w:r>
          </w:p>
        </w:tc>
        <w:tc>
          <w:tcPr>
            <w:tcW w:w="7281" w:type="dxa"/>
            <w:gridSpan w:val="2"/>
            <w:tcBorders>
              <w:top w:val="single" w:color="auto" w:sz="4" w:space="0"/>
              <w:left w:val="single" w:color="auto" w:sz="4" w:space="0"/>
              <w:bottom w:val="single" w:color="auto" w:sz="4" w:space="0"/>
              <w:right w:val="single" w:color="auto" w:sz="4" w:space="0"/>
            </w:tcBorders>
            <w:vAlign w:val="center"/>
          </w:tcPr>
          <w:p w14:paraId="7D021C3F">
            <w:pPr>
              <w:ind w:firstLine="480" w:firstLineChars="200"/>
              <w:rPr>
                <w:rFonts w:ascii="宋体" w:hAnsi="宋体" w:cs="宋体"/>
                <w:bCs/>
                <w:color w:val="auto"/>
                <w:sz w:val="24"/>
                <w:szCs w:val="20"/>
              </w:rPr>
            </w:pPr>
            <w:r>
              <w:rPr>
                <w:rFonts w:hint="eastAsia" w:ascii="宋体" w:hAnsi="宋体" w:cs="宋体"/>
                <w:bCs/>
                <w:color w:val="auto"/>
                <w:sz w:val="24"/>
                <w:szCs w:val="20"/>
              </w:rPr>
              <w:t>满足磋商文件要求且最后报价最低的供应商的价格为磋商基准价，其价格分为满分。其他供应商的价格分统一按照下列公式计算：</w:t>
            </w:r>
          </w:p>
          <w:p w14:paraId="1183F131">
            <w:pPr>
              <w:ind w:firstLine="480" w:firstLineChars="200"/>
              <w:rPr>
                <w:rFonts w:hint="eastAsia" w:ascii="宋体" w:hAnsi="宋体" w:cs="宋体"/>
                <w:bCs/>
                <w:color w:val="auto"/>
                <w:sz w:val="24"/>
                <w:szCs w:val="20"/>
                <w:lang w:val="en-US" w:eastAsia="zh-CN"/>
              </w:rPr>
            </w:pPr>
            <w:r>
              <w:rPr>
                <w:rFonts w:hint="eastAsia" w:ascii="宋体" w:hAnsi="宋体" w:cs="宋体"/>
                <w:bCs/>
                <w:color w:val="auto"/>
                <w:sz w:val="24"/>
                <w:szCs w:val="20"/>
              </w:rPr>
              <w:t>磋商报价得分=（磋商基准价/最后磋商报价）×</w:t>
            </w:r>
            <w:r>
              <w:rPr>
                <w:rFonts w:hint="eastAsia" w:ascii="宋体" w:hAnsi="宋体" w:cs="宋体"/>
                <w:bCs/>
                <w:color w:val="auto"/>
                <w:sz w:val="24"/>
                <w:szCs w:val="20"/>
                <w:lang w:val="en-US" w:eastAsia="zh-CN"/>
              </w:rPr>
              <w:t>10</w:t>
            </w:r>
          </w:p>
          <w:p w14:paraId="1B6F4796">
            <w:pPr>
              <w:ind w:firstLine="480" w:firstLineChars="200"/>
              <w:rPr>
                <w:rFonts w:hint="default" w:ascii="宋体" w:hAnsi="宋体" w:cs="宋体"/>
                <w:bCs/>
                <w:color w:val="auto"/>
                <w:sz w:val="24"/>
                <w:szCs w:val="20"/>
                <w:lang w:val="en-US" w:eastAsia="zh-CN"/>
              </w:rPr>
            </w:pPr>
          </w:p>
          <w:p w14:paraId="2FC0D013">
            <w:pPr>
              <w:tabs>
                <w:tab w:val="left" w:pos="5130"/>
              </w:tabs>
              <w:adjustRightInd w:val="0"/>
              <w:snapToGrid w:val="0"/>
              <w:spacing w:line="280" w:lineRule="exact"/>
              <w:rPr>
                <w:rFonts w:ascii="宋体" w:hAnsi="宋体" w:cs="宋体"/>
                <w:bCs/>
                <w:color w:val="auto"/>
                <w:sz w:val="24"/>
                <w:szCs w:val="20"/>
              </w:rPr>
            </w:pPr>
            <w:r>
              <w:rPr>
                <w:rFonts w:hint="eastAsia" w:ascii="宋体" w:hAnsi="宋体" w:cs="宋体"/>
                <w:bCs/>
                <w:color w:val="auto"/>
                <w:sz w:val="24"/>
                <w:szCs w:val="20"/>
              </w:rPr>
              <w:t>备注：价格分计算保留小数点后二位。</w:t>
            </w:r>
          </w:p>
          <w:p w14:paraId="326864B7">
            <w:pPr>
              <w:spacing w:after="120" w:line="280" w:lineRule="exact"/>
              <w:ind w:right="-21"/>
              <w:rPr>
                <w:rFonts w:ascii="宋体" w:hAnsi="宋体" w:cs="宋体"/>
                <w:bCs/>
                <w:color w:val="auto"/>
                <w:sz w:val="24"/>
                <w:szCs w:val="20"/>
              </w:rPr>
            </w:pPr>
            <w:r>
              <w:rPr>
                <w:rFonts w:hint="eastAsia" w:ascii="宋体" w:hAnsi="宋体" w:cs="宋体"/>
                <w:bCs/>
                <w:color w:val="auto"/>
                <w:sz w:val="24"/>
                <w:szCs w:val="20"/>
              </w:rPr>
              <w:t>根据财政部、工信部关于印发《政府采购促进中小企业发展管理办法》的通知（财库〔2020〕46号 ）文件规定：</w:t>
            </w:r>
          </w:p>
          <w:p w14:paraId="34B5508C">
            <w:pPr>
              <w:spacing w:after="120" w:line="280" w:lineRule="exact"/>
              <w:ind w:right="-21"/>
              <w:rPr>
                <w:rFonts w:ascii="宋体" w:hAnsi="宋体" w:cs="宋体"/>
                <w:bCs/>
                <w:color w:val="auto"/>
                <w:sz w:val="24"/>
                <w:szCs w:val="20"/>
              </w:rPr>
            </w:pPr>
            <w:r>
              <w:rPr>
                <w:rFonts w:hint="eastAsia" w:ascii="宋体" w:hAnsi="宋体" w:cs="宋体"/>
                <w:bCs/>
                <w:color w:val="auto"/>
                <w:sz w:val="24"/>
                <w:szCs w:val="20"/>
              </w:rPr>
              <w:t>（1）对小微企业报价给予</w:t>
            </w:r>
            <w:r>
              <w:rPr>
                <w:rFonts w:hint="eastAsia" w:ascii="宋体" w:hAnsi="宋体" w:cs="宋体"/>
                <w:bCs/>
                <w:color w:val="auto"/>
                <w:sz w:val="24"/>
                <w:szCs w:val="20"/>
                <w:highlight w:val="none"/>
                <w:lang w:val="en-US" w:eastAsia="zh-CN"/>
              </w:rPr>
              <w:t>2</w:t>
            </w:r>
            <w:r>
              <w:rPr>
                <w:rFonts w:hint="eastAsia" w:ascii="宋体" w:hAnsi="宋体" w:cs="宋体"/>
                <w:bCs/>
                <w:color w:val="auto"/>
                <w:sz w:val="24"/>
                <w:szCs w:val="20"/>
                <w:highlight w:val="none"/>
              </w:rPr>
              <w:t>0%</w:t>
            </w:r>
            <w:r>
              <w:rPr>
                <w:rFonts w:hint="eastAsia" w:ascii="宋体" w:hAnsi="宋体" w:cs="宋体"/>
                <w:bCs/>
                <w:color w:val="auto"/>
                <w:sz w:val="24"/>
                <w:szCs w:val="20"/>
              </w:rPr>
              <w:t>扣除，请按照《政府采购促进中小企业发展管理办法》要求提供中小企业声明函。</w:t>
            </w:r>
          </w:p>
          <w:p w14:paraId="6A17CBA3">
            <w:pPr>
              <w:spacing w:after="120" w:line="280" w:lineRule="exact"/>
              <w:ind w:right="-21"/>
              <w:rPr>
                <w:rFonts w:ascii="宋体" w:hAnsi="宋体" w:cs="宋体"/>
                <w:bCs/>
                <w:color w:val="auto"/>
                <w:sz w:val="24"/>
                <w:szCs w:val="20"/>
              </w:rPr>
            </w:pPr>
            <w:r>
              <w:rPr>
                <w:rFonts w:hint="eastAsia" w:ascii="宋体" w:hAnsi="宋体" w:cs="宋体"/>
                <w:bCs/>
                <w:color w:val="auto"/>
                <w:sz w:val="24"/>
                <w:szCs w:val="20"/>
              </w:rPr>
              <w:t>（2）关于监狱企业：视同小微企业。须提供由省级以上监狱管理局、戒毒管理局（含新疆生产建设兵团）出具的属于监狱企业的证明文件，否则不考虑价格扣除。</w:t>
            </w:r>
          </w:p>
          <w:p w14:paraId="7FF183F4">
            <w:pPr>
              <w:spacing w:after="120" w:line="280" w:lineRule="exact"/>
              <w:ind w:right="-21"/>
              <w:rPr>
                <w:rFonts w:ascii="宋体" w:hAnsi="宋体" w:cs="宋体"/>
                <w:bCs/>
                <w:color w:val="auto"/>
                <w:sz w:val="24"/>
                <w:szCs w:val="20"/>
              </w:rPr>
            </w:pPr>
            <w:r>
              <w:rPr>
                <w:rFonts w:hint="eastAsia" w:ascii="宋体" w:hAnsi="宋体" w:cs="宋体"/>
                <w:bCs/>
                <w:color w:val="auto"/>
                <w:sz w:val="24"/>
                <w:szCs w:val="20"/>
              </w:rPr>
              <w:t>（3）关于残疾人福利性单位：视同小微企业。须提供完整的“残疾人福利性单位声明函”，否则在价格评审时不予考虑价格扣除。残疾人福利性单位属于小型、微型企业的，不重复享受政策。</w:t>
            </w:r>
          </w:p>
          <w:p w14:paraId="71749701">
            <w:pPr>
              <w:widowControl/>
              <w:snapToGrid w:val="0"/>
              <w:spacing w:line="280" w:lineRule="exact"/>
              <w:jc w:val="left"/>
              <w:rPr>
                <w:rFonts w:ascii="宋体" w:hAnsi="宋体" w:cs="宋体"/>
                <w:color w:val="auto"/>
                <w:sz w:val="24"/>
              </w:rPr>
            </w:pPr>
            <w:r>
              <w:rPr>
                <w:rFonts w:hint="eastAsia" w:ascii="宋体" w:hAnsi="宋体" w:cs="宋体"/>
                <w:bCs/>
                <w:color w:val="auto"/>
                <w:sz w:val="24"/>
                <w:szCs w:val="20"/>
              </w:rPr>
              <w:t>（4）没有提供有效证明材料的供应商将被视为不接受投标总价的扣除，用原投标总价参与评审。</w:t>
            </w:r>
          </w:p>
        </w:tc>
      </w:tr>
      <w:tr w14:paraId="0A64A4D5">
        <w:tblPrEx>
          <w:tblCellMar>
            <w:top w:w="0" w:type="dxa"/>
            <w:left w:w="108" w:type="dxa"/>
            <w:bottom w:w="0" w:type="dxa"/>
            <w:right w:w="108" w:type="dxa"/>
          </w:tblCellMar>
        </w:tblPrEx>
        <w:trPr>
          <w:trHeight w:val="1227" w:hRule="atLeast"/>
          <w:jc w:val="center"/>
        </w:trPr>
        <w:tc>
          <w:tcPr>
            <w:tcW w:w="1284" w:type="dxa"/>
            <w:vMerge w:val="restart"/>
            <w:tcBorders>
              <w:top w:val="single" w:color="auto" w:sz="4" w:space="0"/>
              <w:left w:val="single" w:color="auto" w:sz="4" w:space="0"/>
              <w:right w:val="single" w:color="auto" w:sz="4" w:space="0"/>
            </w:tcBorders>
            <w:vAlign w:val="center"/>
          </w:tcPr>
          <w:p w14:paraId="7171E3B0">
            <w:pPr>
              <w:widowControl/>
              <w:snapToGrid w:val="0"/>
              <w:spacing w:after="200" w:line="440" w:lineRule="exact"/>
              <w:jc w:val="left"/>
              <w:rPr>
                <w:rFonts w:hint="eastAsia" w:ascii="宋体" w:hAnsi="宋体" w:eastAsia="宋体" w:cs="宋体"/>
                <w:kern w:val="0"/>
                <w:sz w:val="22"/>
                <w:szCs w:val="21"/>
                <w:lang w:bidi="en-US"/>
              </w:rPr>
            </w:pPr>
            <w:r>
              <w:rPr>
                <w:rFonts w:hint="eastAsia" w:ascii="宋体" w:hAnsi="宋体" w:eastAsia="宋体" w:cs="宋体"/>
                <w:kern w:val="0"/>
                <w:sz w:val="22"/>
                <w:szCs w:val="21"/>
                <w:lang w:bidi="en-US"/>
              </w:rPr>
              <w:t>技术方案(</w:t>
            </w:r>
            <w:r>
              <w:rPr>
                <w:rFonts w:hint="eastAsia" w:ascii="宋体" w:hAnsi="宋体" w:cs="宋体"/>
                <w:kern w:val="0"/>
                <w:sz w:val="22"/>
                <w:szCs w:val="21"/>
                <w:lang w:val="en-US" w:eastAsia="zh-CN" w:bidi="en-US"/>
              </w:rPr>
              <w:t>60</w:t>
            </w:r>
            <w:r>
              <w:rPr>
                <w:rFonts w:hint="eastAsia" w:ascii="宋体" w:hAnsi="宋体" w:eastAsia="宋体" w:cs="宋体"/>
                <w:kern w:val="0"/>
                <w:sz w:val="22"/>
                <w:szCs w:val="21"/>
                <w:lang w:bidi="en-US"/>
              </w:rPr>
              <w:t>分)</w:t>
            </w:r>
          </w:p>
          <w:p w14:paraId="37BEA3DF">
            <w:pPr>
              <w:widowControl/>
              <w:snapToGrid w:val="0"/>
              <w:spacing w:after="200" w:line="440" w:lineRule="exact"/>
              <w:jc w:val="left"/>
              <w:rPr>
                <w:rFonts w:hint="eastAsia" w:ascii="宋体" w:hAnsi="宋体" w:eastAsia="宋体" w:cs="宋体"/>
                <w:kern w:val="0"/>
                <w:sz w:val="22"/>
                <w:szCs w:val="21"/>
                <w:lang w:bidi="en-US"/>
              </w:rPr>
            </w:pPr>
          </w:p>
        </w:tc>
        <w:tc>
          <w:tcPr>
            <w:tcW w:w="1663" w:type="dxa"/>
            <w:tcBorders>
              <w:top w:val="single" w:color="auto" w:sz="4" w:space="0"/>
              <w:left w:val="single" w:color="auto" w:sz="4" w:space="0"/>
              <w:right w:val="single" w:color="auto" w:sz="4" w:space="0"/>
            </w:tcBorders>
            <w:vAlign w:val="top"/>
          </w:tcPr>
          <w:p w14:paraId="25BFC3EF">
            <w:pPr>
              <w:widowControl/>
              <w:snapToGrid w:val="0"/>
              <w:spacing w:after="200" w:line="240" w:lineRule="auto"/>
              <w:jc w:val="left"/>
              <w:rPr>
                <w:rFonts w:hint="eastAsia" w:ascii="宋体" w:hAnsi="宋体" w:eastAsia="宋体" w:cs="宋体"/>
                <w:kern w:val="0"/>
                <w:sz w:val="24"/>
                <w:szCs w:val="22"/>
                <w:lang w:bidi="en-US"/>
              </w:rPr>
            </w:pPr>
            <w:r>
              <w:rPr>
                <w:rFonts w:hint="eastAsia" w:ascii="宋体" w:hAnsi="宋体" w:eastAsia="宋体" w:cs="宋体"/>
                <w:kern w:val="0"/>
                <w:sz w:val="24"/>
                <w:szCs w:val="22"/>
                <w:lang w:bidi="en-US"/>
              </w:rPr>
              <w:t>总体工作方案、工作计划运作机制及工作流程（</w:t>
            </w:r>
            <w:r>
              <w:rPr>
                <w:rFonts w:hint="eastAsia" w:ascii="宋体" w:hAnsi="宋体" w:cs="宋体"/>
                <w:kern w:val="0"/>
                <w:sz w:val="24"/>
                <w:szCs w:val="22"/>
                <w:lang w:val="en-US" w:eastAsia="zh-CN" w:bidi="en-US"/>
              </w:rPr>
              <w:t>9</w:t>
            </w:r>
            <w:r>
              <w:rPr>
                <w:rFonts w:hint="eastAsia" w:ascii="宋体" w:hAnsi="宋体" w:eastAsia="宋体" w:cs="宋体"/>
                <w:kern w:val="0"/>
                <w:sz w:val="24"/>
                <w:szCs w:val="22"/>
                <w:lang w:bidi="en-US"/>
              </w:rPr>
              <w:t>分）</w:t>
            </w:r>
          </w:p>
        </w:tc>
        <w:tc>
          <w:tcPr>
            <w:tcW w:w="7281" w:type="dxa"/>
            <w:gridSpan w:val="2"/>
            <w:tcBorders>
              <w:top w:val="single" w:color="auto" w:sz="4" w:space="0"/>
              <w:left w:val="single" w:color="auto" w:sz="4" w:space="0"/>
              <w:right w:val="single" w:color="auto" w:sz="4" w:space="0"/>
            </w:tcBorders>
            <w:vAlign w:val="center"/>
          </w:tcPr>
          <w:p w14:paraId="426116BE">
            <w:pPr>
              <w:widowControl/>
              <w:snapToGrid w:val="0"/>
              <w:spacing w:after="200" w:line="240" w:lineRule="auto"/>
              <w:jc w:val="left"/>
              <w:rPr>
                <w:rFonts w:hint="eastAsia" w:ascii="宋体" w:hAnsi="宋体" w:eastAsia="宋体" w:cs="宋体"/>
                <w:kern w:val="0"/>
                <w:sz w:val="24"/>
                <w:szCs w:val="22"/>
                <w:lang w:bidi="en-US"/>
              </w:rPr>
            </w:pPr>
            <w:r>
              <w:rPr>
                <w:rFonts w:hint="eastAsia" w:ascii="宋体" w:hAnsi="宋体" w:eastAsia="宋体" w:cs="宋体"/>
                <w:kern w:val="0"/>
                <w:sz w:val="24"/>
                <w:szCs w:val="22"/>
                <w:lang w:bidi="en-US"/>
              </w:rPr>
              <w:t>总体工作方案、工作计划运作机制及工作流程先进可行，技术措施合理科学，规范可靠的得</w:t>
            </w:r>
            <w:r>
              <w:rPr>
                <w:rFonts w:hint="eastAsia" w:ascii="宋体" w:hAnsi="宋体" w:cs="宋体"/>
                <w:kern w:val="0"/>
                <w:sz w:val="24"/>
                <w:szCs w:val="22"/>
                <w:lang w:val="en-US" w:eastAsia="zh-CN" w:bidi="en-US"/>
              </w:rPr>
              <w:t>9</w:t>
            </w:r>
            <w:r>
              <w:rPr>
                <w:rFonts w:hint="eastAsia" w:ascii="宋体" w:hAnsi="宋体" w:eastAsia="宋体" w:cs="宋体"/>
                <w:kern w:val="0"/>
                <w:sz w:val="24"/>
                <w:szCs w:val="22"/>
                <w:lang w:val="en-US" w:eastAsia="zh-CN" w:bidi="en-US"/>
              </w:rPr>
              <w:t>分，</w:t>
            </w:r>
            <w:r>
              <w:rPr>
                <w:rFonts w:ascii="宋体" w:hAnsi="宋体"/>
                <w:sz w:val="28"/>
                <w:szCs w:val="28"/>
              </w:rPr>
              <w:t>缺项或不提供不得分。</w:t>
            </w:r>
          </w:p>
        </w:tc>
      </w:tr>
      <w:tr w14:paraId="314206FC">
        <w:tblPrEx>
          <w:tblCellMar>
            <w:top w:w="0" w:type="dxa"/>
            <w:left w:w="108" w:type="dxa"/>
            <w:bottom w:w="0" w:type="dxa"/>
            <w:right w:w="108" w:type="dxa"/>
          </w:tblCellMar>
        </w:tblPrEx>
        <w:trPr>
          <w:trHeight w:val="993" w:hRule="atLeast"/>
          <w:jc w:val="center"/>
        </w:trPr>
        <w:tc>
          <w:tcPr>
            <w:tcW w:w="1284" w:type="dxa"/>
            <w:vMerge w:val="continue"/>
            <w:tcBorders>
              <w:left w:val="single" w:color="auto" w:sz="4" w:space="0"/>
              <w:right w:val="single" w:color="auto" w:sz="4" w:space="0"/>
            </w:tcBorders>
            <w:vAlign w:val="center"/>
          </w:tcPr>
          <w:p w14:paraId="0F3B0319">
            <w:pPr>
              <w:widowControl/>
              <w:snapToGrid w:val="0"/>
              <w:spacing w:after="200" w:line="440" w:lineRule="exact"/>
              <w:jc w:val="left"/>
              <w:rPr>
                <w:rFonts w:hint="eastAsia" w:ascii="宋体" w:hAnsi="宋体" w:eastAsia="宋体" w:cs="宋体"/>
                <w:kern w:val="0"/>
                <w:sz w:val="22"/>
                <w:szCs w:val="21"/>
                <w:lang w:bidi="en-US"/>
              </w:rPr>
            </w:pPr>
          </w:p>
        </w:tc>
        <w:tc>
          <w:tcPr>
            <w:tcW w:w="1663" w:type="dxa"/>
            <w:tcBorders>
              <w:top w:val="single" w:color="auto" w:sz="4" w:space="0"/>
              <w:left w:val="single" w:color="auto" w:sz="4" w:space="0"/>
              <w:bottom w:val="single" w:color="auto" w:sz="4" w:space="0"/>
              <w:right w:val="single" w:color="auto" w:sz="4" w:space="0"/>
            </w:tcBorders>
            <w:vAlign w:val="top"/>
          </w:tcPr>
          <w:p w14:paraId="5E5B21B2">
            <w:pPr>
              <w:widowControl/>
              <w:snapToGrid w:val="0"/>
              <w:spacing w:after="200" w:line="240" w:lineRule="auto"/>
              <w:jc w:val="left"/>
              <w:rPr>
                <w:rFonts w:hint="eastAsia" w:ascii="宋体" w:hAnsi="宋体" w:eastAsia="宋体" w:cs="宋体"/>
                <w:kern w:val="0"/>
                <w:sz w:val="24"/>
                <w:szCs w:val="22"/>
                <w:lang w:bidi="en-US"/>
              </w:rPr>
            </w:pPr>
            <w:r>
              <w:rPr>
                <w:rFonts w:hint="eastAsia" w:ascii="宋体" w:hAnsi="宋体" w:eastAsia="宋体" w:cs="宋体"/>
                <w:kern w:val="0"/>
                <w:sz w:val="24"/>
                <w:szCs w:val="22"/>
                <w:lang w:bidi="en-US"/>
              </w:rPr>
              <w:t>关键性内容及重难点分析（</w:t>
            </w:r>
            <w:r>
              <w:rPr>
                <w:rFonts w:hint="eastAsia" w:ascii="宋体" w:hAnsi="宋体" w:cs="宋体"/>
                <w:kern w:val="0"/>
                <w:sz w:val="24"/>
                <w:szCs w:val="22"/>
                <w:lang w:val="en-US" w:eastAsia="zh-CN" w:bidi="en-US"/>
              </w:rPr>
              <w:t>9</w:t>
            </w:r>
            <w:r>
              <w:rPr>
                <w:rFonts w:hint="eastAsia" w:ascii="宋体" w:hAnsi="宋体" w:eastAsia="宋体" w:cs="宋体"/>
                <w:kern w:val="0"/>
                <w:sz w:val="24"/>
                <w:szCs w:val="22"/>
                <w:lang w:bidi="en-US"/>
              </w:rPr>
              <w:t xml:space="preserve"> 分）</w:t>
            </w:r>
          </w:p>
        </w:tc>
        <w:tc>
          <w:tcPr>
            <w:tcW w:w="7281" w:type="dxa"/>
            <w:gridSpan w:val="2"/>
            <w:tcBorders>
              <w:top w:val="single" w:color="auto" w:sz="4" w:space="0"/>
              <w:left w:val="single" w:color="auto" w:sz="4" w:space="0"/>
              <w:right w:val="single" w:color="auto" w:sz="4" w:space="0"/>
            </w:tcBorders>
            <w:vAlign w:val="center"/>
          </w:tcPr>
          <w:p w14:paraId="7975EFAF">
            <w:pPr>
              <w:widowControl/>
              <w:snapToGrid w:val="0"/>
              <w:spacing w:after="200" w:line="240" w:lineRule="auto"/>
              <w:jc w:val="left"/>
              <w:rPr>
                <w:rFonts w:hint="eastAsia" w:ascii="宋体" w:hAnsi="宋体" w:eastAsia="宋体" w:cs="宋体"/>
                <w:kern w:val="0"/>
                <w:sz w:val="24"/>
                <w:szCs w:val="22"/>
                <w:lang w:bidi="en-US"/>
              </w:rPr>
            </w:pPr>
            <w:r>
              <w:rPr>
                <w:rFonts w:hint="eastAsia" w:ascii="宋体" w:hAnsi="宋体" w:eastAsia="宋体" w:cs="宋体"/>
                <w:kern w:val="0"/>
                <w:sz w:val="24"/>
                <w:szCs w:val="22"/>
                <w:lang w:bidi="en-US"/>
              </w:rPr>
              <w:t>关键性内容及重难点分析，合理、准确的得</w:t>
            </w:r>
            <w:r>
              <w:rPr>
                <w:rFonts w:hint="eastAsia" w:ascii="宋体" w:hAnsi="宋体" w:cs="宋体"/>
                <w:kern w:val="0"/>
                <w:sz w:val="24"/>
                <w:szCs w:val="22"/>
                <w:lang w:val="en-US" w:eastAsia="zh-CN" w:bidi="en-US"/>
              </w:rPr>
              <w:t>9</w:t>
            </w:r>
            <w:r>
              <w:rPr>
                <w:rFonts w:hint="eastAsia" w:ascii="宋体" w:hAnsi="宋体" w:eastAsia="宋体" w:cs="宋体"/>
                <w:kern w:val="0"/>
                <w:sz w:val="24"/>
                <w:szCs w:val="22"/>
                <w:lang w:val="en-US" w:eastAsia="zh-CN" w:bidi="en-US"/>
              </w:rPr>
              <w:t>分</w:t>
            </w:r>
            <w:r>
              <w:rPr>
                <w:rFonts w:hint="eastAsia" w:ascii="宋体" w:hAnsi="宋体" w:eastAsia="宋体" w:cs="宋体"/>
                <w:kern w:val="0"/>
                <w:sz w:val="24"/>
                <w:szCs w:val="22"/>
                <w:lang w:bidi="en-US"/>
              </w:rPr>
              <w:t>，不提供不得分。</w:t>
            </w:r>
          </w:p>
        </w:tc>
      </w:tr>
      <w:tr w14:paraId="68CBD86B">
        <w:tblPrEx>
          <w:tblCellMar>
            <w:top w:w="0" w:type="dxa"/>
            <w:left w:w="108" w:type="dxa"/>
            <w:bottom w:w="0" w:type="dxa"/>
            <w:right w:w="108" w:type="dxa"/>
          </w:tblCellMar>
        </w:tblPrEx>
        <w:trPr>
          <w:trHeight w:val="552" w:hRule="atLeast"/>
          <w:jc w:val="center"/>
        </w:trPr>
        <w:tc>
          <w:tcPr>
            <w:tcW w:w="1284" w:type="dxa"/>
            <w:vMerge w:val="continue"/>
            <w:tcBorders>
              <w:left w:val="single" w:color="auto" w:sz="4" w:space="0"/>
              <w:right w:val="single" w:color="auto" w:sz="4" w:space="0"/>
            </w:tcBorders>
            <w:vAlign w:val="center"/>
          </w:tcPr>
          <w:p w14:paraId="5C86EEB6">
            <w:pPr>
              <w:widowControl/>
              <w:snapToGrid w:val="0"/>
              <w:spacing w:after="200" w:line="440" w:lineRule="exact"/>
              <w:jc w:val="left"/>
              <w:rPr>
                <w:rFonts w:hint="eastAsia" w:ascii="宋体" w:hAnsi="宋体" w:eastAsia="宋体" w:cs="宋体"/>
                <w:kern w:val="0"/>
                <w:sz w:val="22"/>
                <w:szCs w:val="21"/>
                <w:lang w:bidi="en-US"/>
              </w:rPr>
            </w:pPr>
          </w:p>
        </w:tc>
        <w:tc>
          <w:tcPr>
            <w:tcW w:w="1663" w:type="dxa"/>
            <w:tcBorders>
              <w:top w:val="single" w:color="auto" w:sz="4" w:space="0"/>
              <w:left w:val="single" w:color="auto" w:sz="4" w:space="0"/>
              <w:bottom w:val="single" w:color="auto" w:sz="4" w:space="0"/>
              <w:right w:val="single" w:color="auto" w:sz="4" w:space="0"/>
            </w:tcBorders>
            <w:vAlign w:val="top"/>
          </w:tcPr>
          <w:p w14:paraId="072E9902">
            <w:pPr>
              <w:widowControl/>
              <w:snapToGrid w:val="0"/>
              <w:spacing w:after="200" w:line="240" w:lineRule="auto"/>
              <w:jc w:val="left"/>
              <w:rPr>
                <w:rFonts w:hint="eastAsia" w:ascii="宋体" w:hAnsi="宋体" w:eastAsia="宋体" w:cs="宋体"/>
                <w:kern w:val="0"/>
                <w:sz w:val="24"/>
                <w:szCs w:val="22"/>
                <w:lang w:bidi="en-US"/>
              </w:rPr>
            </w:pPr>
            <w:r>
              <w:rPr>
                <w:rFonts w:hint="eastAsia" w:ascii="宋体" w:hAnsi="宋体" w:eastAsia="宋体" w:cs="宋体"/>
                <w:kern w:val="0"/>
                <w:sz w:val="24"/>
                <w:szCs w:val="22"/>
                <w:lang w:bidi="en-US"/>
              </w:rPr>
              <w:t>项目组人员（含项目负责人）岗位职责（</w:t>
            </w:r>
            <w:r>
              <w:rPr>
                <w:rFonts w:hint="eastAsia" w:ascii="宋体" w:hAnsi="宋体" w:cs="宋体"/>
                <w:kern w:val="0"/>
                <w:sz w:val="24"/>
                <w:szCs w:val="22"/>
                <w:lang w:val="en-US" w:eastAsia="zh-CN" w:bidi="en-US"/>
              </w:rPr>
              <w:t>9</w:t>
            </w:r>
            <w:r>
              <w:rPr>
                <w:rFonts w:hint="eastAsia" w:ascii="宋体" w:hAnsi="宋体" w:eastAsia="宋体" w:cs="宋体"/>
                <w:kern w:val="0"/>
                <w:sz w:val="24"/>
                <w:szCs w:val="22"/>
                <w:lang w:bidi="en-US"/>
              </w:rPr>
              <w:t>分）</w:t>
            </w:r>
          </w:p>
        </w:tc>
        <w:tc>
          <w:tcPr>
            <w:tcW w:w="7281" w:type="dxa"/>
            <w:gridSpan w:val="2"/>
            <w:tcBorders>
              <w:top w:val="single" w:color="auto" w:sz="4" w:space="0"/>
              <w:left w:val="single" w:color="auto" w:sz="4" w:space="0"/>
              <w:right w:val="single" w:color="auto" w:sz="4" w:space="0"/>
            </w:tcBorders>
            <w:vAlign w:val="center"/>
          </w:tcPr>
          <w:p w14:paraId="4CB0D4B3">
            <w:pPr>
              <w:widowControl/>
              <w:snapToGrid w:val="0"/>
              <w:spacing w:after="200" w:line="240" w:lineRule="auto"/>
              <w:jc w:val="left"/>
              <w:rPr>
                <w:rFonts w:hint="eastAsia" w:ascii="宋体" w:hAnsi="宋体" w:eastAsia="宋体" w:cs="宋体"/>
                <w:kern w:val="0"/>
                <w:sz w:val="24"/>
                <w:szCs w:val="22"/>
                <w:lang w:bidi="en-US"/>
              </w:rPr>
            </w:pPr>
            <w:r>
              <w:rPr>
                <w:rFonts w:hint="eastAsia" w:ascii="宋体" w:hAnsi="宋体" w:eastAsia="宋体" w:cs="宋体"/>
                <w:kern w:val="0"/>
                <w:sz w:val="24"/>
                <w:szCs w:val="22"/>
                <w:lang w:bidi="en-US"/>
              </w:rPr>
              <w:t>项目组人员（含项目负责人）岗位职责科学可行，合理有效的得</w:t>
            </w:r>
            <w:r>
              <w:rPr>
                <w:rFonts w:hint="eastAsia" w:ascii="宋体" w:hAnsi="宋体" w:cs="宋体"/>
                <w:kern w:val="0"/>
                <w:sz w:val="24"/>
                <w:szCs w:val="22"/>
                <w:lang w:val="en-US" w:eastAsia="zh-CN" w:bidi="en-US"/>
              </w:rPr>
              <w:t>9</w:t>
            </w:r>
            <w:r>
              <w:rPr>
                <w:rFonts w:hint="eastAsia" w:ascii="宋体" w:hAnsi="宋体" w:eastAsia="宋体" w:cs="宋体"/>
                <w:kern w:val="0"/>
                <w:sz w:val="24"/>
                <w:szCs w:val="22"/>
                <w:lang w:bidi="en-US"/>
              </w:rPr>
              <w:t>分</w:t>
            </w:r>
            <w:r>
              <w:rPr>
                <w:rFonts w:hint="eastAsia" w:ascii="宋体" w:hAnsi="宋体" w:eastAsia="宋体" w:cs="宋体"/>
                <w:kern w:val="0"/>
                <w:sz w:val="24"/>
                <w:szCs w:val="22"/>
                <w:lang w:eastAsia="zh-CN" w:bidi="en-US"/>
              </w:rPr>
              <w:t>，</w:t>
            </w:r>
            <w:r>
              <w:rPr>
                <w:rFonts w:hint="eastAsia" w:ascii="宋体" w:hAnsi="宋体" w:eastAsia="宋体" w:cs="宋体"/>
                <w:kern w:val="0"/>
                <w:sz w:val="24"/>
                <w:szCs w:val="22"/>
                <w:lang w:bidi="en-US"/>
              </w:rPr>
              <w:t>不提供不得分。</w:t>
            </w:r>
          </w:p>
        </w:tc>
      </w:tr>
      <w:tr w14:paraId="478188BD">
        <w:tblPrEx>
          <w:tblCellMar>
            <w:top w:w="0" w:type="dxa"/>
            <w:left w:w="108" w:type="dxa"/>
            <w:bottom w:w="0" w:type="dxa"/>
            <w:right w:w="108" w:type="dxa"/>
          </w:tblCellMar>
        </w:tblPrEx>
        <w:trPr>
          <w:trHeight w:val="552" w:hRule="atLeast"/>
          <w:jc w:val="center"/>
        </w:trPr>
        <w:tc>
          <w:tcPr>
            <w:tcW w:w="1284" w:type="dxa"/>
            <w:vMerge w:val="continue"/>
            <w:tcBorders>
              <w:left w:val="single" w:color="auto" w:sz="4" w:space="0"/>
              <w:right w:val="single" w:color="auto" w:sz="4" w:space="0"/>
            </w:tcBorders>
            <w:vAlign w:val="center"/>
          </w:tcPr>
          <w:p w14:paraId="6F9B4655">
            <w:pPr>
              <w:widowControl/>
              <w:snapToGrid w:val="0"/>
              <w:spacing w:after="200" w:line="440" w:lineRule="exact"/>
              <w:jc w:val="left"/>
              <w:rPr>
                <w:rFonts w:hint="eastAsia" w:ascii="宋体" w:hAnsi="宋体" w:eastAsia="宋体" w:cs="宋体"/>
                <w:kern w:val="0"/>
                <w:sz w:val="22"/>
                <w:szCs w:val="21"/>
                <w:lang w:bidi="en-US"/>
              </w:rPr>
            </w:pPr>
          </w:p>
        </w:tc>
        <w:tc>
          <w:tcPr>
            <w:tcW w:w="1663" w:type="dxa"/>
            <w:tcBorders>
              <w:top w:val="single" w:color="auto" w:sz="4" w:space="0"/>
              <w:left w:val="single" w:color="auto" w:sz="4" w:space="0"/>
              <w:bottom w:val="single" w:color="auto" w:sz="4" w:space="0"/>
              <w:right w:val="single" w:color="auto" w:sz="4" w:space="0"/>
            </w:tcBorders>
            <w:vAlign w:val="top"/>
          </w:tcPr>
          <w:p w14:paraId="3087530C">
            <w:pPr>
              <w:widowControl/>
              <w:snapToGrid w:val="0"/>
              <w:spacing w:after="200" w:line="240" w:lineRule="auto"/>
              <w:jc w:val="left"/>
              <w:rPr>
                <w:rFonts w:hint="eastAsia" w:ascii="宋体" w:hAnsi="宋体" w:eastAsia="宋体" w:cs="宋体"/>
                <w:kern w:val="0"/>
                <w:sz w:val="24"/>
                <w:szCs w:val="22"/>
                <w:lang w:bidi="en-US"/>
              </w:rPr>
            </w:pPr>
            <w:r>
              <w:rPr>
                <w:rFonts w:hint="eastAsia" w:ascii="宋体" w:hAnsi="宋体" w:eastAsia="宋体" w:cs="宋体"/>
                <w:kern w:val="0"/>
                <w:sz w:val="24"/>
                <w:szCs w:val="22"/>
                <w:lang w:bidi="en-US"/>
              </w:rPr>
              <w:t>项目工作质量控制措施和方法（</w:t>
            </w:r>
            <w:r>
              <w:rPr>
                <w:rFonts w:hint="eastAsia" w:ascii="宋体" w:hAnsi="宋体" w:cs="宋体"/>
                <w:kern w:val="0"/>
                <w:sz w:val="24"/>
                <w:szCs w:val="22"/>
                <w:lang w:val="en-US" w:eastAsia="zh-CN" w:bidi="en-US"/>
              </w:rPr>
              <w:t>9</w:t>
            </w:r>
            <w:r>
              <w:rPr>
                <w:rFonts w:hint="eastAsia" w:ascii="宋体" w:hAnsi="宋体" w:eastAsia="宋体" w:cs="宋体"/>
                <w:kern w:val="0"/>
                <w:sz w:val="24"/>
                <w:szCs w:val="22"/>
                <w:lang w:bidi="en-US"/>
              </w:rPr>
              <w:t>分）</w:t>
            </w:r>
          </w:p>
        </w:tc>
        <w:tc>
          <w:tcPr>
            <w:tcW w:w="7281" w:type="dxa"/>
            <w:gridSpan w:val="2"/>
            <w:tcBorders>
              <w:top w:val="single" w:color="auto" w:sz="4" w:space="0"/>
              <w:left w:val="single" w:color="auto" w:sz="4" w:space="0"/>
              <w:right w:val="single" w:color="auto" w:sz="4" w:space="0"/>
            </w:tcBorders>
            <w:vAlign w:val="center"/>
          </w:tcPr>
          <w:p w14:paraId="1AE524A3">
            <w:pPr>
              <w:widowControl/>
              <w:snapToGrid w:val="0"/>
              <w:spacing w:after="200" w:line="240" w:lineRule="auto"/>
              <w:jc w:val="left"/>
              <w:rPr>
                <w:rFonts w:hint="eastAsia" w:ascii="宋体" w:hAnsi="宋体" w:eastAsia="宋体" w:cs="宋体"/>
                <w:kern w:val="0"/>
                <w:sz w:val="24"/>
                <w:szCs w:val="22"/>
                <w:lang w:eastAsia="zh-CN" w:bidi="en-US"/>
              </w:rPr>
            </w:pPr>
            <w:r>
              <w:rPr>
                <w:rFonts w:hint="eastAsia" w:ascii="宋体" w:hAnsi="宋体" w:eastAsia="宋体" w:cs="宋体"/>
                <w:kern w:val="0"/>
                <w:sz w:val="24"/>
                <w:szCs w:val="22"/>
                <w:lang w:bidi="en-US"/>
              </w:rPr>
              <w:t>提项目工作质量控制措施和方法科学可行，合理有效的得</w:t>
            </w:r>
            <w:r>
              <w:rPr>
                <w:rFonts w:hint="eastAsia" w:ascii="宋体" w:hAnsi="宋体" w:cs="宋体"/>
                <w:kern w:val="0"/>
                <w:sz w:val="24"/>
                <w:szCs w:val="22"/>
                <w:lang w:val="en-US" w:eastAsia="zh-CN" w:bidi="en-US"/>
              </w:rPr>
              <w:t>9</w:t>
            </w:r>
            <w:r>
              <w:rPr>
                <w:rFonts w:hint="eastAsia" w:ascii="宋体" w:hAnsi="宋体" w:eastAsia="宋体" w:cs="宋体"/>
                <w:kern w:val="0"/>
                <w:sz w:val="24"/>
                <w:szCs w:val="22"/>
                <w:lang w:bidi="en-US"/>
              </w:rPr>
              <w:t>分，</w:t>
            </w:r>
            <w:r>
              <w:rPr>
                <w:rFonts w:ascii="宋体" w:hAnsi="宋体"/>
                <w:sz w:val="28"/>
                <w:szCs w:val="28"/>
              </w:rPr>
              <w:t>缺项或不提供不得分。</w:t>
            </w:r>
          </w:p>
        </w:tc>
      </w:tr>
      <w:tr w14:paraId="280F920D">
        <w:tblPrEx>
          <w:tblCellMar>
            <w:top w:w="0" w:type="dxa"/>
            <w:left w:w="108" w:type="dxa"/>
            <w:bottom w:w="0" w:type="dxa"/>
            <w:right w:w="108" w:type="dxa"/>
          </w:tblCellMar>
        </w:tblPrEx>
        <w:trPr>
          <w:trHeight w:val="552" w:hRule="atLeast"/>
          <w:jc w:val="center"/>
        </w:trPr>
        <w:tc>
          <w:tcPr>
            <w:tcW w:w="1284" w:type="dxa"/>
            <w:tcBorders>
              <w:left w:val="single" w:color="auto" w:sz="4" w:space="0"/>
              <w:right w:val="single" w:color="auto" w:sz="4" w:space="0"/>
            </w:tcBorders>
            <w:vAlign w:val="center"/>
          </w:tcPr>
          <w:p w14:paraId="524E79BC">
            <w:pPr>
              <w:widowControl/>
              <w:snapToGrid w:val="0"/>
              <w:spacing w:after="200" w:line="440" w:lineRule="exact"/>
              <w:jc w:val="left"/>
              <w:rPr>
                <w:rFonts w:hint="eastAsia" w:ascii="宋体" w:hAnsi="宋体" w:eastAsia="宋体" w:cs="宋体"/>
                <w:kern w:val="0"/>
                <w:sz w:val="22"/>
                <w:szCs w:val="21"/>
                <w:lang w:bidi="en-US"/>
              </w:rPr>
            </w:pPr>
          </w:p>
        </w:tc>
        <w:tc>
          <w:tcPr>
            <w:tcW w:w="1663" w:type="dxa"/>
            <w:tcBorders>
              <w:top w:val="single" w:color="auto" w:sz="4" w:space="0"/>
              <w:left w:val="single" w:color="auto" w:sz="4" w:space="0"/>
              <w:bottom w:val="single" w:color="auto" w:sz="4" w:space="0"/>
              <w:right w:val="single" w:color="auto" w:sz="4" w:space="0"/>
            </w:tcBorders>
            <w:vAlign w:val="center"/>
          </w:tcPr>
          <w:p w14:paraId="10CD0E05">
            <w:pPr>
              <w:spacing w:line="400" w:lineRule="exact"/>
              <w:ind w:right="-21" w:rightChars="0"/>
              <w:rPr>
                <w:rFonts w:hint="eastAsia" w:ascii="宋体" w:hAnsi="宋体" w:eastAsia="宋体" w:cs="宋体"/>
                <w:kern w:val="0"/>
                <w:sz w:val="22"/>
                <w:szCs w:val="21"/>
                <w:lang w:bidi="en-US"/>
              </w:rPr>
            </w:pPr>
            <w:r>
              <w:rPr>
                <w:rFonts w:hint="eastAsia" w:hAnsi="宋体"/>
                <w:sz w:val="24"/>
              </w:rPr>
              <w:t>风险防范措施（</w:t>
            </w:r>
            <w:r>
              <w:rPr>
                <w:rFonts w:hint="eastAsia" w:hAnsi="宋体"/>
                <w:sz w:val="24"/>
                <w:lang w:val="en-US" w:eastAsia="zh-CN"/>
              </w:rPr>
              <w:t>8</w:t>
            </w:r>
            <w:r>
              <w:rPr>
                <w:rFonts w:hint="eastAsia" w:hAnsi="宋体"/>
                <w:sz w:val="24"/>
              </w:rPr>
              <w:t>分）</w:t>
            </w:r>
          </w:p>
        </w:tc>
        <w:tc>
          <w:tcPr>
            <w:tcW w:w="7281" w:type="dxa"/>
            <w:gridSpan w:val="2"/>
            <w:tcBorders>
              <w:top w:val="single" w:color="auto" w:sz="4" w:space="0"/>
              <w:left w:val="single" w:color="auto" w:sz="4" w:space="0"/>
              <w:right w:val="single" w:color="auto" w:sz="4" w:space="0"/>
            </w:tcBorders>
            <w:vAlign w:val="center"/>
          </w:tcPr>
          <w:p w14:paraId="55BBE3B2">
            <w:pPr>
              <w:spacing w:line="400" w:lineRule="exact"/>
              <w:ind w:right="-21" w:rightChars="0"/>
              <w:rPr>
                <w:rFonts w:hint="eastAsia" w:ascii="宋体" w:hAnsi="宋体" w:eastAsia="宋体" w:cs="宋体"/>
                <w:kern w:val="0"/>
                <w:sz w:val="22"/>
                <w:szCs w:val="21"/>
                <w:lang w:bidi="en-US"/>
              </w:rPr>
            </w:pPr>
            <w:r>
              <w:rPr>
                <w:rFonts w:ascii="宋体" w:hAnsi="宋体"/>
                <w:sz w:val="24"/>
              </w:rPr>
              <w:t>提供风险防范措施包含但不限于风险控制措施</w:t>
            </w:r>
            <w:r>
              <w:rPr>
                <w:rFonts w:hint="eastAsia" w:ascii="宋体" w:hAnsi="宋体"/>
                <w:sz w:val="24"/>
                <w:lang w:eastAsia="zh-CN"/>
              </w:rPr>
              <w:t>、</w:t>
            </w:r>
            <w:r>
              <w:rPr>
                <w:rFonts w:ascii="宋体" w:hAnsi="宋体"/>
                <w:sz w:val="24"/>
              </w:rPr>
              <w:t>建立重大事项报告制度、疑难问题协商制度的得</w:t>
            </w:r>
            <w:r>
              <w:rPr>
                <w:rFonts w:hint="eastAsia" w:ascii="宋体" w:hAnsi="宋体"/>
                <w:sz w:val="24"/>
                <w:lang w:val="en-US" w:eastAsia="zh-CN"/>
              </w:rPr>
              <w:t>8</w:t>
            </w:r>
            <w:r>
              <w:rPr>
                <w:rFonts w:ascii="宋体" w:hAnsi="宋体"/>
                <w:sz w:val="24"/>
              </w:rPr>
              <w:t>分</w:t>
            </w:r>
            <w:r>
              <w:rPr>
                <w:rFonts w:hint="eastAsia" w:ascii="宋体" w:hAnsi="宋体"/>
                <w:sz w:val="24"/>
                <w:lang w:eastAsia="zh-CN"/>
              </w:rPr>
              <w:t>，</w:t>
            </w:r>
            <w:r>
              <w:rPr>
                <w:rFonts w:ascii="宋体" w:hAnsi="宋体"/>
                <w:sz w:val="24"/>
              </w:rPr>
              <w:t>缺项或不提供不得分。</w:t>
            </w:r>
          </w:p>
        </w:tc>
      </w:tr>
      <w:tr w14:paraId="0916D73C">
        <w:tblPrEx>
          <w:tblCellMar>
            <w:top w:w="0" w:type="dxa"/>
            <w:left w:w="108" w:type="dxa"/>
            <w:bottom w:w="0" w:type="dxa"/>
            <w:right w:w="108" w:type="dxa"/>
          </w:tblCellMar>
        </w:tblPrEx>
        <w:trPr>
          <w:trHeight w:val="552" w:hRule="atLeast"/>
          <w:jc w:val="center"/>
        </w:trPr>
        <w:tc>
          <w:tcPr>
            <w:tcW w:w="1284" w:type="dxa"/>
            <w:tcBorders>
              <w:left w:val="single" w:color="auto" w:sz="4" w:space="0"/>
              <w:right w:val="single" w:color="auto" w:sz="4" w:space="0"/>
            </w:tcBorders>
            <w:vAlign w:val="center"/>
          </w:tcPr>
          <w:p w14:paraId="4CB49A14">
            <w:pPr>
              <w:widowControl/>
              <w:snapToGrid w:val="0"/>
              <w:spacing w:after="200" w:line="440" w:lineRule="exact"/>
              <w:jc w:val="left"/>
              <w:rPr>
                <w:rFonts w:hint="eastAsia" w:ascii="宋体" w:hAnsi="宋体" w:eastAsia="宋体" w:cs="宋体"/>
                <w:kern w:val="0"/>
                <w:sz w:val="22"/>
                <w:szCs w:val="21"/>
                <w:lang w:bidi="en-US"/>
              </w:rPr>
            </w:pPr>
          </w:p>
        </w:tc>
        <w:tc>
          <w:tcPr>
            <w:tcW w:w="1663" w:type="dxa"/>
            <w:tcBorders>
              <w:top w:val="single" w:color="auto" w:sz="4" w:space="0"/>
              <w:left w:val="single" w:color="auto" w:sz="4" w:space="0"/>
              <w:bottom w:val="single" w:color="auto" w:sz="4" w:space="0"/>
              <w:right w:val="single" w:color="auto" w:sz="4" w:space="0"/>
            </w:tcBorders>
            <w:vAlign w:val="center"/>
          </w:tcPr>
          <w:p w14:paraId="3F18942F">
            <w:pPr>
              <w:spacing w:line="400" w:lineRule="exact"/>
              <w:ind w:right="-21"/>
              <w:rPr>
                <w:rFonts w:hint="eastAsia" w:hAnsi="宋体"/>
                <w:sz w:val="24"/>
              </w:rPr>
            </w:pPr>
            <w:r>
              <w:rPr>
                <w:rFonts w:hint="eastAsia" w:hAnsi="宋体"/>
                <w:sz w:val="24"/>
              </w:rPr>
              <w:t>保密措施</w:t>
            </w:r>
          </w:p>
          <w:p w14:paraId="48933ED9">
            <w:pPr>
              <w:spacing w:line="400" w:lineRule="exact"/>
              <w:ind w:right="-21" w:rightChars="0"/>
              <w:rPr>
                <w:rFonts w:hint="eastAsia" w:ascii="宋体" w:hAnsi="宋体" w:eastAsia="宋体" w:cs="宋体"/>
                <w:kern w:val="0"/>
                <w:sz w:val="22"/>
                <w:szCs w:val="21"/>
                <w:lang w:bidi="en-US"/>
              </w:rPr>
            </w:pPr>
            <w:r>
              <w:rPr>
                <w:rFonts w:hint="eastAsia" w:hAnsi="宋体"/>
                <w:sz w:val="24"/>
              </w:rPr>
              <w:t>（</w:t>
            </w:r>
            <w:r>
              <w:rPr>
                <w:rFonts w:hint="eastAsia" w:hAnsi="宋体"/>
                <w:sz w:val="24"/>
                <w:lang w:val="en-US" w:eastAsia="zh-CN"/>
              </w:rPr>
              <w:t>8</w:t>
            </w:r>
            <w:r>
              <w:rPr>
                <w:rFonts w:hint="eastAsia" w:hAnsi="宋体"/>
                <w:sz w:val="24"/>
              </w:rPr>
              <w:t>分）</w:t>
            </w:r>
          </w:p>
        </w:tc>
        <w:tc>
          <w:tcPr>
            <w:tcW w:w="7281" w:type="dxa"/>
            <w:gridSpan w:val="2"/>
            <w:tcBorders>
              <w:top w:val="single" w:color="auto" w:sz="4" w:space="0"/>
              <w:left w:val="single" w:color="auto" w:sz="4" w:space="0"/>
              <w:right w:val="single" w:color="auto" w:sz="4" w:space="0"/>
            </w:tcBorders>
            <w:vAlign w:val="center"/>
          </w:tcPr>
          <w:p w14:paraId="77DBB585">
            <w:pPr>
              <w:spacing w:line="400" w:lineRule="exact"/>
              <w:ind w:right="-21" w:rightChars="0"/>
              <w:rPr>
                <w:rFonts w:hint="eastAsia" w:ascii="宋体" w:hAnsi="宋体" w:eastAsia="宋体" w:cs="宋体"/>
                <w:kern w:val="0"/>
                <w:sz w:val="22"/>
                <w:szCs w:val="21"/>
                <w:lang w:bidi="en-US"/>
              </w:rPr>
            </w:pPr>
            <w:r>
              <w:rPr>
                <w:rFonts w:hint="eastAsia" w:ascii="宋体" w:hAnsi="宋体"/>
                <w:sz w:val="24"/>
              </w:rPr>
              <w:t>提供对项目的保密措施得</w:t>
            </w:r>
            <w:r>
              <w:rPr>
                <w:rFonts w:hint="eastAsia" w:ascii="宋体" w:hAnsi="宋体"/>
                <w:sz w:val="24"/>
                <w:lang w:val="en-US" w:eastAsia="zh-CN"/>
              </w:rPr>
              <w:t>8</w:t>
            </w:r>
            <w:r>
              <w:rPr>
                <w:rFonts w:hint="eastAsia" w:ascii="宋体" w:hAnsi="宋体"/>
                <w:sz w:val="24"/>
              </w:rPr>
              <w:t>分；</w:t>
            </w:r>
            <w:r>
              <w:rPr>
                <w:rFonts w:ascii="宋体" w:hAnsi="宋体"/>
                <w:sz w:val="24"/>
              </w:rPr>
              <w:t>不提供不得分</w:t>
            </w:r>
            <w:r>
              <w:rPr>
                <w:rFonts w:hint="eastAsia" w:ascii="宋体" w:hAnsi="宋体"/>
                <w:sz w:val="24"/>
              </w:rPr>
              <w:t>.</w:t>
            </w:r>
          </w:p>
        </w:tc>
      </w:tr>
      <w:tr w14:paraId="38314419">
        <w:tblPrEx>
          <w:tblCellMar>
            <w:top w:w="0" w:type="dxa"/>
            <w:left w:w="108" w:type="dxa"/>
            <w:bottom w:w="0" w:type="dxa"/>
            <w:right w:w="108" w:type="dxa"/>
          </w:tblCellMar>
        </w:tblPrEx>
        <w:trPr>
          <w:trHeight w:val="552" w:hRule="atLeast"/>
          <w:jc w:val="center"/>
        </w:trPr>
        <w:tc>
          <w:tcPr>
            <w:tcW w:w="1284" w:type="dxa"/>
            <w:tcBorders>
              <w:left w:val="single" w:color="auto" w:sz="4" w:space="0"/>
              <w:right w:val="single" w:color="auto" w:sz="4" w:space="0"/>
            </w:tcBorders>
            <w:vAlign w:val="center"/>
          </w:tcPr>
          <w:p w14:paraId="547B06DA">
            <w:pPr>
              <w:widowControl/>
              <w:snapToGrid w:val="0"/>
              <w:spacing w:after="200" w:line="440" w:lineRule="exact"/>
              <w:jc w:val="left"/>
              <w:rPr>
                <w:rFonts w:hint="eastAsia" w:ascii="宋体" w:hAnsi="宋体" w:eastAsia="宋体" w:cs="宋体"/>
                <w:kern w:val="0"/>
                <w:sz w:val="22"/>
                <w:szCs w:val="21"/>
                <w:lang w:bidi="en-US"/>
              </w:rPr>
            </w:pPr>
          </w:p>
        </w:tc>
        <w:tc>
          <w:tcPr>
            <w:tcW w:w="1663" w:type="dxa"/>
            <w:tcBorders>
              <w:top w:val="single" w:color="auto" w:sz="4" w:space="0"/>
              <w:left w:val="single" w:color="auto" w:sz="4" w:space="0"/>
              <w:bottom w:val="single" w:color="auto" w:sz="4" w:space="0"/>
              <w:right w:val="single" w:color="auto" w:sz="4" w:space="0"/>
            </w:tcBorders>
            <w:vAlign w:val="center"/>
          </w:tcPr>
          <w:p w14:paraId="0492868F">
            <w:pPr>
              <w:spacing w:line="400" w:lineRule="exact"/>
              <w:ind w:right="-21" w:rightChars="0"/>
              <w:rPr>
                <w:rFonts w:hint="eastAsia" w:ascii="宋体" w:hAnsi="宋体" w:eastAsia="宋体" w:cs="宋体"/>
                <w:kern w:val="0"/>
                <w:sz w:val="22"/>
                <w:szCs w:val="21"/>
                <w:lang w:bidi="en-US"/>
              </w:rPr>
            </w:pPr>
            <w:r>
              <w:rPr>
                <w:rFonts w:ascii="宋体" w:hAnsi="宋体"/>
                <w:sz w:val="24"/>
              </w:rPr>
              <w:t>进度控制措施 （</w:t>
            </w:r>
            <w:r>
              <w:rPr>
                <w:rFonts w:hint="eastAsia" w:ascii="宋体" w:hAnsi="宋体"/>
                <w:sz w:val="24"/>
                <w:lang w:val="en-US" w:eastAsia="zh-CN"/>
              </w:rPr>
              <w:t>8</w:t>
            </w:r>
            <w:r>
              <w:rPr>
                <w:rFonts w:ascii="宋体" w:hAnsi="宋体"/>
                <w:sz w:val="24"/>
              </w:rPr>
              <w:t>分</w:t>
            </w:r>
            <w:r>
              <w:rPr>
                <w:rFonts w:hint="eastAsia" w:ascii="宋体" w:hAnsi="宋体"/>
                <w:sz w:val="24"/>
              </w:rPr>
              <w:t>）</w:t>
            </w:r>
          </w:p>
        </w:tc>
        <w:tc>
          <w:tcPr>
            <w:tcW w:w="7281" w:type="dxa"/>
            <w:gridSpan w:val="2"/>
            <w:tcBorders>
              <w:top w:val="single" w:color="auto" w:sz="4" w:space="0"/>
              <w:left w:val="single" w:color="auto" w:sz="4" w:space="0"/>
              <w:right w:val="single" w:color="auto" w:sz="4" w:space="0"/>
            </w:tcBorders>
            <w:vAlign w:val="center"/>
          </w:tcPr>
          <w:p w14:paraId="35B6EB9A">
            <w:pPr>
              <w:spacing w:line="400" w:lineRule="exact"/>
              <w:ind w:right="-21" w:rightChars="0"/>
              <w:rPr>
                <w:rFonts w:hint="eastAsia" w:ascii="宋体" w:hAnsi="宋体" w:eastAsia="宋体" w:cs="宋体"/>
                <w:kern w:val="0"/>
                <w:sz w:val="22"/>
                <w:szCs w:val="21"/>
                <w:lang w:bidi="en-US"/>
              </w:rPr>
            </w:pPr>
            <w:r>
              <w:rPr>
                <w:rFonts w:ascii="宋体" w:hAnsi="宋体"/>
                <w:sz w:val="24"/>
              </w:rPr>
              <w:t>提供进度控制措施包含但不限于工作规程、组织方案、运作机制、工作流程、进度把控措施、进度把控奖罚措施、突发任务应急措施的得</w:t>
            </w:r>
            <w:r>
              <w:rPr>
                <w:rFonts w:hint="eastAsia" w:ascii="宋体" w:hAnsi="宋体"/>
                <w:sz w:val="24"/>
                <w:lang w:val="en-US" w:eastAsia="zh-CN"/>
              </w:rPr>
              <w:t>8</w:t>
            </w:r>
            <w:r>
              <w:rPr>
                <w:rFonts w:ascii="宋体" w:hAnsi="宋体"/>
                <w:sz w:val="24"/>
              </w:rPr>
              <w:t>分，缺项或不提供不得分。</w:t>
            </w:r>
          </w:p>
        </w:tc>
      </w:tr>
      <w:tr w14:paraId="36341536">
        <w:tblPrEx>
          <w:tblCellMar>
            <w:top w:w="0" w:type="dxa"/>
            <w:left w:w="108" w:type="dxa"/>
            <w:bottom w:w="0" w:type="dxa"/>
            <w:right w:w="108" w:type="dxa"/>
          </w:tblCellMar>
        </w:tblPrEx>
        <w:trPr>
          <w:trHeight w:val="287" w:hRule="atLeast"/>
          <w:jc w:val="center"/>
        </w:trPr>
        <w:tc>
          <w:tcPr>
            <w:tcW w:w="1284" w:type="dxa"/>
            <w:vMerge w:val="restart"/>
            <w:tcBorders>
              <w:top w:val="single" w:color="auto" w:sz="4" w:space="0"/>
              <w:left w:val="single" w:color="auto" w:sz="4" w:space="0"/>
              <w:right w:val="single" w:color="auto" w:sz="4" w:space="0"/>
            </w:tcBorders>
            <w:vAlign w:val="center"/>
          </w:tcPr>
          <w:p w14:paraId="0352BEB8">
            <w:pPr>
              <w:ind w:firstLine="240" w:firstLineChars="100"/>
              <w:rPr>
                <w:rFonts w:hint="eastAsia" w:ascii="宋体" w:hAnsi="宋体" w:cs="宋体"/>
                <w:color w:val="auto"/>
                <w:sz w:val="24"/>
              </w:rPr>
            </w:pPr>
            <w:r>
              <w:rPr>
                <w:rFonts w:hint="eastAsia" w:ascii="宋体" w:hAnsi="宋体" w:cs="宋体"/>
                <w:color w:val="auto"/>
                <w:sz w:val="24"/>
              </w:rPr>
              <w:t>综合</w:t>
            </w:r>
          </w:p>
          <w:p w14:paraId="04297828">
            <w:pPr>
              <w:rPr>
                <w:rFonts w:ascii="宋体" w:hAnsi="宋体" w:cs="宋体"/>
                <w:color w:val="auto"/>
                <w:sz w:val="24"/>
              </w:rPr>
            </w:pPr>
            <w:r>
              <w:rPr>
                <w:rFonts w:hint="eastAsia" w:ascii="宋体" w:hAnsi="宋体" w:cs="宋体"/>
                <w:color w:val="auto"/>
                <w:sz w:val="24"/>
              </w:rPr>
              <w:t>（30分）</w:t>
            </w:r>
          </w:p>
        </w:tc>
        <w:tc>
          <w:tcPr>
            <w:tcW w:w="1663" w:type="dxa"/>
            <w:tcBorders>
              <w:top w:val="single" w:color="auto" w:sz="4" w:space="0"/>
              <w:left w:val="single" w:color="auto" w:sz="4" w:space="0"/>
              <w:bottom w:val="single" w:color="auto" w:sz="4" w:space="0"/>
              <w:right w:val="single" w:color="auto" w:sz="4" w:space="0"/>
            </w:tcBorders>
            <w:vAlign w:val="center"/>
          </w:tcPr>
          <w:p w14:paraId="0F6E6663">
            <w:pPr>
              <w:spacing w:line="400" w:lineRule="exact"/>
              <w:ind w:right="-21"/>
              <w:rPr>
                <w:rFonts w:hint="eastAsia" w:hAnsi="宋体"/>
                <w:color w:val="auto"/>
                <w:sz w:val="24"/>
              </w:rPr>
            </w:pPr>
            <w:r>
              <w:rPr>
                <w:rFonts w:hint="eastAsia" w:hAnsi="宋体"/>
                <w:color w:val="auto"/>
                <w:sz w:val="24"/>
              </w:rPr>
              <w:t>企业业绩</w:t>
            </w:r>
          </w:p>
          <w:p w14:paraId="47AAFC42">
            <w:pPr>
              <w:spacing w:line="400" w:lineRule="exact"/>
              <w:ind w:right="-21"/>
              <w:rPr>
                <w:rFonts w:hAnsi="宋体"/>
                <w:color w:val="auto"/>
                <w:sz w:val="24"/>
              </w:rPr>
            </w:pPr>
            <w:r>
              <w:rPr>
                <w:rFonts w:hint="eastAsia" w:hAnsi="宋体"/>
                <w:color w:val="auto"/>
                <w:sz w:val="24"/>
              </w:rPr>
              <w:t>（6分）</w:t>
            </w:r>
          </w:p>
        </w:tc>
        <w:tc>
          <w:tcPr>
            <w:tcW w:w="7281" w:type="dxa"/>
            <w:gridSpan w:val="2"/>
            <w:tcBorders>
              <w:top w:val="single" w:color="auto" w:sz="4" w:space="0"/>
              <w:left w:val="single" w:color="auto" w:sz="4" w:space="0"/>
              <w:bottom w:val="single" w:color="auto" w:sz="4" w:space="0"/>
              <w:right w:val="single" w:color="auto" w:sz="4" w:space="0"/>
            </w:tcBorders>
            <w:vAlign w:val="center"/>
          </w:tcPr>
          <w:p w14:paraId="1DE48F4A">
            <w:pPr>
              <w:spacing w:line="400" w:lineRule="exact"/>
              <w:ind w:right="-21"/>
              <w:rPr>
                <w:rFonts w:hAnsi="宋体"/>
                <w:color w:val="auto"/>
                <w:sz w:val="24"/>
              </w:rPr>
            </w:pPr>
            <w:r>
              <w:rPr>
                <w:rFonts w:hint="eastAsia" w:ascii="宋体" w:hAnsi="宋体"/>
                <w:color w:val="auto"/>
                <w:sz w:val="24"/>
              </w:rPr>
              <w:t>供应商自</w:t>
            </w:r>
            <w:r>
              <w:rPr>
                <w:rFonts w:ascii="宋体" w:hAnsi="宋体"/>
                <w:color w:val="auto"/>
                <w:sz w:val="24"/>
              </w:rPr>
              <w:t>202</w:t>
            </w:r>
            <w:r>
              <w:rPr>
                <w:rFonts w:hint="eastAsia" w:ascii="宋体" w:hAnsi="宋体"/>
                <w:color w:val="auto"/>
                <w:sz w:val="24"/>
                <w:lang w:val="en-US" w:eastAsia="zh-CN"/>
              </w:rPr>
              <w:t>2</w:t>
            </w:r>
            <w:r>
              <w:rPr>
                <w:rFonts w:ascii="宋体" w:hAnsi="宋体"/>
                <w:color w:val="auto"/>
                <w:sz w:val="24"/>
              </w:rPr>
              <w:t>年</w:t>
            </w:r>
            <w:r>
              <w:rPr>
                <w:rFonts w:hint="eastAsia" w:ascii="宋体" w:hAnsi="宋体"/>
                <w:color w:val="auto"/>
                <w:sz w:val="24"/>
              </w:rPr>
              <w:t>1</w:t>
            </w:r>
            <w:r>
              <w:rPr>
                <w:rFonts w:ascii="宋体" w:hAnsi="宋体"/>
                <w:color w:val="auto"/>
                <w:sz w:val="24"/>
              </w:rPr>
              <w:t>月</w:t>
            </w:r>
            <w:r>
              <w:rPr>
                <w:rFonts w:hint="eastAsia" w:ascii="宋体" w:hAnsi="宋体"/>
                <w:color w:val="auto"/>
                <w:sz w:val="24"/>
              </w:rPr>
              <w:t>1</w:t>
            </w:r>
            <w:r>
              <w:rPr>
                <w:rFonts w:ascii="宋体" w:hAnsi="宋体"/>
                <w:color w:val="auto"/>
                <w:sz w:val="24"/>
              </w:rPr>
              <w:t>日以来类似业绩的一份得</w:t>
            </w:r>
            <w:r>
              <w:rPr>
                <w:rFonts w:hint="eastAsia" w:ascii="宋体" w:hAnsi="宋体"/>
                <w:color w:val="auto"/>
                <w:sz w:val="24"/>
              </w:rPr>
              <w:t>1.5</w:t>
            </w:r>
            <w:r>
              <w:rPr>
                <w:rFonts w:ascii="宋体" w:hAnsi="宋体"/>
                <w:color w:val="auto"/>
                <w:sz w:val="24"/>
              </w:rPr>
              <w:t>分，此项最多得</w:t>
            </w:r>
            <w:r>
              <w:rPr>
                <w:rFonts w:hint="eastAsia" w:ascii="宋体" w:hAnsi="宋体"/>
                <w:color w:val="auto"/>
                <w:sz w:val="24"/>
              </w:rPr>
              <w:t>6</w:t>
            </w:r>
            <w:r>
              <w:rPr>
                <w:rFonts w:ascii="宋体" w:hAnsi="宋体"/>
                <w:color w:val="auto"/>
                <w:sz w:val="24"/>
              </w:rPr>
              <w:t>分。</w:t>
            </w:r>
            <w:r>
              <w:rPr>
                <w:rFonts w:hint="eastAsia" w:ascii="宋体" w:hAnsi="宋体"/>
                <w:color w:val="auto"/>
                <w:sz w:val="24"/>
              </w:rPr>
              <w:t>备注：响应文件中须同时提供业绩合同和</w:t>
            </w:r>
            <w:r>
              <w:rPr>
                <w:rFonts w:hint="eastAsia" w:ascii="宋体" w:hAnsi="宋体"/>
                <w:color w:val="auto"/>
                <w:sz w:val="24"/>
                <w:lang w:val="en-US" w:eastAsia="zh-CN"/>
              </w:rPr>
              <w:t>中标通知书</w:t>
            </w:r>
            <w:r>
              <w:rPr>
                <w:rFonts w:hint="eastAsia" w:ascii="宋体" w:hAnsi="宋体"/>
                <w:color w:val="auto"/>
                <w:sz w:val="24"/>
              </w:rPr>
              <w:t>证明材料复印件方可计分</w:t>
            </w:r>
            <w:r>
              <w:rPr>
                <w:rFonts w:hint="eastAsia" w:ascii="宋体" w:hAnsi="宋体" w:cs="宋体"/>
                <w:bCs/>
                <w:color w:val="auto"/>
                <w:sz w:val="24"/>
                <w:szCs w:val="20"/>
              </w:rPr>
              <w:t>。</w:t>
            </w:r>
          </w:p>
        </w:tc>
      </w:tr>
      <w:tr w14:paraId="504FEE5D">
        <w:tblPrEx>
          <w:tblCellMar>
            <w:top w:w="0" w:type="dxa"/>
            <w:left w:w="108" w:type="dxa"/>
            <w:bottom w:w="0" w:type="dxa"/>
            <w:right w:w="108" w:type="dxa"/>
          </w:tblCellMar>
        </w:tblPrEx>
        <w:trPr>
          <w:trHeight w:val="665" w:hRule="atLeast"/>
          <w:jc w:val="center"/>
        </w:trPr>
        <w:tc>
          <w:tcPr>
            <w:tcW w:w="1284" w:type="dxa"/>
            <w:vMerge w:val="continue"/>
            <w:tcBorders>
              <w:left w:val="single" w:color="auto" w:sz="4" w:space="0"/>
              <w:right w:val="single" w:color="auto" w:sz="4" w:space="0"/>
            </w:tcBorders>
            <w:vAlign w:val="center"/>
          </w:tcPr>
          <w:p w14:paraId="3329CAF8">
            <w:pPr>
              <w:rPr>
                <w:rFonts w:ascii="宋体" w:hAnsi="宋体" w:cs="宋体"/>
                <w:color w:val="auto"/>
                <w:sz w:val="24"/>
              </w:rPr>
            </w:pPr>
          </w:p>
        </w:tc>
        <w:tc>
          <w:tcPr>
            <w:tcW w:w="1663" w:type="dxa"/>
            <w:tcBorders>
              <w:top w:val="single" w:color="auto" w:sz="4" w:space="0"/>
              <w:left w:val="single" w:color="auto" w:sz="4" w:space="0"/>
              <w:bottom w:val="single" w:color="auto" w:sz="4" w:space="0"/>
              <w:right w:val="single" w:color="auto" w:sz="4" w:space="0"/>
            </w:tcBorders>
            <w:vAlign w:val="center"/>
          </w:tcPr>
          <w:p w14:paraId="15383C58">
            <w:pPr>
              <w:widowControl/>
              <w:jc w:val="center"/>
              <w:rPr>
                <w:rFonts w:ascii="宋体" w:hAnsi="宋体"/>
                <w:color w:val="auto"/>
                <w:sz w:val="24"/>
              </w:rPr>
            </w:pPr>
            <w:r>
              <w:rPr>
                <w:rFonts w:hint="eastAsia" w:ascii="宋体" w:hAnsi="宋体"/>
                <w:color w:val="auto"/>
                <w:sz w:val="24"/>
              </w:rPr>
              <w:t>项目管理机构</w:t>
            </w:r>
          </w:p>
          <w:p w14:paraId="60698DE4">
            <w:pPr>
              <w:spacing w:line="400" w:lineRule="exact"/>
              <w:ind w:right="-21"/>
              <w:rPr>
                <w:rFonts w:hAnsi="宋体"/>
                <w:color w:val="auto"/>
                <w:sz w:val="24"/>
              </w:rPr>
            </w:pPr>
            <w:r>
              <w:rPr>
                <w:rFonts w:hint="eastAsia" w:ascii="宋体" w:hAnsi="宋体"/>
                <w:color w:val="auto"/>
                <w:sz w:val="24"/>
              </w:rPr>
              <w:t>（</w:t>
            </w:r>
            <w:r>
              <w:rPr>
                <w:rFonts w:hint="eastAsia" w:ascii="宋体" w:hAnsi="宋体"/>
                <w:color w:val="auto"/>
                <w:sz w:val="24"/>
                <w:lang w:val="en-US" w:eastAsia="zh-CN"/>
              </w:rPr>
              <w:t>6</w:t>
            </w:r>
            <w:r>
              <w:rPr>
                <w:rFonts w:hint="eastAsia" w:ascii="宋体" w:hAnsi="宋体"/>
                <w:color w:val="auto"/>
                <w:sz w:val="24"/>
              </w:rPr>
              <w:t>分）</w:t>
            </w:r>
          </w:p>
        </w:tc>
        <w:tc>
          <w:tcPr>
            <w:tcW w:w="7281" w:type="dxa"/>
            <w:gridSpan w:val="2"/>
            <w:tcBorders>
              <w:top w:val="single" w:color="auto" w:sz="4" w:space="0"/>
              <w:left w:val="single" w:color="auto" w:sz="4" w:space="0"/>
              <w:bottom w:val="single" w:color="auto" w:sz="4" w:space="0"/>
              <w:right w:val="single" w:color="auto" w:sz="4" w:space="0"/>
            </w:tcBorders>
            <w:vAlign w:val="center"/>
          </w:tcPr>
          <w:p w14:paraId="3AD8FE38">
            <w:pPr>
              <w:numPr>
                <w:ilvl w:val="0"/>
                <w:numId w:val="0"/>
              </w:numPr>
              <w:spacing w:line="400" w:lineRule="exact"/>
              <w:ind w:right="-21" w:rightChars="0"/>
              <w:rPr>
                <w:rFonts w:hint="eastAsia" w:ascii="宋体" w:hAnsi="宋体"/>
                <w:color w:val="auto"/>
                <w:sz w:val="24"/>
                <w:lang w:eastAsia="zh-CN"/>
              </w:rPr>
            </w:pPr>
            <w:r>
              <w:rPr>
                <w:rFonts w:hint="eastAsia" w:ascii="宋体" w:hAnsi="宋体" w:eastAsia="宋体" w:cs="Times New Roman"/>
                <w:color w:val="auto"/>
                <w:kern w:val="2"/>
                <w:sz w:val="24"/>
                <w:szCs w:val="24"/>
                <w:lang w:val="en-US" w:eastAsia="zh-CN" w:bidi="ar-SA"/>
              </w:rPr>
              <w:t>1.</w:t>
            </w:r>
            <w:r>
              <w:rPr>
                <w:rFonts w:hint="eastAsia" w:ascii="宋体" w:hAnsi="宋体"/>
                <w:color w:val="auto"/>
                <w:sz w:val="24"/>
              </w:rPr>
              <w:t>拟配备项目管理机构中（除项目负责人外）</w:t>
            </w:r>
            <w:r>
              <w:rPr>
                <w:rFonts w:hint="eastAsia" w:ascii="宋体" w:hAnsi="宋体" w:eastAsia="宋体" w:cs="宋体"/>
                <w:color w:val="auto"/>
                <w:kern w:val="0"/>
                <w:sz w:val="22"/>
                <w:szCs w:val="21"/>
                <w:lang w:bidi="en-US"/>
              </w:rPr>
              <w:t>投标事务所注册会计师人员</w:t>
            </w:r>
            <w:r>
              <w:rPr>
                <w:rFonts w:hint="eastAsia" w:ascii="宋体" w:hAnsi="宋体"/>
                <w:color w:val="auto"/>
                <w:sz w:val="24"/>
              </w:rPr>
              <w:t>每有</w:t>
            </w:r>
            <w:r>
              <w:rPr>
                <w:rFonts w:hint="eastAsia" w:ascii="宋体" w:hAnsi="宋体"/>
                <w:color w:val="auto"/>
                <w:sz w:val="24"/>
                <w:lang w:val="en-US" w:eastAsia="zh-CN"/>
              </w:rPr>
              <w:t>1人得2分，最多得6分</w:t>
            </w:r>
            <w:r>
              <w:rPr>
                <w:rFonts w:hint="eastAsia" w:ascii="宋体" w:hAnsi="宋体"/>
                <w:color w:val="auto"/>
                <w:sz w:val="24"/>
              </w:rPr>
              <w:t>；</w:t>
            </w:r>
            <w:r>
              <w:rPr>
                <w:rFonts w:ascii="宋体" w:hAnsi="宋体"/>
                <w:color w:val="auto"/>
                <w:sz w:val="24"/>
              </w:rPr>
              <w:t>注：拟派项目组成人员须是本单位人员</w:t>
            </w:r>
            <w:r>
              <w:rPr>
                <w:rFonts w:hint="eastAsia" w:ascii="宋体" w:hAnsi="宋体"/>
                <w:color w:val="auto"/>
                <w:sz w:val="24"/>
              </w:rPr>
              <w:t>，</w:t>
            </w:r>
            <w:r>
              <w:rPr>
                <w:rFonts w:ascii="宋体" w:hAnsi="宋体"/>
                <w:color w:val="auto"/>
                <w:sz w:val="24"/>
              </w:rPr>
              <w:t>需提供人员相关证书</w:t>
            </w:r>
            <w:r>
              <w:rPr>
                <w:rFonts w:hint="eastAsia" w:ascii="宋体" w:hAnsi="宋体"/>
                <w:color w:val="auto"/>
                <w:sz w:val="24"/>
              </w:rPr>
              <w:t>、</w:t>
            </w:r>
            <w:r>
              <w:rPr>
                <w:rFonts w:ascii="宋体" w:hAnsi="宋体"/>
                <w:color w:val="auto"/>
                <w:sz w:val="24"/>
              </w:rPr>
              <w:t>劳动合同及社会保险缴纳证明原件扫描件</w:t>
            </w:r>
            <w:r>
              <w:rPr>
                <w:rFonts w:hint="eastAsia" w:ascii="宋体" w:hAnsi="宋体"/>
                <w:color w:val="auto"/>
                <w:sz w:val="24"/>
                <w:lang w:eastAsia="zh-CN"/>
              </w:rPr>
              <w:t>。</w:t>
            </w:r>
          </w:p>
        </w:tc>
      </w:tr>
      <w:tr w14:paraId="7B53CECD">
        <w:tblPrEx>
          <w:tblCellMar>
            <w:top w:w="0" w:type="dxa"/>
            <w:left w:w="108" w:type="dxa"/>
            <w:bottom w:w="0" w:type="dxa"/>
            <w:right w:w="108" w:type="dxa"/>
          </w:tblCellMar>
        </w:tblPrEx>
        <w:trPr>
          <w:trHeight w:val="651" w:hRule="atLeast"/>
          <w:jc w:val="center"/>
        </w:trPr>
        <w:tc>
          <w:tcPr>
            <w:tcW w:w="1284" w:type="dxa"/>
            <w:vMerge w:val="continue"/>
            <w:tcBorders>
              <w:left w:val="single" w:color="auto" w:sz="4" w:space="0"/>
              <w:right w:val="single" w:color="auto" w:sz="4" w:space="0"/>
            </w:tcBorders>
            <w:vAlign w:val="center"/>
          </w:tcPr>
          <w:p w14:paraId="714C1C91">
            <w:pPr>
              <w:rPr>
                <w:rFonts w:ascii="宋体" w:hAnsi="宋体" w:cs="宋体"/>
                <w:color w:val="auto"/>
                <w:sz w:val="24"/>
              </w:rPr>
            </w:pPr>
          </w:p>
        </w:tc>
        <w:tc>
          <w:tcPr>
            <w:tcW w:w="1663" w:type="dxa"/>
            <w:tcBorders>
              <w:top w:val="single" w:color="auto" w:sz="4" w:space="0"/>
              <w:left w:val="single" w:color="auto" w:sz="4" w:space="0"/>
              <w:bottom w:val="single" w:color="auto" w:sz="4" w:space="0"/>
              <w:right w:val="single" w:color="auto" w:sz="4" w:space="0"/>
            </w:tcBorders>
            <w:vAlign w:val="center"/>
          </w:tcPr>
          <w:p w14:paraId="78986BB9">
            <w:pPr>
              <w:spacing w:line="400" w:lineRule="exact"/>
              <w:ind w:right="-21"/>
              <w:rPr>
                <w:rFonts w:hint="eastAsia" w:ascii="宋体" w:hAnsi="宋体"/>
                <w:color w:val="auto"/>
                <w:sz w:val="24"/>
              </w:rPr>
            </w:pPr>
            <w:r>
              <w:rPr>
                <w:rFonts w:hint="eastAsia" w:ascii="宋体" w:hAnsi="宋体"/>
                <w:color w:val="auto"/>
                <w:sz w:val="24"/>
              </w:rPr>
              <w:t>服务承诺</w:t>
            </w:r>
          </w:p>
          <w:p w14:paraId="7A33F286">
            <w:pPr>
              <w:spacing w:line="400" w:lineRule="exact"/>
              <w:ind w:right="-21"/>
              <w:rPr>
                <w:rFonts w:ascii="宋体" w:hAnsi="宋体"/>
                <w:color w:val="auto"/>
                <w:sz w:val="24"/>
              </w:rPr>
            </w:pPr>
            <w:r>
              <w:rPr>
                <w:rFonts w:hint="eastAsia" w:ascii="宋体" w:hAnsi="宋体"/>
                <w:color w:val="auto"/>
                <w:sz w:val="24"/>
              </w:rPr>
              <w:t>（1</w:t>
            </w:r>
            <w:r>
              <w:rPr>
                <w:rFonts w:hint="eastAsia" w:ascii="宋体" w:hAnsi="宋体"/>
                <w:color w:val="auto"/>
                <w:sz w:val="24"/>
                <w:lang w:val="en-US" w:eastAsia="zh-CN"/>
              </w:rPr>
              <w:t>3</w:t>
            </w:r>
            <w:r>
              <w:rPr>
                <w:rFonts w:hint="eastAsia" w:ascii="宋体" w:hAnsi="宋体"/>
                <w:color w:val="auto"/>
                <w:sz w:val="24"/>
              </w:rPr>
              <w:t>分）</w:t>
            </w:r>
          </w:p>
        </w:tc>
        <w:tc>
          <w:tcPr>
            <w:tcW w:w="7281" w:type="dxa"/>
            <w:gridSpan w:val="2"/>
            <w:tcBorders>
              <w:top w:val="single" w:color="auto" w:sz="4" w:space="0"/>
              <w:left w:val="single" w:color="auto" w:sz="4" w:space="0"/>
              <w:bottom w:val="single" w:color="auto" w:sz="4" w:space="0"/>
              <w:right w:val="single" w:color="auto" w:sz="4" w:space="0"/>
            </w:tcBorders>
          </w:tcPr>
          <w:p w14:paraId="6E27A463">
            <w:pPr>
              <w:spacing w:line="400" w:lineRule="exact"/>
              <w:ind w:right="-21"/>
              <w:rPr>
                <w:rFonts w:ascii="宋体" w:hAnsi="宋体"/>
                <w:color w:val="auto"/>
                <w:sz w:val="24"/>
              </w:rPr>
            </w:pPr>
            <w:r>
              <w:rPr>
                <w:rFonts w:ascii="宋体" w:hAnsi="宋体"/>
                <w:color w:val="auto"/>
                <w:sz w:val="24"/>
              </w:rPr>
              <w:t>1、供应商承诺，根据采购人要求能够及时响应并在2小时内到达指定现场的得</w:t>
            </w:r>
            <w:r>
              <w:rPr>
                <w:rFonts w:hint="eastAsia" w:ascii="宋体" w:hAnsi="宋体"/>
                <w:color w:val="auto"/>
                <w:sz w:val="24"/>
                <w:lang w:val="en-US" w:eastAsia="zh-CN"/>
              </w:rPr>
              <w:t>2</w:t>
            </w:r>
            <w:r>
              <w:rPr>
                <w:rFonts w:ascii="宋体" w:hAnsi="宋体"/>
                <w:color w:val="auto"/>
                <w:sz w:val="24"/>
              </w:rPr>
              <w:t>分，1小时内到达指定现场的得</w:t>
            </w:r>
            <w:r>
              <w:rPr>
                <w:rFonts w:hint="eastAsia" w:ascii="宋体" w:hAnsi="宋体"/>
                <w:color w:val="auto"/>
                <w:sz w:val="24"/>
                <w:lang w:val="en-US" w:eastAsia="zh-CN"/>
              </w:rPr>
              <w:t>4</w:t>
            </w:r>
            <w:r>
              <w:rPr>
                <w:rFonts w:ascii="宋体" w:hAnsi="宋体"/>
                <w:color w:val="auto"/>
                <w:sz w:val="24"/>
              </w:rPr>
              <w:t>分；不提供不得分；</w:t>
            </w:r>
            <w:r>
              <w:rPr>
                <w:rFonts w:hint="eastAsia" w:ascii="宋体" w:hAnsi="宋体"/>
                <w:color w:val="auto"/>
                <w:sz w:val="24"/>
              </w:rPr>
              <w:t xml:space="preserve">            </w:t>
            </w:r>
          </w:p>
          <w:p w14:paraId="2100A5E5">
            <w:pPr>
              <w:spacing w:line="400" w:lineRule="exact"/>
              <w:ind w:right="-21"/>
              <w:rPr>
                <w:rFonts w:ascii="宋体" w:hAnsi="宋体"/>
                <w:color w:val="auto"/>
                <w:sz w:val="24"/>
              </w:rPr>
            </w:pPr>
            <w:r>
              <w:rPr>
                <w:rFonts w:ascii="宋体" w:hAnsi="宋体"/>
                <w:color w:val="auto"/>
                <w:sz w:val="24"/>
              </w:rPr>
              <w:t>2、服务承诺：</w:t>
            </w:r>
          </w:p>
          <w:p w14:paraId="00EDF293">
            <w:pPr>
              <w:spacing w:line="400" w:lineRule="exact"/>
              <w:ind w:right="-21"/>
              <w:rPr>
                <w:rFonts w:ascii="宋体" w:hAnsi="宋体"/>
                <w:color w:val="auto"/>
                <w:sz w:val="24"/>
              </w:rPr>
            </w:pPr>
            <w:r>
              <w:rPr>
                <w:rFonts w:ascii="宋体" w:hAnsi="宋体"/>
                <w:color w:val="auto"/>
                <w:sz w:val="24"/>
              </w:rPr>
              <w:t>（1）工作计划安排，与采购人积极配合、为采购人排忧解难、服从采购人安排、配合完成相关工作有具体措施的得</w:t>
            </w:r>
            <w:r>
              <w:rPr>
                <w:rFonts w:hint="eastAsia" w:ascii="宋体" w:hAnsi="宋体"/>
                <w:color w:val="auto"/>
                <w:sz w:val="24"/>
                <w:lang w:val="en-US" w:eastAsia="zh-CN"/>
              </w:rPr>
              <w:t>3</w:t>
            </w:r>
            <w:r>
              <w:rPr>
                <w:rFonts w:ascii="宋体" w:hAnsi="宋体"/>
                <w:color w:val="auto"/>
                <w:sz w:val="24"/>
              </w:rPr>
              <w:t>分；不提供不得分；</w:t>
            </w:r>
          </w:p>
          <w:p w14:paraId="32486B37">
            <w:pPr>
              <w:spacing w:line="400" w:lineRule="exact"/>
              <w:ind w:right="-21"/>
              <w:rPr>
                <w:rFonts w:ascii="宋体" w:hAnsi="宋体"/>
                <w:color w:val="auto"/>
                <w:sz w:val="24"/>
              </w:rPr>
            </w:pPr>
            <w:r>
              <w:rPr>
                <w:rFonts w:ascii="宋体" w:hAnsi="宋体"/>
                <w:color w:val="auto"/>
                <w:sz w:val="24"/>
              </w:rPr>
              <w:t>3.优惠条件：</w:t>
            </w:r>
          </w:p>
          <w:p w14:paraId="17FADE6E">
            <w:pPr>
              <w:spacing w:line="400" w:lineRule="exact"/>
              <w:ind w:right="-21"/>
              <w:rPr>
                <w:rFonts w:ascii="宋体" w:hAnsi="宋体"/>
                <w:color w:val="auto"/>
                <w:sz w:val="24"/>
              </w:rPr>
            </w:pPr>
            <w:r>
              <w:rPr>
                <w:rFonts w:ascii="宋体" w:hAnsi="宋体"/>
                <w:color w:val="auto"/>
                <w:sz w:val="24"/>
              </w:rPr>
              <w:t xml:space="preserve">（1）供应商提出其他优惠条件得 </w:t>
            </w:r>
            <w:r>
              <w:rPr>
                <w:rFonts w:hint="eastAsia" w:ascii="宋体" w:hAnsi="宋体"/>
                <w:color w:val="auto"/>
                <w:sz w:val="24"/>
                <w:lang w:val="en-US" w:eastAsia="zh-CN"/>
              </w:rPr>
              <w:t>3</w:t>
            </w:r>
            <w:r>
              <w:rPr>
                <w:rFonts w:ascii="宋体" w:hAnsi="宋体"/>
                <w:color w:val="auto"/>
                <w:sz w:val="24"/>
              </w:rPr>
              <w:t>分；不提供不得分；</w:t>
            </w:r>
          </w:p>
          <w:p w14:paraId="26E1AB48">
            <w:pPr>
              <w:spacing w:line="400" w:lineRule="exact"/>
              <w:ind w:right="-21"/>
              <w:rPr>
                <w:rFonts w:ascii="宋体" w:hAnsi="宋体"/>
                <w:color w:val="auto"/>
                <w:sz w:val="24"/>
              </w:rPr>
            </w:pPr>
            <w:r>
              <w:rPr>
                <w:rFonts w:ascii="宋体" w:hAnsi="宋体"/>
                <w:color w:val="auto"/>
                <w:sz w:val="24"/>
              </w:rPr>
              <w:t>（2）承诺拟派人员未经招标人同意中途不随意更换人员的承诺得</w:t>
            </w:r>
            <w:r>
              <w:rPr>
                <w:rFonts w:hint="eastAsia" w:ascii="宋体" w:hAnsi="宋体"/>
                <w:color w:val="auto"/>
                <w:sz w:val="24"/>
                <w:lang w:val="en-US" w:eastAsia="zh-CN"/>
              </w:rPr>
              <w:t>3</w:t>
            </w:r>
            <w:r>
              <w:rPr>
                <w:rFonts w:ascii="宋体" w:hAnsi="宋体"/>
                <w:color w:val="auto"/>
                <w:sz w:val="24"/>
              </w:rPr>
              <w:t xml:space="preserve"> 分，没有不得分。</w:t>
            </w:r>
          </w:p>
        </w:tc>
      </w:tr>
      <w:tr w14:paraId="574B79C4">
        <w:tblPrEx>
          <w:tblCellMar>
            <w:top w:w="0" w:type="dxa"/>
            <w:left w:w="108" w:type="dxa"/>
            <w:bottom w:w="0" w:type="dxa"/>
            <w:right w:w="108" w:type="dxa"/>
          </w:tblCellMar>
        </w:tblPrEx>
        <w:trPr>
          <w:trHeight w:val="651" w:hRule="atLeast"/>
          <w:jc w:val="center"/>
        </w:trPr>
        <w:tc>
          <w:tcPr>
            <w:tcW w:w="1284" w:type="dxa"/>
            <w:vMerge w:val="continue"/>
            <w:tcBorders>
              <w:left w:val="single" w:color="auto" w:sz="4" w:space="0"/>
              <w:bottom w:val="single" w:color="auto" w:sz="4" w:space="0"/>
              <w:right w:val="single" w:color="auto" w:sz="4" w:space="0"/>
            </w:tcBorders>
            <w:vAlign w:val="center"/>
          </w:tcPr>
          <w:p w14:paraId="2CD04C23">
            <w:pPr>
              <w:rPr>
                <w:rFonts w:ascii="宋体" w:hAnsi="宋体" w:cs="宋体"/>
                <w:color w:val="FF0000"/>
                <w:sz w:val="24"/>
              </w:rPr>
            </w:pPr>
          </w:p>
        </w:tc>
        <w:tc>
          <w:tcPr>
            <w:tcW w:w="1663" w:type="dxa"/>
            <w:tcBorders>
              <w:top w:val="single" w:color="auto" w:sz="4" w:space="0"/>
              <w:left w:val="single" w:color="auto" w:sz="4" w:space="0"/>
              <w:bottom w:val="single" w:color="auto" w:sz="4" w:space="0"/>
              <w:right w:val="single" w:color="auto" w:sz="4" w:space="0"/>
            </w:tcBorders>
            <w:vAlign w:val="center"/>
          </w:tcPr>
          <w:p w14:paraId="30B284C2">
            <w:pPr>
              <w:spacing w:line="400" w:lineRule="exact"/>
              <w:ind w:right="-21"/>
              <w:rPr>
                <w:rFonts w:hint="eastAsia" w:ascii="宋体" w:hAnsi="宋体" w:eastAsia="宋体" w:cs="宋体"/>
                <w:sz w:val="24"/>
                <w:szCs w:val="24"/>
              </w:rPr>
            </w:pPr>
            <w:r>
              <w:rPr>
                <w:rFonts w:hint="eastAsia" w:ascii="宋体" w:hAnsi="宋体" w:eastAsia="宋体" w:cs="宋体"/>
                <w:sz w:val="24"/>
                <w:szCs w:val="24"/>
              </w:rPr>
              <w:t>现场勘察</w:t>
            </w:r>
          </w:p>
          <w:p w14:paraId="072AF3EE">
            <w:pPr>
              <w:spacing w:line="400" w:lineRule="exact"/>
              <w:ind w:right="-21"/>
              <w:rPr>
                <w:rFonts w:hint="eastAsia" w:ascii="宋体" w:hAnsi="宋体"/>
                <w:color w:val="auto"/>
                <w:sz w:val="24"/>
              </w:rPr>
            </w:pPr>
            <w:r>
              <w:rPr>
                <w:rFonts w:hint="eastAsia" w:ascii="宋体" w:hAnsi="宋体" w:eastAsia="宋体" w:cs="宋体"/>
                <w:sz w:val="24"/>
                <w:szCs w:val="24"/>
                <w:lang w:eastAsia="zh-CN"/>
              </w:rPr>
              <w:t>（</w:t>
            </w:r>
            <w:r>
              <w:rPr>
                <w:rFonts w:hint="eastAsia" w:ascii="宋体" w:hAnsi="宋体" w:eastAsia="宋体" w:cs="宋体"/>
                <w:sz w:val="24"/>
                <w:szCs w:val="24"/>
              </w:rPr>
              <w:t>5分</w:t>
            </w:r>
            <w:r>
              <w:rPr>
                <w:rFonts w:hint="eastAsia" w:ascii="宋体" w:hAnsi="宋体" w:eastAsia="宋体" w:cs="宋体"/>
                <w:sz w:val="24"/>
                <w:szCs w:val="24"/>
                <w:lang w:eastAsia="zh-CN"/>
              </w:rPr>
              <w:t>）</w:t>
            </w:r>
          </w:p>
        </w:tc>
        <w:tc>
          <w:tcPr>
            <w:tcW w:w="7281" w:type="dxa"/>
            <w:gridSpan w:val="2"/>
            <w:tcBorders>
              <w:top w:val="single" w:color="auto" w:sz="4" w:space="0"/>
              <w:left w:val="single" w:color="auto" w:sz="4" w:space="0"/>
              <w:bottom w:val="single" w:color="auto" w:sz="4" w:space="0"/>
              <w:right w:val="single" w:color="auto" w:sz="4" w:space="0"/>
            </w:tcBorders>
          </w:tcPr>
          <w:p w14:paraId="679DDE81">
            <w:pPr>
              <w:spacing w:line="400" w:lineRule="exact"/>
              <w:ind w:right="-21"/>
              <w:rPr>
                <w:rFonts w:ascii="宋体" w:hAnsi="宋体"/>
                <w:color w:val="auto"/>
                <w:sz w:val="24"/>
              </w:rPr>
            </w:pPr>
            <w:r>
              <w:rPr>
                <w:rFonts w:hint="eastAsia" w:ascii="宋体" w:hAnsi="宋体" w:eastAsia="宋体" w:cs="宋体"/>
                <w:sz w:val="24"/>
                <w:szCs w:val="24"/>
              </w:rPr>
              <w:t>供应商现场勘察并取得现场勘察证明的得5分，未取得勘察证明不得分。</w:t>
            </w:r>
          </w:p>
        </w:tc>
      </w:tr>
    </w:tbl>
    <w:p w14:paraId="39C7460B">
      <w:pPr>
        <w:spacing w:line="560" w:lineRule="exact"/>
        <w:rPr>
          <w:rFonts w:ascii="宋体" w:hAnsi="宋体" w:cs="宋体"/>
          <w:b/>
          <w:sz w:val="24"/>
        </w:rPr>
      </w:pPr>
      <w:r>
        <w:rPr>
          <w:rFonts w:hint="eastAsia" w:ascii="宋体" w:hAnsi="宋体" w:cs="宋体"/>
          <w:b/>
          <w:sz w:val="24"/>
        </w:rPr>
        <w:t>最终得分为磋商小组所有成员计分的算术平均值，计算保留小数点两位，小数点后第三位四舍五入。</w:t>
      </w:r>
    </w:p>
    <w:p w14:paraId="1D51EB9A">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3A7B609A">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BB5B162">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78A5D35D">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C471AAB">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04B92CC0">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61FF8E3B">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78B325A6">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71B0C679">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5EA05860">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668C92A5">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070671B5">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7BDB651B">
      <w:pPr>
        <w:spacing w:line="720" w:lineRule="auto"/>
        <w:jc w:val="center"/>
        <w:rPr>
          <w:rFonts w:ascii="宋体" w:hAnsi="宋体" w:cs="宋体"/>
          <w:b/>
          <w:sz w:val="24"/>
        </w:rPr>
      </w:pPr>
      <w:r>
        <w:rPr>
          <w:rFonts w:hint="eastAsia" w:ascii="宋体" w:hAnsi="宋体" w:cs="宋体"/>
          <w:b/>
          <w:sz w:val="24"/>
        </w:rPr>
        <w:t>七、成交通知</w:t>
      </w:r>
    </w:p>
    <w:p w14:paraId="51BC1AB2">
      <w:pPr>
        <w:spacing w:line="560" w:lineRule="exact"/>
        <w:ind w:firstLine="482" w:firstLineChars="200"/>
        <w:rPr>
          <w:rFonts w:ascii="宋体" w:hAnsi="宋体" w:cs="宋体"/>
          <w:b/>
          <w:sz w:val="24"/>
        </w:rPr>
      </w:pPr>
      <w:r>
        <w:rPr>
          <w:rFonts w:hint="eastAsia" w:ascii="宋体" w:hAnsi="宋体" w:cs="宋体"/>
          <w:b/>
          <w:sz w:val="24"/>
        </w:rPr>
        <w:t>24.成交通知</w:t>
      </w:r>
    </w:p>
    <w:p w14:paraId="33EA3CE6">
      <w:pPr>
        <w:pStyle w:val="36"/>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164AFDFD">
      <w:pPr>
        <w:tabs>
          <w:tab w:val="left" w:pos="1800"/>
        </w:tabs>
        <w:spacing w:line="360" w:lineRule="auto"/>
        <w:ind w:firstLine="480" w:firstLineChars="200"/>
        <w:rPr>
          <w:rFonts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7970FAC2">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7AF8F2E0">
      <w:pPr>
        <w:spacing w:line="720" w:lineRule="auto"/>
        <w:jc w:val="center"/>
        <w:rPr>
          <w:rFonts w:ascii="宋体" w:hAnsi="宋体" w:cs="宋体"/>
          <w:sz w:val="24"/>
        </w:rPr>
      </w:pPr>
      <w:r>
        <w:rPr>
          <w:rFonts w:hint="eastAsia" w:ascii="宋体" w:hAnsi="宋体" w:cs="宋体"/>
          <w:b/>
          <w:sz w:val="24"/>
        </w:rPr>
        <w:t>八、合同授予</w:t>
      </w:r>
    </w:p>
    <w:p w14:paraId="16C99F44">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317DF343">
      <w:pPr>
        <w:spacing w:line="560" w:lineRule="exact"/>
        <w:ind w:firstLine="480" w:firstLineChars="200"/>
        <w:rPr>
          <w:rFonts w:ascii="宋体" w:hAnsi="宋体" w:cs="宋体"/>
          <w:sz w:val="24"/>
        </w:rPr>
      </w:pPr>
      <w:r>
        <w:rPr>
          <w:rFonts w:hint="eastAsia" w:ascii="宋体" w:hAnsi="宋体" w:cs="宋体"/>
          <w:sz w:val="24"/>
        </w:rPr>
        <w:t>25.1采购人、成交供应商按照竞争性磋商文件确定的合同文本签订政府采购合同。</w:t>
      </w:r>
    </w:p>
    <w:p w14:paraId="63331D54">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3A5A71FF">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17A761B2">
      <w:pPr>
        <w:spacing w:line="720" w:lineRule="auto"/>
        <w:jc w:val="center"/>
        <w:rPr>
          <w:rFonts w:ascii="宋体" w:hAnsi="宋体" w:cs="宋体"/>
          <w:b/>
          <w:sz w:val="24"/>
        </w:rPr>
      </w:pPr>
      <w:r>
        <w:rPr>
          <w:rFonts w:hint="eastAsia" w:ascii="宋体" w:hAnsi="宋体" w:cs="宋体"/>
          <w:b/>
          <w:sz w:val="24"/>
        </w:rPr>
        <w:t>九、质疑处理</w:t>
      </w:r>
    </w:p>
    <w:p w14:paraId="79643231">
      <w:pPr>
        <w:pStyle w:val="3"/>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2298E162">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58FC1AA">
      <w:pPr>
        <w:spacing w:line="560" w:lineRule="exact"/>
        <w:ind w:firstLine="480" w:firstLineChars="200"/>
        <w:rPr>
          <w:rFonts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247BC59B">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53B951A0">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59007C76">
      <w:pPr>
        <w:spacing w:line="560" w:lineRule="exact"/>
        <w:rPr>
          <w:rFonts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21C8DE2E">
      <w:pPr>
        <w:spacing w:line="480" w:lineRule="auto"/>
        <w:jc w:val="center"/>
        <w:rPr>
          <w:rFonts w:ascii="宋体" w:hAnsi="宋体" w:cs="宋体"/>
          <w:b/>
          <w:sz w:val="24"/>
        </w:rPr>
      </w:pPr>
      <w:r>
        <w:rPr>
          <w:rFonts w:hint="eastAsia" w:ascii="宋体" w:hAnsi="宋体" w:cs="宋体"/>
          <w:b/>
          <w:sz w:val="24"/>
        </w:rPr>
        <w:t>第三章 采购项目内容及要求</w:t>
      </w:r>
    </w:p>
    <w:p w14:paraId="2C03096B">
      <w:pPr>
        <w:widowControl/>
        <w:spacing w:line="480" w:lineRule="auto"/>
        <w:ind w:firstLine="480" w:firstLineChars="200"/>
        <w:jc w:val="left"/>
        <w:rPr>
          <w:rFonts w:ascii="宋体" w:hAnsi="宋体" w:cs="宋体"/>
          <w:kern w:val="0"/>
          <w:sz w:val="24"/>
        </w:rPr>
      </w:pPr>
      <w:r>
        <w:rPr>
          <w:rFonts w:hint="eastAsia" w:ascii="宋体" w:hAnsi="宋体" w:cs="宋体"/>
          <w:kern w:val="0"/>
          <w:sz w:val="24"/>
        </w:rPr>
        <w:t>1、本次竞争性</w:t>
      </w:r>
      <w:r>
        <w:rPr>
          <w:rFonts w:hint="eastAsia" w:ascii="宋体" w:hAnsi="宋体" w:cs="宋体"/>
          <w:kern w:val="0"/>
          <w:sz w:val="24"/>
          <w:lang w:val="en-US" w:eastAsia="zh-CN"/>
        </w:rPr>
        <w:t>磋商</w:t>
      </w:r>
      <w:r>
        <w:rPr>
          <w:rFonts w:hint="eastAsia" w:ascii="宋体" w:hAnsi="宋体" w:cs="宋体"/>
          <w:kern w:val="0"/>
          <w:sz w:val="24"/>
        </w:rPr>
        <w:t>项目为</w:t>
      </w:r>
      <w:r>
        <w:rPr>
          <w:rFonts w:hint="eastAsia" w:ascii="宋体" w:hAnsi="宋体" w:cs="宋体"/>
          <w:kern w:val="0"/>
          <w:sz w:val="24"/>
          <w:lang w:val="en-US" w:eastAsia="zh-CN"/>
        </w:rPr>
        <w:t>太康县村(社区)经济责任审计项目</w:t>
      </w:r>
      <w:r>
        <w:rPr>
          <w:rFonts w:hint="eastAsia" w:ascii="宋体" w:hAnsi="宋体" w:cs="宋体"/>
          <w:kern w:val="0"/>
          <w:sz w:val="24"/>
        </w:rPr>
        <w:t>。</w:t>
      </w:r>
    </w:p>
    <w:p w14:paraId="594C4125">
      <w:pPr>
        <w:pStyle w:val="56"/>
        <w:numPr>
          <w:ilvl w:val="0"/>
          <w:numId w:val="0"/>
        </w:numPr>
        <w:spacing w:line="480" w:lineRule="auto"/>
        <w:ind w:firstLine="480" w:firstLineChars="200"/>
        <w:rPr>
          <w:rFonts w:hint="eastAsia" w:ascii="宋体" w:hAnsi="宋体" w:cs="宋体"/>
          <w:color w:val="auto"/>
          <w:kern w:val="0"/>
          <w:sz w:val="24"/>
        </w:rPr>
      </w:pPr>
      <w:r>
        <w:rPr>
          <w:rFonts w:hint="eastAsia" w:ascii="宋体" w:hAnsi="宋体" w:cs="宋体"/>
          <w:color w:val="auto"/>
          <w:kern w:val="0"/>
          <w:sz w:val="24"/>
        </w:rPr>
        <w:t>2、</w:t>
      </w:r>
      <w:r>
        <w:rPr>
          <w:rFonts w:hint="eastAsia" w:ascii="宋体" w:hAnsi="宋体" w:cs="宋体"/>
          <w:color w:val="auto"/>
          <w:kern w:val="0"/>
          <w:sz w:val="24"/>
          <w:lang w:val="en-US" w:eastAsia="zh-CN"/>
        </w:rPr>
        <w:t xml:space="preserve"> </w:t>
      </w:r>
      <w:r>
        <w:rPr>
          <w:rFonts w:hint="eastAsia" w:ascii="宋体" w:hAnsi="宋体" w:cs="宋体"/>
          <w:color w:val="auto"/>
          <w:kern w:val="0"/>
          <w:sz w:val="24"/>
        </w:rPr>
        <w:t>本项目最高控制预算价为：</w:t>
      </w:r>
      <w:r>
        <w:rPr>
          <w:rFonts w:hint="eastAsia" w:ascii="宋体" w:hAnsi="宋体" w:eastAsia="宋体" w:cs="宋体"/>
          <w:color w:val="auto"/>
          <w:kern w:val="2"/>
          <w:sz w:val="24"/>
          <w:szCs w:val="24"/>
          <w:highlight w:val="none"/>
          <w:lang w:val="en-US" w:eastAsia="zh-CN" w:bidi="ar-SA"/>
        </w:rPr>
        <w:t>1包：</w:t>
      </w:r>
      <w:r>
        <w:rPr>
          <w:rFonts w:hint="eastAsia" w:ascii="宋体" w:hAnsi="宋体" w:cs="宋体"/>
          <w:color w:val="auto"/>
          <w:kern w:val="2"/>
          <w:sz w:val="24"/>
          <w:szCs w:val="24"/>
          <w:highlight w:val="none"/>
          <w:lang w:val="en-US" w:eastAsia="zh-CN" w:bidi="ar-SA"/>
        </w:rPr>
        <w:t>（</w:t>
      </w:r>
      <w:r>
        <w:rPr>
          <w:rFonts w:hint="eastAsia" w:ascii="宋体" w:hAnsi="宋体" w:cs="宋体"/>
          <w:color w:val="auto"/>
          <w:kern w:val="0"/>
          <w:sz w:val="24"/>
        </w:rPr>
        <w:t>￥</w:t>
      </w:r>
      <w:r>
        <w:rPr>
          <w:rFonts w:hint="eastAsia" w:ascii="宋体" w:hAnsi="宋体" w:eastAsia="宋体" w:cs="宋体"/>
          <w:color w:val="auto"/>
          <w:kern w:val="2"/>
          <w:sz w:val="24"/>
          <w:szCs w:val="24"/>
          <w:highlight w:val="none"/>
          <w:lang w:val="en-US" w:eastAsia="zh-CN" w:bidi="ar-SA"/>
        </w:rPr>
        <w:t>386000.00元</w:t>
      </w:r>
      <w:r>
        <w:rPr>
          <w:rFonts w:hint="eastAsia" w:ascii="宋体" w:hAnsi="宋体" w:cs="宋体"/>
          <w:color w:val="auto"/>
          <w:kern w:val="2"/>
          <w:sz w:val="24"/>
          <w:szCs w:val="24"/>
          <w:highlight w:val="none"/>
          <w:lang w:val="en-US" w:eastAsia="zh-CN" w:bidi="ar-SA"/>
        </w:rPr>
        <w:t>），</w:t>
      </w:r>
      <w:r>
        <w:rPr>
          <w:rFonts w:hint="eastAsia" w:ascii="宋体" w:hAnsi="宋体" w:cs="宋体"/>
          <w:color w:val="auto"/>
          <w:kern w:val="0"/>
          <w:sz w:val="24"/>
        </w:rPr>
        <w:t>大写：</w:t>
      </w:r>
      <w:r>
        <w:rPr>
          <w:rFonts w:hint="eastAsia" w:ascii="宋体" w:hAnsi="宋体" w:cs="宋体"/>
          <w:color w:val="auto"/>
          <w:kern w:val="0"/>
          <w:sz w:val="24"/>
          <w:lang w:eastAsia="zh-CN"/>
        </w:rPr>
        <w:t>叁拾捌万陆仟元整。</w:t>
      </w:r>
      <w:r>
        <w:rPr>
          <w:rFonts w:hint="eastAsia" w:ascii="宋体" w:hAnsi="宋体" w:eastAsia="宋体" w:cs="宋体"/>
          <w:color w:val="auto"/>
          <w:kern w:val="2"/>
          <w:sz w:val="24"/>
          <w:szCs w:val="24"/>
          <w:highlight w:val="none"/>
          <w:lang w:val="en-US" w:eastAsia="zh-CN" w:bidi="ar-SA"/>
        </w:rPr>
        <w:t>2包：</w:t>
      </w:r>
      <w:r>
        <w:rPr>
          <w:rFonts w:hint="eastAsia" w:ascii="宋体" w:hAnsi="宋体" w:cs="宋体"/>
          <w:color w:val="auto"/>
          <w:kern w:val="2"/>
          <w:sz w:val="24"/>
          <w:szCs w:val="24"/>
          <w:highlight w:val="none"/>
          <w:lang w:val="en-US" w:eastAsia="zh-CN" w:bidi="ar-SA"/>
        </w:rPr>
        <w:t>（</w:t>
      </w:r>
      <w:r>
        <w:rPr>
          <w:rFonts w:hint="eastAsia" w:ascii="宋体" w:hAnsi="宋体" w:cs="宋体"/>
          <w:color w:val="auto"/>
          <w:kern w:val="0"/>
          <w:sz w:val="24"/>
        </w:rPr>
        <w:t>￥</w:t>
      </w:r>
      <w:r>
        <w:rPr>
          <w:rFonts w:hint="eastAsia" w:ascii="宋体" w:hAnsi="宋体" w:eastAsia="宋体" w:cs="宋体"/>
          <w:color w:val="auto"/>
          <w:kern w:val="2"/>
          <w:sz w:val="24"/>
          <w:szCs w:val="24"/>
          <w:highlight w:val="none"/>
          <w:lang w:val="en-US" w:eastAsia="zh-CN" w:bidi="ar-SA"/>
        </w:rPr>
        <w:t>384000.00元</w:t>
      </w:r>
      <w:r>
        <w:rPr>
          <w:rFonts w:hint="eastAsia" w:ascii="宋体" w:hAnsi="宋体" w:cs="宋体"/>
          <w:color w:val="auto"/>
          <w:kern w:val="2"/>
          <w:sz w:val="24"/>
          <w:szCs w:val="24"/>
          <w:highlight w:val="none"/>
          <w:lang w:val="en-US" w:eastAsia="zh-CN" w:bidi="ar-SA"/>
        </w:rPr>
        <w:t>），</w:t>
      </w:r>
      <w:r>
        <w:rPr>
          <w:rFonts w:hint="eastAsia" w:ascii="宋体" w:hAnsi="宋体" w:cs="宋体"/>
          <w:color w:val="auto"/>
          <w:kern w:val="0"/>
          <w:sz w:val="24"/>
        </w:rPr>
        <w:t xml:space="preserve"> 大写：</w:t>
      </w:r>
      <w:r>
        <w:rPr>
          <w:rFonts w:hint="eastAsia" w:ascii="宋体" w:hAnsi="宋体" w:cs="宋体"/>
          <w:color w:val="auto"/>
          <w:kern w:val="0"/>
          <w:sz w:val="24"/>
          <w:lang w:val="en-US" w:eastAsia="zh-CN"/>
        </w:rPr>
        <w:t>叁拾捌万肆仟元整</w:t>
      </w:r>
      <w:r>
        <w:rPr>
          <w:rFonts w:hint="eastAsia" w:ascii="宋体" w:hAnsi="宋体" w:cs="宋体"/>
          <w:color w:val="auto"/>
          <w:kern w:val="0"/>
          <w:sz w:val="24"/>
        </w:rPr>
        <w:t>。</w:t>
      </w:r>
    </w:p>
    <w:p w14:paraId="71F5C068">
      <w:pPr>
        <w:spacing w:line="480" w:lineRule="auto"/>
        <w:ind w:firstLine="480" w:firstLineChars="200"/>
        <w:rPr>
          <w:rFonts w:hint="eastAsia" w:ascii="宋体" w:hAnsi="宋体" w:cs="宋体"/>
          <w:kern w:val="0"/>
          <w:sz w:val="24"/>
        </w:rPr>
      </w:pPr>
      <w:r>
        <w:rPr>
          <w:rFonts w:hint="eastAsia" w:ascii="宋体" w:hAnsi="宋体" w:cs="宋体"/>
          <w:kern w:val="0"/>
          <w:sz w:val="24"/>
          <w:lang w:val="en-US" w:eastAsia="zh-CN"/>
        </w:rPr>
        <w:t>3</w:t>
      </w:r>
      <w:r>
        <w:rPr>
          <w:rFonts w:hint="eastAsia" w:ascii="宋体" w:hAnsi="宋体" w:cs="宋体"/>
          <w:kern w:val="0"/>
          <w:sz w:val="24"/>
        </w:rPr>
        <w:t>、</w:t>
      </w:r>
      <w:r>
        <w:rPr>
          <w:rFonts w:hint="eastAsia" w:ascii="宋体" w:hAnsi="宋体" w:cs="宋体"/>
          <w:kern w:val="0"/>
          <w:sz w:val="24"/>
          <w:lang w:val="en-US" w:eastAsia="zh-CN"/>
        </w:rPr>
        <w:t>服务</w:t>
      </w:r>
      <w:r>
        <w:rPr>
          <w:rFonts w:hint="eastAsia" w:ascii="宋体" w:hAnsi="宋体" w:cs="宋体"/>
          <w:kern w:val="0"/>
          <w:sz w:val="24"/>
        </w:rPr>
        <w:t>内容：</w:t>
      </w:r>
    </w:p>
    <w:p w14:paraId="4E56CB75">
      <w:pPr>
        <w:spacing w:line="480" w:lineRule="auto"/>
        <w:ind w:firstLine="480" w:firstLineChars="200"/>
        <w:rPr>
          <w:rFonts w:hint="eastAsia" w:ascii="宋体" w:hAnsi="宋体" w:eastAsia="宋体" w:cs="宋体"/>
          <w:b w:val="0"/>
          <w:bCs w:val="0"/>
          <w:kern w:val="0"/>
          <w:sz w:val="24"/>
          <w:lang w:eastAsia="zh-CN"/>
        </w:rPr>
      </w:pPr>
      <w:r>
        <w:rPr>
          <w:rFonts w:hint="eastAsia" w:ascii="宋体" w:hAnsi="宋体" w:cs="宋体"/>
          <w:b w:val="0"/>
          <w:bCs w:val="0"/>
          <w:kern w:val="0"/>
          <w:sz w:val="24"/>
          <w:lang w:eastAsia="zh-CN"/>
        </w:rPr>
        <w:t>一、审计内容</w:t>
      </w:r>
    </w:p>
    <w:p w14:paraId="36C5C506">
      <w:pPr>
        <w:spacing w:line="480" w:lineRule="auto"/>
        <w:ind w:firstLine="480" w:firstLineChars="200"/>
        <w:rPr>
          <w:rFonts w:hint="eastAsia" w:ascii="宋体" w:hAnsi="宋体" w:cs="宋体"/>
          <w:b w:val="0"/>
          <w:bCs w:val="0"/>
          <w:kern w:val="0"/>
          <w:sz w:val="24"/>
          <w:lang w:eastAsia="zh-CN"/>
        </w:rPr>
      </w:pPr>
      <w:r>
        <w:rPr>
          <w:rFonts w:hint="eastAsia" w:ascii="宋体" w:hAnsi="宋体" w:cs="宋体"/>
          <w:b w:val="0"/>
          <w:bCs w:val="0"/>
          <w:kern w:val="0"/>
          <w:sz w:val="24"/>
          <w:lang w:eastAsia="zh-CN"/>
        </w:rPr>
        <w:t>重点对农村集体资金、资产、资源“三资”管理和村（社区）重要事务、重点工程、重大支出等项目，以及党员群众反映集中、强烈要求的内容开展审计。</w:t>
      </w:r>
    </w:p>
    <w:p w14:paraId="2BBC8174">
      <w:pPr>
        <w:spacing w:line="480" w:lineRule="auto"/>
        <w:ind w:firstLine="480" w:firstLineChars="200"/>
        <w:rPr>
          <w:rFonts w:hint="eastAsia" w:ascii="宋体" w:hAnsi="宋体" w:cs="宋体"/>
          <w:b w:val="0"/>
          <w:bCs w:val="0"/>
          <w:kern w:val="0"/>
          <w:sz w:val="24"/>
          <w:lang w:eastAsia="zh-CN"/>
        </w:rPr>
      </w:pPr>
      <w:r>
        <w:rPr>
          <w:rFonts w:hint="eastAsia" w:ascii="宋体" w:hAnsi="宋体" w:cs="宋体"/>
          <w:b w:val="0"/>
          <w:bCs w:val="0"/>
          <w:kern w:val="0"/>
          <w:sz w:val="24"/>
          <w:lang w:eastAsia="zh-CN"/>
        </w:rPr>
        <w:t>（一）村党组织书记、村民委员会成员经济责任审计</w:t>
      </w:r>
    </w:p>
    <w:p w14:paraId="3D597DF8">
      <w:pPr>
        <w:spacing w:line="480" w:lineRule="auto"/>
        <w:ind w:firstLine="480" w:firstLineChars="200"/>
        <w:rPr>
          <w:rFonts w:hint="eastAsia" w:ascii="宋体" w:hAnsi="宋体" w:cs="宋体"/>
          <w:b w:val="0"/>
          <w:bCs w:val="0"/>
          <w:kern w:val="0"/>
          <w:sz w:val="24"/>
          <w:lang w:eastAsia="zh-CN"/>
        </w:rPr>
      </w:pPr>
      <w:r>
        <w:rPr>
          <w:rFonts w:hint="eastAsia" w:ascii="宋体" w:hAnsi="宋体" w:cs="宋体"/>
          <w:b w:val="0"/>
          <w:bCs w:val="0"/>
          <w:kern w:val="0"/>
          <w:sz w:val="24"/>
          <w:lang w:eastAsia="zh-CN"/>
        </w:rPr>
        <w:t xml:space="preserve">    1.财务收支情况。各项收入是否及时、足额入账，有无坐收坐支，私设“账外账”“小金库”现象；各项支出手续是否完备，是否履行民主理财程序，有无违规列支应由个人承担的各种费用；有无虚报、冒领、套取、侵占集体资金资产等问题；财务公开是否全面、真实、及时、规范等。</w:t>
      </w:r>
    </w:p>
    <w:p w14:paraId="05820EF2">
      <w:pPr>
        <w:spacing w:line="480" w:lineRule="auto"/>
        <w:ind w:firstLine="480" w:firstLineChars="200"/>
        <w:rPr>
          <w:rFonts w:hint="eastAsia" w:ascii="宋体" w:hAnsi="宋体" w:cs="宋体"/>
          <w:b w:val="0"/>
          <w:bCs w:val="0"/>
          <w:kern w:val="0"/>
          <w:sz w:val="24"/>
          <w:lang w:eastAsia="zh-CN"/>
        </w:rPr>
      </w:pPr>
      <w:r>
        <w:rPr>
          <w:rFonts w:hint="eastAsia" w:ascii="宋体" w:hAnsi="宋体" w:cs="宋体"/>
          <w:b w:val="0"/>
          <w:bCs w:val="0"/>
          <w:kern w:val="0"/>
          <w:sz w:val="24"/>
          <w:lang w:eastAsia="zh-CN"/>
        </w:rPr>
        <w:t>2.债权债务情况。是否积极催收集体债权，降低坏账损失；是否严格控制村级债务，有无违规举债、虚增债权债务问题；新增债务是否经村（居）民代表大会讨论，并按规定程序办理审批手续；是否存在以兴办公益事业为由擅自高息借款；是否存在擅自为集体经济组织以外的集体或个人提供担保、抵押等。</w:t>
      </w:r>
    </w:p>
    <w:p w14:paraId="6B1EFE58">
      <w:pPr>
        <w:spacing w:line="480" w:lineRule="auto"/>
        <w:ind w:firstLine="480" w:firstLineChars="200"/>
        <w:rPr>
          <w:rFonts w:hint="eastAsia" w:ascii="宋体" w:hAnsi="宋体" w:cs="宋体"/>
          <w:b w:val="0"/>
          <w:bCs w:val="0"/>
          <w:kern w:val="0"/>
          <w:sz w:val="24"/>
          <w:lang w:eastAsia="zh-CN"/>
        </w:rPr>
      </w:pPr>
      <w:r>
        <w:rPr>
          <w:rFonts w:hint="eastAsia" w:ascii="宋体" w:hAnsi="宋体" w:cs="宋体"/>
          <w:b w:val="0"/>
          <w:bCs w:val="0"/>
          <w:kern w:val="0"/>
          <w:sz w:val="24"/>
          <w:lang w:eastAsia="zh-CN"/>
        </w:rPr>
        <w:t>3.政府拨付和接受社会捐赠的资金、物质管理使用情况。财政衔接推进乡村振兴补助资金、财政扶持发展新型农村集体经济资金、红色美丽村庄建设资金、农村人居环境整治和“厕所革命”奖补资金等涉农项目资金，各类惠民惠农财政补贴资金，以及社会捐赠的资金、物资等，是否存在违规截留、挪用、侵占、虚报、冒领等问题。</w:t>
      </w:r>
    </w:p>
    <w:p w14:paraId="0BEE3534">
      <w:pPr>
        <w:spacing w:line="480" w:lineRule="auto"/>
        <w:ind w:firstLine="480" w:firstLineChars="200"/>
        <w:rPr>
          <w:rFonts w:hint="eastAsia" w:ascii="宋体" w:hAnsi="宋体" w:cs="宋体"/>
          <w:b w:val="0"/>
          <w:bCs w:val="0"/>
          <w:kern w:val="0"/>
          <w:sz w:val="24"/>
          <w:lang w:eastAsia="zh-CN"/>
        </w:rPr>
      </w:pPr>
      <w:r>
        <w:rPr>
          <w:rFonts w:hint="eastAsia" w:ascii="宋体" w:hAnsi="宋体" w:cs="宋体"/>
          <w:b w:val="0"/>
          <w:bCs w:val="0"/>
          <w:kern w:val="0"/>
          <w:sz w:val="24"/>
          <w:lang w:eastAsia="zh-CN"/>
        </w:rPr>
        <w:t>4.村集体资产、资源管理和公益事业建设项目招投标情况。</w:t>
      </w:r>
    </w:p>
    <w:p w14:paraId="0B4898ED">
      <w:pPr>
        <w:spacing w:line="480" w:lineRule="auto"/>
        <w:ind w:firstLine="480" w:firstLineChars="200"/>
        <w:rPr>
          <w:rFonts w:hint="eastAsia" w:ascii="宋体" w:hAnsi="宋体" w:cs="宋体"/>
          <w:b w:val="0"/>
          <w:bCs w:val="0"/>
          <w:kern w:val="0"/>
          <w:sz w:val="24"/>
          <w:lang w:eastAsia="zh-CN"/>
        </w:rPr>
      </w:pPr>
      <w:r>
        <w:rPr>
          <w:rFonts w:hint="eastAsia" w:ascii="宋体" w:hAnsi="宋体" w:cs="宋体"/>
          <w:b w:val="0"/>
          <w:bCs w:val="0"/>
          <w:kern w:val="0"/>
          <w:sz w:val="24"/>
          <w:lang w:eastAsia="zh-CN"/>
        </w:rPr>
        <w:t>村集体资产和集体建设用地、耕地、“四荒地”等资源的出租、发包、租赁，是否履行民主程序，实行公开协商和招投标，并签订规范的承包合同；是否存在产业扶贫项目闲置浪费、低价出租、无偿占用、违规分配收益资金等问题；是否存在违规处置、侵占挪用帮扶资产等问题；村级工程项目是否公开招投标，是否存在虚假招标，与投标人串通投标，或者违反规定不进行招标、规避招标等问题；村干部是否违规干预、插手乡村工程建设；征地补偿款的使用、分配是否符合有关规定。</w:t>
      </w:r>
    </w:p>
    <w:p w14:paraId="34B37550">
      <w:pPr>
        <w:spacing w:line="480" w:lineRule="auto"/>
        <w:ind w:firstLine="480" w:firstLineChars="200"/>
        <w:rPr>
          <w:rFonts w:hint="eastAsia" w:ascii="宋体" w:hAnsi="宋体" w:cs="宋体"/>
          <w:b w:val="0"/>
          <w:bCs w:val="0"/>
          <w:kern w:val="0"/>
          <w:sz w:val="24"/>
          <w:lang w:eastAsia="zh-CN"/>
        </w:rPr>
      </w:pPr>
      <w:r>
        <w:rPr>
          <w:rFonts w:hint="eastAsia" w:ascii="宋体" w:hAnsi="宋体" w:cs="宋体"/>
          <w:b w:val="0"/>
          <w:bCs w:val="0"/>
          <w:kern w:val="0"/>
          <w:sz w:val="24"/>
          <w:lang w:eastAsia="zh-CN"/>
        </w:rPr>
        <w:t>5.</w:t>
      </w:r>
      <w:r>
        <w:rPr>
          <w:rFonts w:hint="eastAsia" w:ascii="宋体" w:hAnsi="宋体" w:cs="宋体"/>
          <w:b w:val="0"/>
          <w:bCs w:val="0"/>
          <w:kern w:val="0"/>
          <w:sz w:val="24"/>
          <w:lang w:eastAsia="zh-CN"/>
        </w:rPr>
        <w:tab/>
      </w:r>
      <w:r>
        <w:rPr>
          <w:rFonts w:hint="eastAsia" w:ascii="宋体" w:hAnsi="宋体" w:cs="宋体"/>
          <w:b w:val="0"/>
          <w:bCs w:val="0"/>
          <w:kern w:val="0"/>
          <w:sz w:val="24"/>
          <w:lang w:eastAsia="zh-CN"/>
        </w:rPr>
        <w:t>本村五分之一以上的村民要求审计的其他事项。</w:t>
      </w:r>
    </w:p>
    <w:p w14:paraId="2D849EF3">
      <w:pPr>
        <w:spacing w:line="480" w:lineRule="auto"/>
        <w:ind w:firstLine="480" w:firstLineChars="200"/>
        <w:rPr>
          <w:rFonts w:hint="eastAsia" w:ascii="宋体" w:hAnsi="宋体" w:cs="宋体"/>
          <w:b w:val="0"/>
          <w:bCs w:val="0"/>
          <w:kern w:val="0"/>
          <w:sz w:val="24"/>
          <w:lang w:eastAsia="zh-CN"/>
        </w:rPr>
      </w:pPr>
      <w:r>
        <w:rPr>
          <w:rFonts w:hint="eastAsia" w:ascii="宋体" w:hAnsi="宋体" w:cs="宋体"/>
          <w:b w:val="0"/>
          <w:bCs w:val="0"/>
          <w:kern w:val="0"/>
          <w:sz w:val="24"/>
          <w:lang w:eastAsia="zh-CN"/>
        </w:rPr>
        <w:t>（二）社区党组织书记、居民委员会主任经济责任审计</w:t>
      </w:r>
    </w:p>
    <w:p w14:paraId="4E4419A9">
      <w:pPr>
        <w:spacing w:line="480" w:lineRule="auto"/>
        <w:ind w:firstLine="480" w:firstLineChars="200"/>
        <w:rPr>
          <w:rFonts w:hint="eastAsia" w:ascii="宋体" w:hAnsi="宋体" w:cs="宋体"/>
          <w:b w:val="0"/>
          <w:bCs w:val="0"/>
          <w:kern w:val="0"/>
          <w:sz w:val="24"/>
          <w:lang w:eastAsia="zh-CN"/>
        </w:rPr>
      </w:pPr>
      <w:r>
        <w:rPr>
          <w:rFonts w:hint="eastAsia" w:ascii="宋体" w:hAnsi="宋体" w:cs="宋体"/>
          <w:b w:val="0"/>
          <w:bCs w:val="0"/>
          <w:kern w:val="0"/>
          <w:sz w:val="24"/>
          <w:lang w:eastAsia="zh-CN"/>
        </w:rPr>
        <w:t>1.财务收支情况。财务管理制度是否健全，落实是否到位；各项收入是否及时、足额入账，有无坐收坐支，私设“账外账”“小金库”现象；各项支出手续是否完备，是否履行民主理财程序，有无违规列支应由个人承担的各种费用；财务公开是否全面、真实、及时、规范等。</w:t>
      </w:r>
    </w:p>
    <w:p w14:paraId="5516EFFD">
      <w:pPr>
        <w:spacing w:line="480" w:lineRule="auto"/>
        <w:ind w:firstLine="480" w:firstLineChars="200"/>
        <w:rPr>
          <w:rFonts w:hint="eastAsia" w:ascii="宋体" w:hAnsi="宋体" w:cs="宋体"/>
          <w:b w:val="0"/>
          <w:bCs w:val="0"/>
          <w:kern w:val="0"/>
          <w:sz w:val="24"/>
          <w:lang w:eastAsia="zh-CN"/>
        </w:rPr>
      </w:pPr>
      <w:r>
        <w:rPr>
          <w:rFonts w:hint="eastAsia" w:ascii="宋体" w:hAnsi="宋体" w:cs="宋体"/>
          <w:b w:val="0"/>
          <w:bCs w:val="0"/>
          <w:kern w:val="0"/>
          <w:sz w:val="24"/>
          <w:lang w:eastAsia="zh-CN"/>
        </w:rPr>
        <w:t>2.政府拨付和社会捐赠的资金、物质管理使用情况。各类政府拨付和社会捐赠的资金物资，及救助补助资金、社区集体资金等管理使用是否规范；通过慈善捐赠、设立基金会等方式筹集的资金，管理使用是否合规，有无侵占、挪用、私分等现象。</w:t>
      </w:r>
    </w:p>
    <w:p w14:paraId="6AF3EE15">
      <w:pPr>
        <w:spacing w:line="480" w:lineRule="auto"/>
        <w:ind w:firstLine="480" w:firstLineChars="200"/>
        <w:rPr>
          <w:rFonts w:hint="eastAsia" w:ascii="宋体" w:hAnsi="宋体" w:cs="宋体"/>
          <w:b w:val="0"/>
          <w:bCs w:val="0"/>
          <w:kern w:val="0"/>
          <w:sz w:val="24"/>
          <w:lang w:eastAsia="zh-CN"/>
        </w:rPr>
      </w:pPr>
      <w:r>
        <w:rPr>
          <w:rFonts w:hint="eastAsia" w:ascii="宋体" w:hAnsi="宋体" w:cs="宋体"/>
          <w:b w:val="0"/>
          <w:bCs w:val="0"/>
          <w:kern w:val="0"/>
          <w:sz w:val="24"/>
          <w:lang w:eastAsia="zh-CN"/>
        </w:rPr>
        <w:t>3.本社区三分之一以上居民代表或者十分之一以上居民要求审计的其他事项。</w:t>
      </w:r>
    </w:p>
    <w:p w14:paraId="7588717D">
      <w:pPr>
        <w:spacing w:line="480" w:lineRule="auto"/>
        <w:ind w:firstLine="480" w:firstLineChars="200"/>
        <w:rPr>
          <w:rFonts w:hint="eastAsia" w:ascii="宋体" w:hAnsi="宋体" w:cs="宋体"/>
          <w:b w:val="0"/>
          <w:bCs w:val="0"/>
          <w:kern w:val="0"/>
          <w:sz w:val="24"/>
          <w:lang w:eastAsia="zh-CN"/>
        </w:rPr>
      </w:pPr>
      <w:r>
        <w:rPr>
          <w:rFonts w:hint="eastAsia" w:ascii="宋体" w:hAnsi="宋体" w:cs="宋体"/>
          <w:b w:val="0"/>
          <w:bCs w:val="0"/>
          <w:kern w:val="0"/>
          <w:sz w:val="24"/>
          <w:lang w:eastAsia="zh-CN"/>
        </w:rPr>
        <w:t>二、审计程序</w:t>
      </w:r>
    </w:p>
    <w:p w14:paraId="37ECFDE2">
      <w:pPr>
        <w:spacing w:line="480" w:lineRule="auto"/>
        <w:ind w:firstLine="480" w:firstLineChars="200"/>
        <w:rPr>
          <w:rFonts w:hint="eastAsia" w:ascii="宋体" w:hAnsi="宋体" w:cs="宋体"/>
          <w:b w:val="0"/>
          <w:bCs w:val="0"/>
          <w:kern w:val="0"/>
          <w:sz w:val="24"/>
          <w:lang w:eastAsia="zh-CN"/>
        </w:rPr>
      </w:pPr>
      <w:r>
        <w:rPr>
          <w:rFonts w:hint="eastAsia" w:ascii="宋体" w:hAnsi="宋体" w:cs="宋体"/>
          <w:b w:val="0"/>
          <w:bCs w:val="0"/>
          <w:kern w:val="0"/>
          <w:sz w:val="24"/>
          <w:lang w:eastAsia="zh-CN"/>
        </w:rPr>
        <w:t>（一）审计准备。根据县域实际，确定审计方式，编制审计工作方案，明确审计时间、范围、重点事项等。</w:t>
      </w:r>
    </w:p>
    <w:p w14:paraId="6FE8B5C5">
      <w:pPr>
        <w:spacing w:line="480" w:lineRule="auto"/>
        <w:ind w:firstLine="480" w:firstLineChars="200"/>
        <w:rPr>
          <w:rFonts w:hint="eastAsia" w:ascii="宋体" w:hAnsi="宋体" w:cs="宋体"/>
          <w:b w:val="0"/>
          <w:bCs w:val="0"/>
          <w:kern w:val="0"/>
          <w:sz w:val="24"/>
          <w:lang w:eastAsia="zh-CN"/>
        </w:rPr>
      </w:pPr>
      <w:r>
        <w:rPr>
          <w:rFonts w:hint="eastAsia" w:ascii="宋体" w:hAnsi="宋体" w:cs="宋体"/>
          <w:b w:val="0"/>
          <w:bCs w:val="0"/>
          <w:kern w:val="0"/>
          <w:sz w:val="24"/>
          <w:lang w:eastAsia="zh-CN"/>
        </w:rPr>
        <w:t>（二）审计实施。送达审计通知书及承诺书，通知被审计单位及人员按要求准备相关资料。召开审计工作进点会议，安排审计事项，并向全体村（居）民公布监督联系方式。审计组按照审计工作方案进行审计取证，通过审查会计凭证、会计账薄、财务会计报告，查阅与审计事项有关的文件、资料，检查现金、实物、有价证劵，向有关单位和个人调查等方式进行审计，并取得证明材料，对于审计事项有关的会议和谈话内容做好记录。</w:t>
      </w:r>
    </w:p>
    <w:p w14:paraId="4F3350E3">
      <w:pPr>
        <w:spacing w:line="480" w:lineRule="auto"/>
        <w:ind w:firstLine="480" w:firstLineChars="200"/>
        <w:rPr>
          <w:rFonts w:hint="eastAsia" w:ascii="宋体" w:hAnsi="宋体" w:cs="宋体"/>
          <w:b w:val="0"/>
          <w:bCs w:val="0"/>
          <w:kern w:val="0"/>
          <w:sz w:val="24"/>
          <w:lang w:eastAsia="zh-CN"/>
        </w:rPr>
      </w:pPr>
      <w:r>
        <w:rPr>
          <w:rFonts w:hint="eastAsia" w:ascii="宋体" w:hAnsi="宋体" w:cs="宋体"/>
          <w:b w:val="0"/>
          <w:bCs w:val="0"/>
          <w:kern w:val="0"/>
          <w:sz w:val="24"/>
          <w:lang w:eastAsia="zh-CN"/>
        </w:rPr>
        <w:t>（三）审计反馈。审计组根据审计发现问题，形成审计工作底稿、审计报告（征求意见稿），充分征求被审计对象和单位意见，被审计对象和单位应在收到审计报告（征求意见稿）之日起10日内提出书面意见，审计组根据书面意见修改形成正式审计报告。审计报告应全面客观反映审计事项、确定经济责任，提出处理建议和审计决定，由审计组负责人签字，审计机构盖章后，召开村（居）民会议或村（居）民代表会议通报审计结果，同时在村（居）务公开栏内张榜公布。审计报告最晚在下一届村（居）委会产生前15日公布。村（居）民对审计结果有异议的，应当通过村（居）务监督委员会反映，由审计组作出解释说明。对审计中发现的问题，被审计对象和单位应在规定时间内进行整改，整改落实情况以书面形式报送乡镇（街道）。</w:t>
      </w:r>
    </w:p>
    <w:p w14:paraId="725374D7">
      <w:pPr>
        <w:spacing w:line="480" w:lineRule="auto"/>
        <w:ind w:firstLine="480" w:firstLineChars="200"/>
        <w:rPr>
          <w:rFonts w:hint="eastAsia" w:ascii="宋体" w:hAnsi="宋体" w:cs="宋体"/>
          <w:b w:val="0"/>
          <w:bCs w:val="0"/>
          <w:kern w:val="0"/>
          <w:sz w:val="24"/>
          <w:lang w:eastAsia="zh-CN"/>
        </w:rPr>
      </w:pPr>
      <w:r>
        <w:rPr>
          <w:rFonts w:hint="eastAsia" w:ascii="宋体" w:hAnsi="宋体" w:cs="宋体"/>
          <w:b w:val="0"/>
          <w:bCs w:val="0"/>
          <w:kern w:val="0"/>
          <w:sz w:val="24"/>
          <w:lang w:eastAsia="zh-CN"/>
        </w:rPr>
        <w:t>（四）审计归档。审计结束后，应将审计原始资料进行整理，装订成册，交由乡镇（街道）留存。审计报告应当报送乡镇(街道)和县委组织部组织科备案。</w:t>
      </w:r>
    </w:p>
    <w:p w14:paraId="13D2BCF6">
      <w:pPr>
        <w:spacing w:line="480" w:lineRule="auto"/>
        <w:ind w:firstLine="480" w:firstLineChars="200"/>
        <w:rPr>
          <w:rFonts w:hint="eastAsia" w:ascii="宋体" w:hAnsi="宋体" w:cs="宋体"/>
          <w:b w:val="0"/>
          <w:bCs w:val="0"/>
          <w:kern w:val="0"/>
          <w:sz w:val="24"/>
          <w:lang w:val="en-US" w:eastAsia="zh-CN"/>
        </w:rPr>
      </w:pPr>
      <w:r>
        <w:rPr>
          <w:rFonts w:hint="eastAsia" w:ascii="宋体" w:hAnsi="宋体" w:cs="宋体"/>
          <w:b w:val="0"/>
          <w:bCs w:val="0"/>
          <w:kern w:val="0"/>
          <w:sz w:val="24"/>
          <w:lang w:eastAsia="zh-CN"/>
        </w:rPr>
        <w:t>太康县共需审计770个村（社区）</w:t>
      </w:r>
      <w:r>
        <w:rPr>
          <w:rFonts w:hint="eastAsia" w:ascii="宋体" w:hAnsi="宋体" w:cs="宋体"/>
          <w:b w:val="0"/>
          <w:bCs w:val="0"/>
          <w:kern w:val="0"/>
          <w:sz w:val="24"/>
          <w:lang w:val="en-US" w:eastAsia="zh-CN"/>
        </w:rPr>
        <w:t>，每村1000元，共需77万元，包1共需审计386个村（社区），每村1000元，共需38.6万元。包2共需审计384个村（社区），每村1000元，共需38.4万元。</w:t>
      </w:r>
    </w:p>
    <w:p w14:paraId="27073180">
      <w:pPr>
        <w:spacing w:line="480" w:lineRule="auto"/>
        <w:ind w:firstLine="480" w:firstLineChars="200"/>
        <w:rPr>
          <w:rFonts w:hint="eastAsia" w:ascii="宋体" w:hAnsi="宋体" w:cs="宋体"/>
          <w:b w:val="0"/>
          <w:bCs w:val="0"/>
          <w:kern w:val="0"/>
          <w:sz w:val="24"/>
          <w:lang w:eastAsia="zh-CN"/>
        </w:rPr>
      </w:pPr>
      <w:r>
        <w:rPr>
          <w:rFonts w:hint="eastAsia" w:ascii="宋体" w:hAnsi="宋体" w:cs="宋体"/>
          <w:b w:val="0"/>
          <w:bCs w:val="0"/>
          <w:kern w:val="0"/>
          <w:sz w:val="24"/>
          <w:lang w:val="en-US" w:eastAsia="zh-CN"/>
        </w:rPr>
        <w:t>4</w:t>
      </w:r>
      <w:r>
        <w:rPr>
          <w:rFonts w:hint="eastAsia" w:ascii="宋体" w:hAnsi="宋体" w:cs="宋体"/>
          <w:b w:val="0"/>
          <w:bCs w:val="0"/>
          <w:kern w:val="0"/>
          <w:sz w:val="24"/>
          <w:lang w:eastAsia="zh-CN"/>
        </w:rPr>
        <w:t>、服务期限：</w:t>
      </w:r>
      <w:r>
        <w:rPr>
          <w:rFonts w:hint="eastAsia" w:ascii="宋体" w:hAnsi="宋体" w:cs="宋体"/>
          <w:b w:val="0"/>
          <w:bCs w:val="0"/>
          <w:kern w:val="0"/>
          <w:sz w:val="24"/>
          <w:lang w:val="en-US" w:eastAsia="zh-CN"/>
        </w:rPr>
        <w:t>40</w:t>
      </w:r>
      <w:r>
        <w:rPr>
          <w:rFonts w:hint="eastAsia" w:ascii="宋体" w:hAnsi="宋体" w:cs="宋体"/>
          <w:b w:val="0"/>
          <w:bCs w:val="0"/>
          <w:kern w:val="0"/>
          <w:sz w:val="24"/>
          <w:lang w:eastAsia="zh-CN"/>
        </w:rPr>
        <w:t xml:space="preserve"> 日历天。</w:t>
      </w:r>
    </w:p>
    <w:p w14:paraId="5CE20622">
      <w:pPr>
        <w:widowControl/>
        <w:spacing w:line="480" w:lineRule="auto"/>
        <w:ind w:firstLine="480" w:firstLineChars="200"/>
        <w:jc w:val="left"/>
        <w:rPr>
          <w:rFonts w:hint="eastAsia" w:ascii="宋体" w:hAnsi="宋体" w:eastAsia="宋体" w:cs="宋体"/>
          <w:color w:val="auto"/>
          <w:kern w:val="0"/>
          <w:sz w:val="24"/>
          <w:lang w:val="en-US" w:eastAsia="zh-CN"/>
        </w:rPr>
      </w:pPr>
      <w:r>
        <w:rPr>
          <w:rFonts w:hint="eastAsia" w:ascii="宋体" w:hAnsi="宋体" w:cs="宋体"/>
          <w:color w:val="auto"/>
          <w:kern w:val="0"/>
          <w:sz w:val="24"/>
          <w:lang w:val="en-US" w:eastAsia="zh-CN"/>
        </w:rPr>
        <w:t>5</w:t>
      </w:r>
      <w:r>
        <w:rPr>
          <w:rFonts w:hint="eastAsia" w:ascii="宋体" w:hAnsi="宋体" w:cs="宋体"/>
          <w:color w:val="auto"/>
          <w:kern w:val="0"/>
          <w:sz w:val="24"/>
        </w:rPr>
        <w:t>、付款方式：</w:t>
      </w:r>
      <w:r>
        <w:rPr>
          <w:rFonts w:hint="eastAsia" w:ascii="宋体" w:hAnsi="宋体" w:cs="宋体"/>
          <w:color w:val="auto"/>
          <w:kern w:val="0"/>
          <w:sz w:val="24"/>
          <w:lang w:val="en-US" w:eastAsia="zh-CN"/>
        </w:rPr>
        <w:t>验收合格完成后一次性付清。</w:t>
      </w:r>
    </w:p>
    <w:p w14:paraId="125701C2">
      <w:pPr>
        <w:widowControl/>
        <w:spacing w:line="480" w:lineRule="auto"/>
        <w:ind w:firstLine="480" w:firstLineChars="200"/>
        <w:jc w:val="left"/>
        <w:rPr>
          <w:rStyle w:val="67"/>
          <w:rFonts w:hint="eastAsia" w:ascii="宋体" w:hAnsi="宋体" w:eastAsia="宋体" w:cs="宋体"/>
          <w:color w:val="auto"/>
          <w:sz w:val="24"/>
          <w:lang w:val="zh-CN"/>
        </w:rPr>
      </w:pPr>
      <w:r>
        <w:rPr>
          <w:rFonts w:hint="eastAsia" w:ascii="宋体" w:hAnsi="宋体" w:cs="宋体"/>
          <w:color w:val="auto"/>
          <w:kern w:val="0"/>
          <w:sz w:val="24"/>
          <w:lang w:val="en-US" w:eastAsia="zh-CN"/>
        </w:rPr>
        <w:t>6</w:t>
      </w:r>
      <w:r>
        <w:rPr>
          <w:rFonts w:hint="eastAsia" w:ascii="宋体" w:hAnsi="宋体" w:cs="宋体"/>
          <w:color w:val="auto"/>
          <w:kern w:val="0"/>
          <w:sz w:val="24"/>
        </w:rPr>
        <w:t>、</w:t>
      </w:r>
      <w:r>
        <w:rPr>
          <w:rStyle w:val="67"/>
          <w:rFonts w:hint="eastAsia" w:ascii="宋体" w:hAnsi="宋体" w:cs="宋体"/>
          <w:color w:val="auto"/>
          <w:sz w:val="24"/>
          <w:lang w:val="zh-CN"/>
        </w:rPr>
        <w:t>服</w:t>
      </w:r>
      <w:r>
        <w:rPr>
          <w:rStyle w:val="67"/>
          <w:rFonts w:hint="eastAsia" w:ascii="宋体" w:hAnsi="宋体" w:eastAsia="宋体" w:cs="宋体"/>
          <w:color w:val="auto"/>
          <w:sz w:val="24"/>
          <w:lang w:val="zh-CN"/>
        </w:rPr>
        <w:t>务要求：</w:t>
      </w:r>
      <w:r>
        <w:rPr>
          <w:rStyle w:val="67"/>
          <w:rFonts w:hint="eastAsia" w:ascii="宋体" w:hAnsi="宋体" w:eastAsia="宋体" w:cs="宋体"/>
          <w:color w:val="auto"/>
          <w:sz w:val="24"/>
          <w:lang w:val="en-US" w:eastAsia="zh-CN"/>
        </w:rPr>
        <w:t>合格,符合现行国家和行业规范标准。</w:t>
      </w:r>
    </w:p>
    <w:p w14:paraId="00B23E75">
      <w:pPr>
        <w:widowControl/>
        <w:spacing w:line="520" w:lineRule="exact"/>
        <w:jc w:val="left"/>
        <w:rPr>
          <w:rStyle w:val="67"/>
          <w:rFonts w:hint="eastAsia" w:ascii="宋体" w:hAnsi="宋体" w:cs="宋体"/>
          <w:sz w:val="24"/>
          <w:lang w:val="en-US" w:eastAsia="zh-CN"/>
        </w:rPr>
      </w:pPr>
    </w:p>
    <w:p w14:paraId="30498A5C">
      <w:pPr>
        <w:widowControl/>
        <w:spacing w:line="520" w:lineRule="exact"/>
        <w:jc w:val="left"/>
        <w:rPr>
          <w:rStyle w:val="67"/>
          <w:rFonts w:hint="eastAsia" w:ascii="宋体" w:hAnsi="宋体" w:cs="宋体"/>
          <w:sz w:val="24"/>
          <w:lang w:val="en-US" w:eastAsia="zh-CN"/>
        </w:rPr>
      </w:pPr>
    </w:p>
    <w:p w14:paraId="051F03D6">
      <w:pPr>
        <w:spacing w:line="480" w:lineRule="auto"/>
        <w:jc w:val="center"/>
        <w:rPr>
          <w:rFonts w:ascii="宋体" w:hAnsi="宋体" w:cs="宋体"/>
          <w:sz w:val="24"/>
        </w:rPr>
      </w:pPr>
      <w:r>
        <w:rPr>
          <w:rFonts w:hint="eastAsia" w:ascii="宋体" w:hAnsi="宋体" w:cs="宋体"/>
          <w:b/>
          <w:bCs/>
          <w:sz w:val="24"/>
        </w:rPr>
        <w:t>第四章  响应性文件内容及格式</w:t>
      </w:r>
    </w:p>
    <w:p w14:paraId="6766F4A6">
      <w:pPr>
        <w:widowControl/>
        <w:spacing w:line="520" w:lineRule="exact"/>
        <w:ind w:firstLine="480" w:firstLineChars="200"/>
        <w:jc w:val="center"/>
        <w:rPr>
          <w:rFonts w:ascii="宋体" w:hAnsi="宋体" w:cs="宋体"/>
          <w:sz w:val="24"/>
        </w:rPr>
      </w:pPr>
    </w:p>
    <w:p w14:paraId="158EDA32">
      <w:pPr>
        <w:spacing w:line="560" w:lineRule="exact"/>
        <w:ind w:firstLine="480" w:firstLineChars="200"/>
        <w:rPr>
          <w:rFonts w:ascii="宋体" w:hAnsi="宋体" w:cs="宋体"/>
          <w:sz w:val="24"/>
        </w:rPr>
      </w:pPr>
      <w:r>
        <w:rPr>
          <w:rFonts w:hint="eastAsia" w:ascii="宋体" w:hAnsi="宋体" w:cs="宋体"/>
          <w:sz w:val="24"/>
        </w:rPr>
        <w:t xml:space="preserve">注：请供应商按照以下文件的要求格式、内容，顺序制作响应性文件，并编制目录及页码，否则可能将影响对响应性文件的评价。 </w:t>
      </w:r>
    </w:p>
    <w:p w14:paraId="73FD8C0A">
      <w:pPr>
        <w:spacing w:line="560" w:lineRule="exact"/>
        <w:ind w:firstLine="482" w:firstLineChars="200"/>
        <w:rPr>
          <w:rFonts w:ascii="宋体" w:hAnsi="宋体" w:cs="宋体"/>
          <w:b/>
          <w:sz w:val="24"/>
        </w:rPr>
      </w:pPr>
      <w:r>
        <w:rPr>
          <w:rFonts w:hint="eastAsia" w:ascii="宋体" w:hAnsi="宋体" w:cs="宋体"/>
          <w:b/>
          <w:sz w:val="24"/>
        </w:rPr>
        <w:t>重要提示：</w:t>
      </w:r>
    </w:p>
    <w:p w14:paraId="7FB77C18">
      <w:pPr>
        <w:snapToGrid w:val="0"/>
        <w:spacing w:line="560" w:lineRule="exact"/>
        <w:ind w:firstLine="480" w:firstLineChars="200"/>
        <w:rPr>
          <w:rFonts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291A6D54">
      <w:pPr>
        <w:snapToGrid w:val="0"/>
        <w:spacing w:line="560" w:lineRule="exact"/>
        <w:ind w:firstLine="480" w:firstLineChars="200"/>
        <w:rPr>
          <w:rFonts w:ascii="宋体" w:hAnsi="宋体" w:cs="宋体"/>
          <w:sz w:val="24"/>
        </w:rPr>
      </w:pPr>
      <w:r>
        <w:rPr>
          <w:rFonts w:hint="eastAsia" w:ascii="宋体" w:hAnsi="宋体" w:cs="宋体"/>
          <w:sz w:val="24"/>
        </w:rPr>
        <w:t>2.法定代表人本人参加竞争性磋商的，不需提供授权委托书。</w:t>
      </w:r>
    </w:p>
    <w:p w14:paraId="0CBE6B3E">
      <w:pPr>
        <w:snapToGrid w:val="0"/>
        <w:jc w:val="left"/>
        <w:rPr>
          <w:rFonts w:ascii="宋体" w:hAnsi="宋体" w:cs="宋体"/>
          <w:sz w:val="24"/>
        </w:rPr>
      </w:pPr>
    </w:p>
    <w:p w14:paraId="528C26C8">
      <w:pPr>
        <w:snapToGrid w:val="0"/>
        <w:jc w:val="left"/>
        <w:rPr>
          <w:rFonts w:ascii="宋体" w:hAnsi="宋体" w:cs="宋体"/>
          <w:sz w:val="24"/>
        </w:rPr>
      </w:pPr>
    </w:p>
    <w:p w14:paraId="74F809DF">
      <w:pPr>
        <w:snapToGrid w:val="0"/>
        <w:jc w:val="left"/>
        <w:rPr>
          <w:rFonts w:ascii="宋体" w:hAnsi="宋体" w:cs="宋体"/>
          <w:sz w:val="24"/>
        </w:rPr>
      </w:pPr>
    </w:p>
    <w:p w14:paraId="2E8E9082">
      <w:pPr>
        <w:snapToGrid w:val="0"/>
        <w:jc w:val="left"/>
        <w:rPr>
          <w:rFonts w:ascii="宋体" w:hAnsi="宋体" w:cs="宋体"/>
          <w:sz w:val="24"/>
        </w:rPr>
      </w:pPr>
    </w:p>
    <w:p w14:paraId="4D0AD710">
      <w:pPr>
        <w:snapToGrid w:val="0"/>
        <w:jc w:val="left"/>
        <w:rPr>
          <w:rFonts w:ascii="宋体" w:hAnsi="宋体" w:cs="宋体"/>
          <w:sz w:val="24"/>
        </w:rPr>
      </w:pPr>
    </w:p>
    <w:p w14:paraId="04400E11">
      <w:pPr>
        <w:snapToGrid w:val="0"/>
        <w:jc w:val="left"/>
        <w:rPr>
          <w:rFonts w:ascii="宋体" w:hAnsi="宋体" w:cs="宋体"/>
          <w:sz w:val="24"/>
        </w:rPr>
      </w:pPr>
    </w:p>
    <w:p w14:paraId="51371FD0">
      <w:pPr>
        <w:snapToGrid w:val="0"/>
        <w:jc w:val="left"/>
        <w:rPr>
          <w:rFonts w:ascii="宋体" w:hAnsi="宋体" w:cs="宋体"/>
          <w:sz w:val="24"/>
        </w:rPr>
      </w:pPr>
    </w:p>
    <w:p w14:paraId="158A608A">
      <w:pPr>
        <w:snapToGrid w:val="0"/>
        <w:jc w:val="left"/>
        <w:rPr>
          <w:rFonts w:ascii="宋体" w:hAnsi="宋体" w:cs="宋体"/>
          <w:sz w:val="24"/>
        </w:rPr>
      </w:pPr>
    </w:p>
    <w:p w14:paraId="13163E24">
      <w:pPr>
        <w:snapToGrid w:val="0"/>
        <w:jc w:val="left"/>
        <w:rPr>
          <w:rFonts w:ascii="宋体" w:hAnsi="宋体" w:cs="宋体"/>
          <w:sz w:val="24"/>
        </w:rPr>
      </w:pPr>
    </w:p>
    <w:p w14:paraId="407E81B6">
      <w:pPr>
        <w:snapToGrid w:val="0"/>
        <w:jc w:val="left"/>
        <w:rPr>
          <w:rFonts w:ascii="宋体" w:hAnsi="宋体" w:cs="宋体"/>
          <w:sz w:val="24"/>
        </w:rPr>
      </w:pPr>
    </w:p>
    <w:p w14:paraId="0800B756">
      <w:pPr>
        <w:snapToGrid w:val="0"/>
        <w:jc w:val="left"/>
        <w:rPr>
          <w:rFonts w:ascii="宋体" w:hAnsi="宋体" w:cs="宋体"/>
          <w:sz w:val="24"/>
        </w:rPr>
      </w:pPr>
    </w:p>
    <w:p w14:paraId="56E94C7E">
      <w:pPr>
        <w:snapToGrid w:val="0"/>
        <w:jc w:val="left"/>
        <w:rPr>
          <w:rFonts w:ascii="宋体" w:hAnsi="宋体" w:cs="宋体"/>
          <w:sz w:val="24"/>
        </w:rPr>
      </w:pPr>
    </w:p>
    <w:p w14:paraId="765D3C90">
      <w:pPr>
        <w:snapToGrid w:val="0"/>
        <w:jc w:val="left"/>
        <w:rPr>
          <w:rFonts w:ascii="宋体" w:hAnsi="宋体" w:cs="宋体"/>
          <w:sz w:val="24"/>
        </w:rPr>
      </w:pPr>
    </w:p>
    <w:p w14:paraId="77351994">
      <w:pPr>
        <w:snapToGrid w:val="0"/>
        <w:jc w:val="left"/>
        <w:rPr>
          <w:rFonts w:ascii="宋体" w:hAnsi="宋体" w:cs="宋体"/>
          <w:sz w:val="24"/>
        </w:rPr>
      </w:pPr>
    </w:p>
    <w:p w14:paraId="170FFACA">
      <w:pPr>
        <w:pStyle w:val="27"/>
        <w:ind w:firstLine="480"/>
        <w:rPr>
          <w:rFonts w:ascii="宋体" w:hAnsi="宋体" w:eastAsia="宋体" w:cs="宋体"/>
          <w:sz w:val="24"/>
        </w:rPr>
      </w:pPr>
    </w:p>
    <w:p w14:paraId="1D5FBF2B">
      <w:pPr>
        <w:pStyle w:val="27"/>
        <w:ind w:firstLine="480"/>
        <w:rPr>
          <w:rFonts w:ascii="宋体" w:hAnsi="宋体" w:eastAsia="宋体" w:cs="宋体"/>
          <w:sz w:val="24"/>
        </w:rPr>
      </w:pPr>
    </w:p>
    <w:p w14:paraId="2D6E3804">
      <w:pPr>
        <w:pStyle w:val="27"/>
        <w:ind w:firstLine="480"/>
        <w:rPr>
          <w:rFonts w:ascii="宋体" w:hAnsi="宋体" w:eastAsia="宋体" w:cs="宋体"/>
          <w:sz w:val="24"/>
        </w:rPr>
      </w:pPr>
    </w:p>
    <w:p w14:paraId="35AE261A">
      <w:pPr>
        <w:pStyle w:val="27"/>
        <w:ind w:firstLine="480"/>
        <w:rPr>
          <w:rFonts w:ascii="宋体" w:hAnsi="宋体" w:eastAsia="宋体" w:cs="宋体"/>
          <w:sz w:val="24"/>
        </w:rPr>
      </w:pPr>
    </w:p>
    <w:p w14:paraId="71809255">
      <w:pPr>
        <w:snapToGrid w:val="0"/>
        <w:jc w:val="left"/>
        <w:rPr>
          <w:rFonts w:ascii="宋体" w:hAnsi="宋体" w:cs="宋体"/>
          <w:sz w:val="24"/>
        </w:rPr>
      </w:pPr>
    </w:p>
    <w:p w14:paraId="319530EE">
      <w:pPr>
        <w:snapToGrid w:val="0"/>
        <w:jc w:val="left"/>
        <w:rPr>
          <w:rFonts w:ascii="宋体" w:hAnsi="宋体" w:cs="宋体"/>
          <w:sz w:val="24"/>
        </w:rPr>
      </w:pPr>
    </w:p>
    <w:p w14:paraId="7A8721DC">
      <w:pPr>
        <w:snapToGrid w:val="0"/>
        <w:jc w:val="left"/>
        <w:rPr>
          <w:rFonts w:ascii="宋体" w:hAnsi="宋体" w:cs="宋体"/>
          <w:sz w:val="24"/>
        </w:rPr>
      </w:pPr>
    </w:p>
    <w:p w14:paraId="2ED834B2">
      <w:pPr>
        <w:snapToGrid w:val="0"/>
        <w:jc w:val="left"/>
        <w:rPr>
          <w:rFonts w:ascii="宋体" w:hAnsi="宋体" w:cs="宋体"/>
          <w:sz w:val="24"/>
        </w:rPr>
      </w:pPr>
    </w:p>
    <w:p w14:paraId="49366ACC">
      <w:pPr>
        <w:snapToGrid w:val="0"/>
        <w:jc w:val="left"/>
        <w:rPr>
          <w:rFonts w:ascii="宋体" w:hAnsi="宋体" w:cs="宋体"/>
          <w:sz w:val="24"/>
        </w:rPr>
      </w:pPr>
    </w:p>
    <w:p w14:paraId="61C4D5CE">
      <w:pPr>
        <w:snapToGrid w:val="0"/>
        <w:jc w:val="left"/>
        <w:rPr>
          <w:rFonts w:ascii="宋体" w:hAnsi="宋体" w:cs="宋体"/>
          <w:sz w:val="24"/>
        </w:rPr>
      </w:pPr>
    </w:p>
    <w:p w14:paraId="35E2E81A">
      <w:pPr>
        <w:snapToGrid w:val="0"/>
        <w:jc w:val="left"/>
        <w:rPr>
          <w:rFonts w:ascii="宋体" w:hAnsi="宋体" w:cs="宋体"/>
          <w:sz w:val="24"/>
        </w:rPr>
      </w:pPr>
    </w:p>
    <w:p w14:paraId="3028551C">
      <w:pPr>
        <w:snapToGrid w:val="0"/>
        <w:jc w:val="left"/>
        <w:rPr>
          <w:rFonts w:ascii="宋体" w:hAnsi="宋体" w:cs="宋体"/>
          <w:sz w:val="24"/>
        </w:rPr>
      </w:pPr>
    </w:p>
    <w:p w14:paraId="694C8CB0">
      <w:pPr>
        <w:pStyle w:val="27"/>
        <w:ind w:firstLine="480"/>
        <w:rPr>
          <w:rFonts w:ascii="宋体" w:hAnsi="宋体" w:eastAsia="宋体" w:cs="宋体"/>
          <w:sz w:val="24"/>
        </w:rPr>
      </w:pPr>
    </w:p>
    <w:p w14:paraId="282357F2">
      <w:pPr>
        <w:snapToGrid w:val="0"/>
        <w:jc w:val="left"/>
        <w:rPr>
          <w:rFonts w:ascii="宋体" w:hAnsi="宋体" w:cs="宋体"/>
          <w:sz w:val="24"/>
        </w:rPr>
      </w:pPr>
    </w:p>
    <w:p w14:paraId="1ECC4EA0">
      <w:pPr>
        <w:snapToGrid w:val="0"/>
        <w:jc w:val="left"/>
        <w:rPr>
          <w:rFonts w:ascii="宋体" w:hAnsi="宋体" w:cs="宋体"/>
          <w:sz w:val="24"/>
        </w:rPr>
      </w:pPr>
    </w:p>
    <w:p w14:paraId="516CF26B">
      <w:pPr>
        <w:pStyle w:val="27"/>
        <w:ind w:firstLine="480"/>
        <w:rPr>
          <w:rFonts w:ascii="宋体" w:hAnsi="宋体" w:eastAsia="宋体" w:cs="宋体"/>
          <w:sz w:val="24"/>
        </w:rPr>
      </w:pPr>
    </w:p>
    <w:p w14:paraId="335B40AB">
      <w:pPr>
        <w:spacing w:line="360" w:lineRule="auto"/>
        <w:jc w:val="left"/>
        <w:rPr>
          <w:rFonts w:ascii="宋体" w:hAnsi="宋体" w:cs="宋体"/>
          <w:sz w:val="24"/>
        </w:rPr>
      </w:pPr>
      <w:r>
        <w:rPr>
          <w:rFonts w:hint="eastAsia" w:ascii="宋体" w:hAnsi="宋体" w:cs="宋体"/>
          <w:sz w:val="24"/>
        </w:rPr>
        <w:t>格式2-1</w:t>
      </w:r>
    </w:p>
    <w:p w14:paraId="3AF40836">
      <w:pPr>
        <w:widowControl/>
        <w:jc w:val="center"/>
        <w:rPr>
          <w:rFonts w:ascii="宋体" w:hAnsi="宋体" w:cs="宋体"/>
          <w:kern w:val="0"/>
          <w:sz w:val="24"/>
        </w:rPr>
      </w:pPr>
      <w:r>
        <w:rPr>
          <w:rFonts w:hint="eastAsia" w:ascii="宋体" w:hAnsi="宋体" w:cs="宋体"/>
          <w:sz w:val="24"/>
        </w:rPr>
        <w:t>企业营业执照副本及</w:t>
      </w:r>
      <w:r>
        <w:rPr>
          <w:rFonts w:hint="eastAsia" w:ascii="宋体" w:hAnsi="宋体" w:cs="宋体"/>
          <w:kern w:val="0"/>
          <w:sz w:val="24"/>
        </w:rPr>
        <w:t>资格性证明材料</w:t>
      </w:r>
    </w:p>
    <w:p w14:paraId="39E1EFC0">
      <w:pPr>
        <w:pStyle w:val="36"/>
        <w:ind w:firstLine="210"/>
      </w:pPr>
    </w:p>
    <w:p w14:paraId="5E175955">
      <w:pPr>
        <w:spacing w:line="360" w:lineRule="auto"/>
        <w:jc w:val="left"/>
        <w:rPr>
          <w:rFonts w:hint="eastAsia" w:ascii="宋体" w:hAnsi="宋体" w:cs="宋体"/>
          <w:sz w:val="24"/>
        </w:rPr>
      </w:pPr>
    </w:p>
    <w:p w14:paraId="2C65062E">
      <w:pPr>
        <w:spacing w:line="360" w:lineRule="auto"/>
        <w:jc w:val="left"/>
        <w:rPr>
          <w:rFonts w:hint="eastAsia" w:ascii="宋体" w:hAnsi="宋体" w:cs="宋体"/>
          <w:sz w:val="24"/>
        </w:rPr>
      </w:pPr>
    </w:p>
    <w:p w14:paraId="57692648">
      <w:pPr>
        <w:spacing w:line="360" w:lineRule="auto"/>
        <w:jc w:val="left"/>
        <w:rPr>
          <w:rFonts w:hint="eastAsia" w:ascii="宋体" w:hAnsi="宋体" w:cs="宋体"/>
          <w:sz w:val="24"/>
        </w:rPr>
      </w:pPr>
    </w:p>
    <w:p w14:paraId="532C902D">
      <w:pPr>
        <w:spacing w:line="360" w:lineRule="auto"/>
        <w:jc w:val="left"/>
        <w:rPr>
          <w:rFonts w:hint="eastAsia" w:ascii="宋体" w:hAnsi="宋体" w:cs="宋体"/>
          <w:sz w:val="24"/>
        </w:rPr>
      </w:pPr>
    </w:p>
    <w:p w14:paraId="7619B81D">
      <w:pPr>
        <w:spacing w:line="360" w:lineRule="auto"/>
        <w:jc w:val="left"/>
        <w:rPr>
          <w:rFonts w:hint="eastAsia" w:ascii="宋体" w:hAnsi="宋体" w:cs="宋体"/>
          <w:sz w:val="24"/>
        </w:rPr>
      </w:pPr>
    </w:p>
    <w:p w14:paraId="71FB5C83">
      <w:pPr>
        <w:spacing w:line="360" w:lineRule="auto"/>
        <w:jc w:val="left"/>
        <w:rPr>
          <w:rFonts w:ascii="宋体" w:hAnsi="宋体" w:cs="宋体"/>
          <w:sz w:val="24"/>
        </w:rPr>
      </w:pPr>
      <w:r>
        <w:rPr>
          <w:rFonts w:hint="eastAsia" w:ascii="宋体" w:hAnsi="宋体" w:cs="宋体"/>
          <w:sz w:val="24"/>
        </w:rPr>
        <w:t>格式2-2</w:t>
      </w:r>
    </w:p>
    <w:p w14:paraId="5C500662">
      <w:pPr>
        <w:spacing w:line="360" w:lineRule="auto"/>
        <w:jc w:val="center"/>
        <w:rPr>
          <w:rFonts w:ascii="宋体" w:hAnsi="宋体" w:cs="宋体"/>
          <w:sz w:val="24"/>
        </w:rPr>
      </w:pPr>
      <w:r>
        <w:rPr>
          <w:rFonts w:hint="eastAsia" w:ascii="宋体" w:hAnsi="宋体" w:cs="宋体"/>
          <w:sz w:val="24"/>
        </w:rPr>
        <w:t>法定代表人身份证明书</w:t>
      </w:r>
    </w:p>
    <w:p w14:paraId="1496B6A0">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1A9164C9">
      <w:pPr>
        <w:spacing w:line="360" w:lineRule="auto"/>
        <w:ind w:firstLine="480" w:firstLineChars="200"/>
        <w:rPr>
          <w:rFonts w:ascii="宋体" w:hAnsi="宋体" w:cs="宋体"/>
          <w:sz w:val="24"/>
        </w:rPr>
      </w:pPr>
    </w:p>
    <w:p w14:paraId="352112EA">
      <w:pPr>
        <w:spacing w:line="360" w:lineRule="auto"/>
        <w:ind w:firstLine="480" w:firstLineChars="200"/>
        <w:rPr>
          <w:rFonts w:ascii="宋体" w:hAnsi="宋体" w:cs="宋体"/>
          <w:sz w:val="24"/>
        </w:rPr>
      </w:pPr>
      <w:r>
        <w:rPr>
          <w:rFonts w:hint="eastAsia" w:ascii="宋体" w:hAnsi="宋体" w:cs="宋体"/>
          <w:sz w:val="24"/>
        </w:rPr>
        <w:t>同志，系我单位法定代表人，任职务。</w:t>
      </w:r>
    </w:p>
    <w:p w14:paraId="26753972">
      <w:pPr>
        <w:spacing w:line="360" w:lineRule="auto"/>
        <w:ind w:firstLine="480" w:firstLineChars="200"/>
        <w:rPr>
          <w:rFonts w:ascii="宋体" w:hAnsi="宋体" w:cs="宋体"/>
          <w:sz w:val="24"/>
        </w:rPr>
      </w:pPr>
      <w:r>
        <w:rPr>
          <w:rFonts w:hint="eastAsia" w:ascii="宋体" w:hAnsi="宋体" w:cs="宋体"/>
          <w:sz w:val="24"/>
        </w:rPr>
        <w:t>特此证明。</w:t>
      </w:r>
    </w:p>
    <w:p w14:paraId="564F4919">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1E900D11">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237FE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2759AED9">
            <w:pPr>
              <w:spacing w:line="480" w:lineRule="exact"/>
              <w:rPr>
                <w:rFonts w:ascii="宋体" w:hAnsi="宋体" w:cs="宋体"/>
                <w:b/>
                <w:bCs/>
                <w:sz w:val="24"/>
              </w:rPr>
            </w:pPr>
          </w:p>
          <w:p w14:paraId="3DEFF2F2">
            <w:pPr>
              <w:spacing w:line="480" w:lineRule="exact"/>
              <w:rPr>
                <w:rFonts w:ascii="宋体" w:hAnsi="宋体" w:cs="宋体"/>
                <w:b/>
                <w:bCs/>
                <w:sz w:val="24"/>
              </w:rPr>
            </w:pPr>
          </w:p>
          <w:p w14:paraId="128920C1">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0F72ECE3">
            <w:pPr>
              <w:spacing w:line="480" w:lineRule="exact"/>
              <w:rPr>
                <w:rFonts w:ascii="宋体" w:hAnsi="宋体" w:cs="宋体"/>
                <w:sz w:val="24"/>
              </w:rPr>
            </w:pPr>
          </w:p>
          <w:p w14:paraId="36176DE4">
            <w:pPr>
              <w:spacing w:line="480" w:lineRule="exact"/>
              <w:rPr>
                <w:rFonts w:ascii="宋体" w:hAnsi="宋体" w:cs="宋体"/>
                <w:sz w:val="24"/>
              </w:rPr>
            </w:pPr>
          </w:p>
        </w:tc>
      </w:tr>
    </w:tbl>
    <w:p w14:paraId="0448CB6F">
      <w:pPr>
        <w:spacing w:line="360" w:lineRule="auto"/>
        <w:ind w:firstLine="960" w:firstLineChars="400"/>
        <w:rPr>
          <w:rFonts w:ascii="宋体" w:hAnsi="宋体" w:cs="宋体"/>
          <w:sz w:val="24"/>
        </w:rPr>
      </w:pPr>
    </w:p>
    <w:p w14:paraId="61971C6C">
      <w:pPr>
        <w:spacing w:line="360" w:lineRule="auto"/>
        <w:ind w:firstLine="3840" w:firstLineChars="1600"/>
        <w:rPr>
          <w:rFonts w:ascii="宋体" w:hAnsi="宋体" w:cs="宋体"/>
          <w:sz w:val="24"/>
        </w:rPr>
      </w:pPr>
    </w:p>
    <w:p w14:paraId="6ED95D63">
      <w:pPr>
        <w:spacing w:line="360" w:lineRule="auto"/>
        <w:ind w:firstLine="3840" w:firstLineChars="1600"/>
        <w:rPr>
          <w:rFonts w:ascii="宋体" w:hAnsi="宋体" w:cs="宋体"/>
          <w:sz w:val="24"/>
        </w:rPr>
      </w:pPr>
    </w:p>
    <w:p w14:paraId="56540AFF">
      <w:pPr>
        <w:spacing w:line="360" w:lineRule="auto"/>
        <w:ind w:firstLine="3840" w:firstLineChars="1600"/>
        <w:rPr>
          <w:rFonts w:ascii="宋体" w:hAnsi="宋体" w:cs="宋体"/>
          <w:sz w:val="24"/>
        </w:rPr>
      </w:pPr>
    </w:p>
    <w:p w14:paraId="0B86FAC4">
      <w:pPr>
        <w:spacing w:line="360" w:lineRule="auto"/>
        <w:jc w:val="center"/>
        <w:rPr>
          <w:rFonts w:ascii="宋体" w:hAnsi="宋体" w:cs="宋体"/>
          <w:sz w:val="24"/>
        </w:rPr>
      </w:pPr>
    </w:p>
    <w:p w14:paraId="69966472">
      <w:pPr>
        <w:spacing w:line="360" w:lineRule="auto"/>
        <w:jc w:val="center"/>
        <w:rPr>
          <w:rFonts w:ascii="宋体" w:hAnsi="宋体" w:cs="宋体"/>
          <w:sz w:val="24"/>
        </w:rPr>
      </w:pPr>
    </w:p>
    <w:p w14:paraId="24CB3097">
      <w:pPr>
        <w:spacing w:line="360" w:lineRule="auto"/>
        <w:jc w:val="center"/>
        <w:rPr>
          <w:rFonts w:ascii="宋体" w:hAnsi="宋体" w:cs="宋体"/>
          <w:sz w:val="24"/>
        </w:rPr>
      </w:pPr>
    </w:p>
    <w:p w14:paraId="12FD5F23">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09FFA9C4">
      <w:pPr>
        <w:spacing w:line="360" w:lineRule="auto"/>
        <w:jc w:val="center"/>
        <w:rPr>
          <w:rFonts w:ascii="宋体" w:hAnsi="宋体" w:cs="宋体"/>
          <w:sz w:val="24"/>
        </w:rPr>
      </w:pPr>
      <w:r>
        <w:rPr>
          <w:rFonts w:hint="eastAsia" w:ascii="宋体" w:hAnsi="宋体" w:cs="宋体"/>
          <w:sz w:val="24"/>
        </w:rPr>
        <w:t xml:space="preserve">                年   月  日</w:t>
      </w:r>
    </w:p>
    <w:p w14:paraId="5FA08ED9">
      <w:pPr>
        <w:spacing w:line="360" w:lineRule="auto"/>
        <w:jc w:val="center"/>
        <w:rPr>
          <w:rFonts w:ascii="宋体" w:hAnsi="宋体" w:cs="宋体"/>
          <w:sz w:val="24"/>
        </w:rPr>
      </w:pPr>
    </w:p>
    <w:p w14:paraId="634FAA71">
      <w:pPr>
        <w:spacing w:line="360" w:lineRule="auto"/>
        <w:jc w:val="center"/>
        <w:rPr>
          <w:rFonts w:ascii="宋体" w:hAnsi="宋体" w:cs="宋体"/>
          <w:sz w:val="24"/>
        </w:rPr>
      </w:pPr>
    </w:p>
    <w:p w14:paraId="160CE8C8">
      <w:pPr>
        <w:spacing w:line="360" w:lineRule="auto"/>
        <w:jc w:val="center"/>
        <w:rPr>
          <w:rFonts w:ascii="宋体" w:hAnsi="宋体" w:cs="宋体"/>
          <w:sz w:val="24"/>
        </w:rPr>
      </w:pPr>
    </w:p>
    <w:p w14:paraId="12E9636D">
      <w:pPr>
        <w:pStyle w:val="36"/>
        <w:ind w:firstLine="240"/>
        <w:rPr>
          <w:rFonts w:ascii="宋体" w:hAnsi="宋体" w:cs="宋体"/>
          <w:sz w:val="24"/>
        </w:rPr>
      </w:pPr>
    </w:p>
    <w:p w14:paraId="188BBA53">
      <w:pPr>
        <w:pStyle w:val="36"/>
        <w:ind w:firstLine="240"/>
        <w:rPr>
          <w:rFonts w:ascii="宋体" w:hAnsi="宋体" w:cs="宋体"/>
          <w:sz w:val="24"/>
        </w:rPr>
      </w:pPr>
    </w:p>
    <w:p w14:paraId="7CE94458">
      <w:pPr>
        <w:spacing w:line="360" w:lineRule="auto"/>
        <w:jc w:val="left"/>
        <w:rPr>
          <w:rFonts w:ascii="宋体" w:hAnsi="宋体" w:cs="宋体"/>
          <w:sz w:val="24"/>
        </w:rPr>
      </w:pPr>
      <w:r>
        <w:rPr>
          <w:rFonts w:hint="eastAsia" w:ascii="宋体" w:hAnsi="宋体" w:cs="宋体"/>
          <w:sz w:val="24"/>
        </w:rPr>
        <w:t>格式2-3</w:t>
      </w:r>
    </w:p>
    <w:p w14:paraId="64E5070A">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46B15FEF">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7C223739">
      <w:pPr>
        <w:spacing w:line="360" w:lineRule="auto"/>
        <w:ind w:firstLine="480" w:firstLineChars="200"/>
        <w:rPr>
          <w:rFonts w:ascii="宋体" w:hAnsi="宋体" w:cs="宋体"/>
          <w:sz w:val="24"/>
        </w:rPr>
      </w:pPr>
    </w:p>
    <w:p w14:paraId="7886A5DC">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54E959EE">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0DAD3365">
      <w:pPr>
        <w:spacing w:line="360" w:lineRule="auto"/>
        <w:rPr>
          <w:rFonts w:ascii="宋体" w:hAnsi="宋体" w:cs="宋体"/>
          <w:sz w:val="24"/>
        </w:rPr>
      </w:pPr>
    </w:p>
    <w:p w14:paraId="4F96F348">
      <w:pPr>
        <w:spacing w:line="360" w:lineRule="auto"/>
        <w:ind w:firstLine="480" w:firstLineChars="200"/>
        <w:rPr>
          <w:rFonts w:ascii="宋体" w:hAnsi="宋体" w:cs="宋体"/>
          <w:sz w:val="24"/>
        </w:rPr>
      </w:pPr>
      <w:r>
        <w:rPr>
          <w:rFonts w:hint="eastAsia" w:ascii="宋体" w:hAnsi="宋体" w:cs="宋体"/>
          <w:sz w:val="24"/>
        </w:rPr>
        <w:t>委托人：</w:t>
      </w:r>
    </w:p>
    <w:p w14:paraId="52B1D493">
      <w:pPr>
        <w:spacing w:line="360" w:lineRule="auto"/>
        <w:ind w:firstLine="480" w:firstLineChars="200"/>
        <w:rPr>
          <w:rFonts w:ascii="宋体" w:hAnsi="宋体" w:cs="宋体"/>
          <w:sz w:val="24"/>
        </w:rPr>
      </w:pPr>
      <w:r>
        <w:rPr>
          <w:rFonts w:hint="eastAsia" w:ascii="宋体" w:hAnsi="宋体" w:cs="宋体"/>
          <w:sz w:val="24"/>
        </w:rPr>
        <w:t xml:space="preserve">供应商电子签章：       </w:t>
      </w:r>
    </w:p>
    <w:p w14:paraId="52F08411">
      <w:pPr>
        <w:spacing w:line="360" w:lineRule="auto"/>
        <w:ind w:firstLine="480" w:firstLineChars="200"/>
        <w:rPr>
          <w:rFonts w:ascii="宋体" w:hAnsi="宋体" w:cs="宋体"/>
          <w:sz w:val="24"/>
        </w:rPr>
      </w:pPr>
      <w:r>
        <w:rPr>
          <w:rFonts w:hint="eastAsia" w:ascii="宋体" w:hAnsi="宋体" w:cs="宋体"/>
          <w:sz w:val="24"/>
        </w:rPr>
        <w:t>被委托人：</w:t>
      </w:r>
    </w:p>
    <w:p w14:paraId="26C19614">
      <w:pPr>
        <w:spacing w:line="360" w:lineRule="auto"/>
        <w:ind w:firstLine="480" w:firstLineChars="200"/>
        <w:rPr>
          <w:rFonts w:ascii="宋体" w:hAnsi="宋体" w:cs="宋体"/>
          <w:sz w:val="24"/>
        </w:rPr>
      </w:pPr>
      <w:r>
        <w:rPr>
          <w:rFonts w:hint="eastAsia" w:ascii="宋体" w:hAnsi="宋体" w:cs="宋体"/>
          <w:sz w:val="24"/>
        </w:rPr>
        <w:t>法定代表人：</w:t>
      </w:r>
    </w:p>
    <w:tbl>
      <w:tblPr>
        <w:tblStyle w:val="2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02548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4B2357D0">
            <w:pPr>
              <w:spacing w:line="480" w:lineRule="exact"/>
              <w:rPr>
                <w:rFonts w:ascii="宋体" w:hAnsi="宋体" w:cs="宋体"/>
                <w:b/>
                <w:bCs/>
                <w:sz w:val="24"/>
              </w:rPr>
            </w:pPr>
          </w:p>
          <w:p w14:paraId="611CB281">
            <w:pPr>
              <w:spacing w:line="480" w:lineRule="exact"/>
              <w:rPr>
                <w:rFonts w:ascii="宋体" w:hAnsi="宋体" w:cs="宋体"/>
                <w:b/>
                <w:bCs/>
                <w:sz w:val="24"/>
              </w:rPr>
            </w:pPr>
          </w:p>
          <w:p w14:paraId="6D0393BB">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7C918182">
      <w:pPr>
        <w:spacing w:line="360" w:lineRule="auto"/>
        <w:ind w:firstLine="480" w:firstLineChars="200"/>
        <w:rPr>
          <w:rFonts w:ascii="宋体" w:hAnsi="宋体" w:cs="宋体"/>
          <w:sz w:val="24"/>
        </w:rPr>
      </w:pPr>
    </w:p>
    <w:p w14:paraId="08CB3205">
      <w:pPr>
        <w:spacing w:line="360" w:lineRule="auto"/>
        <w:ind w:firstLine="480" w:firstLineChars="200"/>
        <w:rPr>
          <w:rFonts w:ascii="宋体" w:hAnsi="宋体" w:cs="宋体"/>
          <w:sz w:val="24"/>
        </w:rPr>
      </w:pPr>
    </w:p>
    <w:p w14:paraId="58823263">
      <w:pPr>
        <w:spacing w:line="360" w:lineRule="auto"/>
        <w:ind w:firstLine="480" w:firstLineChars="200"/>
        <w:rPr>
          <w:rFonts w:ascii="宋体" w:hAnsi="宋体" w:cs="宋体"/>
          <w:sz w:val="24"/>
        </w:rPr>
      </w:pPr>
    </w:p>
    <w:p w14:paraId="5E799FD1">
      <w:pPr>
        <w:spacing w:line="360" w:lineRule="auto"/>
        <w:ind w:firstLine="4920" w:firstLineChars="2050"/>
        <w:rPr>
          <w:rFonts w:ascii="宋体" w:hAnsi="宋体" w:cs="宋体"/>
          <w:sz w:val="24"/>
        </w:rPr>
      </w:pPr>
    </w:p>
    <w:p w14:paraId="385510FD">
      <w:pPr>
        <w:spacing w:line="360" w:lineRule="auto"/>
        <w:jc w:val="center"/>
        <w:rPr>
          <w:rFonts w:ascii="宋体" w:hAnsi="宋体" w:cs="宋体"/>
          <w:sz w:val="24"/>
        </w:rPr>
      </w:pPr>
    </w:p>
    <w:p w14:paraId="529D6D91">
      <w:pPr>
        <w:spacing w:line="360" w:lineRule="auto"/>
        <w:jc w:val="center"/>
        <w:rPr>
          <w:rFonts w:ascii="宋体" w:hAnsi="宋体" w:cs="宋体"/>
          <w:sz w:val="24"/>
        </w:rPr>
      </w:pPr>
    </w:p>
    <w:p w14:paraId="0E5CB593">
      <w:pPr>
        <w:spacing w:line="360" w:lineRule="auto"/>
        <w:jc w:val="center"/>
        <w:rPr>
          <w:rFonts w:ascii="宋体" w:hAnsi="宋体" w:cs="宋体"/>
          <w:sz w:val="24"/>
        </w:rPr>
      </w:pPr>
    </w:p>
    <w:p w14:paraId="5BC60C52">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54110996">
      <w:pPr>
        <w:spacing w:line="360" w:lineRule="auto"/>
        <w:jc w:val="center"/>
        <w:rPr>
          <w:rFonts w:ascii="宋体" w:hAnsi="宋体" w:cs="宋体"/>
          <w:sz w:val="24"/>
        </w:rPr>
      </w:pPr>
      <w:r>
        <w:rPr>
          <w:rFonts w:hint="eastAsia" w:ascii="宋体" w:hAnsi="宋体" w:cs="宋体"/>
          <w:sz w:val="24"/>
        </w:rPr>
        <w:t xml:space="preserve">                                      </w:t>
      </w:r>
    </w:p>
    <w:p w14:paraId="7AAF15E6">
      <w:pPr>
        <w:spacing w:line="360" w:lineRule="auto"/>
        <w:jc w:val="center"/>
        <w:rPr>
          <w:rFonts w:ascii="宋体" w:hAnsi="宋体" w:cs="宋体"/>
          <w:sz w:val="24"/>
        </w:rPr>
      </w:pPr>
      <w:r>
        <w:rPr>
          <w:rFonts w:hint="eastAsia" w:ascii="宋体" w:hAnsi="宋体" w:cs="宋体"/>
          <w:sz w:val="24"/>
        </w:rPr>
        <w:t xml:space="preserve"> 年   月   日</w:t>
      </w:r>
    </w:p>
    <w:p w14:paraId="5B165D14">
      <w:pPr>
        <w:pStyle w:val="36"/>
        <w:ind w:firstLine="210"/>
      </w:pPr>
    </w:p>
    <w:p w14:paraId="47EF02E8">
      <w:pPr>
        <w:spacing w:line="360" w:lineRule="auto"/>
        <w:jc w:val="left"/>
        <w:rPr>
          <w:rFonts w:ascii="宋体" w:hAnsi="宋体" w:cs="宋体"/>
          <w:sz w:val="24"/>
        </w:rPr>
      </w:pPr>
    </w:p>
    <w:p w14:paraId="01A49626">
      <w:pPr>
        <w:spacing w:line="360" w:lineRule="auto"/>
        <w:jc w:val="left"/>
        <w:rPr>
          <w:rFonts w:hint="eastAsia" w:ascii="宋体" w:hAnsi="宋体" w:cs="宋体"/>
          <w:sz w:val="24"/>
        </w:rPr>
      </w:pPr>
    </w:p>
    <w:p w14:paraId="49DC7954">
      <w:pPr>
        <w:spacing w:line="360" w:lineRule="auto"/>
        <w:jc w:val="left"/>
        <w:rPr>
          <w:rFonts w:hint="eastAsia" w:ascii="宋体" w:hAnsi="宋体" w:cs="宋体"/>
          <w:sz w:val="24"/>
        </w:rPr>
      </w:pPr>
    </w:p>
    <w:p w14:paraId="4EC5769A">
      <w:pPr>
        <w:spacing w:line="360" w:lineRule="auto"/>
        <w:jc w:val="left"/>
        <w:rPr>
          <w:rFonts w:hint="eastAsia" w:ascii="宋体" w:hAnsi="宋体" w:cs="宋体"/>
          <w:sz w:val="24"/>
        </w:rPr>
      </w:pPr>
    </w:p>
    <w:p w14:paraId="7D48557C">
      <w:pPr>
        <w:spacing w:line="360" w:lineRule="auto"/>
        <w:jc w:val="left"/>
        <w:rPr>
          <w:rFonts w:hint="eastAsia" w:ascii="宋体" w:hAnsi="宋体" w:cs="宋体"/>
          <w:sz w:val="24"/>
        </w:rPr>
      </w:pPr>
    </w:p>
    <w:p w14:paraId="546F23FA">
      <w:pPr>
        <w:spacing w:line="360" w:lineRule="auto"/>
        <w:jc w:val="left"/>
        <w:rPr>
          <w:rFonts w:hint="eastAsia" w:ascii="宋体" w:hAnsi="宋体" w:cs="宋体"/>
          <w:sz w:val="24"/>
        </w:rPr>
      </w:pPr>
    </w:p>
    <w:p w14:paraId="5E57EF4C">
      <w:pPr>
        <w:spacing w:line="360" w:lineRule="auto"/>
        <w:jc w:val="left"/>
        <w:rPr>
          <w:rFonts w:hint="eastAsia" w:ascii="宋体" w:hAnsi="宋体" w:cs="宋体"/>
          <w:sz w:val="24"/>
        </w:rPr>
      </w:pPr>
    </w:p>
    <w:p w14:paraId="2B737B0B">
      <w:pPr>
        <w:spacing w:line="360" w:lineRule="auto"/>
        <w:jc w:val="left"/>
        <w:rPr>
          <w:rFonts w:ascii="宋体" w:hAnsi="宋体" w:cs="宋体"/>
          <w:sz w:val="24"/>
        </w:rPr>
      </w:pPr>
      <w:r>
        <w:rPr>
          <w:rFonts w:hint="eastAsia" w:ascii="宋体" w:hAnsi="宋体" w:cs="宋体"/>
          <w:sz w:val="24"/>
        </w:rPr>
        <w:t>格式2-3政府采购法第二十二条及参加政府采购活动前三年内无重大违法记录的书面声明</w:t>
      </w:r>
    </w:p>
    <w:p w14:paraId="3D4F0FFF">
      <w:pPr>
        <w:spacing w:line="360" w:lineRule="auto"/>
        <w:jc w:val="left"/>
        <w:rPr>
          <w:rFonts w:ascii="宋体" w:hAnsi="宋体" w:cs="宋体"/>
          <w:sz w:val="24"/>
        </w:rPr>
      </w:pPr>
    </w:p>
    <w:p w14:paraId="68309B62">
      <w:pPr>
        <w:spacing w:line="360" w:lineRule="auto"/>
        <w:jc w:val="left"/>
        <w:rPr>
          <w:rFonts w:ascii="宋体" w:hAnsi="宋体" w:cs="宋体"/>
          <w:sz w:val="24"/>
        </w:rPr>
      </w:pPr>
    </w:p>
    <w:p w14:paraId="74FB50FA">
      <w:pPr>
        <w:spacing w:line="360" w:lineRule="auto"/>
        <w:jc w:val="left"/>
        <w:rPr>
          <w:rFonts w:hint="eastAsia" w:ascii="宋体" w:hAnsi="宋体" w:cs="宋体"/>
          <w:sz w:val="24"/>
        </w:rPr>
      </w:pPr>
    </w:p>
    <w:p w14:paraId="57F41BD5">
      <w:pPr>
        <w:spacing w:line="360" w:lineRule="auto"/>
        <w:jc w:val="left"/>
        <w:rPr>
          <w:rFonts w:hint="eastAsia" w:ascii="宋体" w:hAnsi="宋体" w:cs="宋体"/>
          <w:sz w:val="24"/>
        </w:rPr>
      </w:pPr>
    </w:p>
    <w:p w14:paraId="04FC5A3C">
      <w:pPr>
        <w:spacing w:line="360" w:lineRule="auto"/>
        <w:jc w:val="left"/>
        <w:rPr>
          <w:rFonts w:hint="eastAsia" w:ascii="宋体" w:hAnsi="宋体" w:cs="宋体"/>
          <w:sz w:val="24"/>
        </w:rPr>
      </w:pPr>
    </w:p>
    <w:p w14:paraId="397A865E">
      <w:pPr>
        <w:spacing w:line="360" w:lineRule="auto"/>
        <w:jc w:val="left"/>
        <w:rPr>
          <w:rFonts w:hint="eastAsia" w:ascii="宋体" w:hAnsi="宋体" w:cs="宋体"/>
          <w:sz w:val="24"/>
        </w:rPr>
      </w:pPr>
    </w:p>
    <w:p w14:paraId="17FD6770">
      <w:pPr>
        <w:spacing w:line="360" w:lineRule="auto"/>
        <w:jc w:val="left"/>
        <w:rPr>
          <w:rFonts w:hint="eastAsia" w:ascii="宋体" w:hAnsi="宋体" w:cs="宋体"/>
          <w:sz w:val="24"/>
        </w:rPr>
      </w:pPr>
    </w:p>
    <w:p w14:paraId="3D0FC724">
      <w:pPr>
        <w:spacing w:line="360" w:lineRule="auto"/>
        <w:jc w:val="left"/>
        <w:rPr>
          <w:rFonts w:hint="eastAsia" w:ascii="宋体" w:hAnsi="宋体" w:cs="宋体"/>
          <w:sz w:val="24"/>
        </w:rPr>
      </w:pPr>
    </w:p>
    <w:p w14:paraId="30F09FDA">
      <w:pPr>
        <w:spacing w:line="360" w:lineRule="auto"/>
        <w:jc w:val="left"/>
        <w:rPr>
          <w:rFonts w:hint="eastAsia" w:ascii="宋体" w:hAnsi="宋体" w:cs="宋体"/>
          <w:sz w:val="24"/>
        </w:rPr>
      </w:pPr>
    </w:p>
    <w:p w14:paraId="1CDCDA91">
      <w:pPr>
        <w:spacing w:line="360" w:lineRule="auto"/>
        <w:jc w:val="left"/>
        <w:rPr>
          <w:rFonts w:hint="eastAsia" w:ascii="宋体" w:hAnsi="宋体" w:cs="宋体"/>
          <w:sz w:val="24"/>
        </w:rPr>
      </w:pPr>
    </w:p>
    <w:p w14:paraId="166208BA">
      <w:pPr>
        <w:spacing w:line="360" w:lineRule="auto"/>
        <w:jc w:val="left"/>
        <w:rPr>
          <w:rFonts w:hint="eastAsia" w:ascii="宋体" w:hAnsi="宋体" w:cs="宋体"/>
          <w:sz w:val="24"/>
        </w:rPr>
      </w:pPr>
    </w:p>
    <w:p w14:paraId="064DF2E8">
      <w:pPr>
        <w:spacing w:line="360" w:lineRule="auto"/>
        <w:jc w:val="left"/>
        <w:rPr>
          <w:rFonts w:hint="eastAsia" w:ascii="宋体" w:hAnsi="宋体" w:cs="宋体"/>
          <w:sz w:val="24"/>
        </w:rPr>
      </w:pPr>
    </w:p>
    <w:p w14:paraId="3E388441">
      <w:pPr>
        <w:spacing w:line="360" w:lineRule="auto"/>
        <w:jc w:val="left"/>
        <w:rPr>
          <w:rFonts w:hint="eastAsia" w:ascii="宋体" w:hAnsi="宋体" w:cs="宋体"/>
          <w:sz w:val="24"/>
        </w:rPr>
      </w:pPr>
    </w:p>
    <w:p w14:paraId="0283254C">
      <w:pPr>
        <w:spacing w:line="360" w:lineRule="auto"/>
        <w:jc w:val="left"/>
        <w:rPr>
          <w:rFonts w:hint="eastAsia" w:ascii="宋体" w:hAnsi="宋体" w:cs="宋体"/>
          <w:sz w:val="24"/>
        </w:rPr>
      </w:pPr>
    </w:p>
    <w:p w14:paraId="6F9A64EB">
      <w:pPr>
        <w:spacing w:line="360" w:lineRule="auto"/>
        <w:jc w:val="left"/>
        <w:rPr>
          <w:rFonts w:hint="eastAsia" w:ascii="宋体" w:hAnsi="宋体" w:cs="宋体"/>
          <w:sz w:val="24"/>
        </w:rPr>
      </w:pPr>
    </w:p>
    <w:p w14:paraId="7F7E5F25">
      <w:pPr>
        <w:spacing w:line="360" w:lineRule="auto"/>
        <w:jc w:val="left"/>
        <w:rPr>
          <w:rFonts w:hint="eastAsia" w:ascii="宋体" w:hAnsi="宋体" w:cs="宋体"/>
          <w:sz w:val="24"/>
        </w:rPr>
      </w:pPr>
    </w:p>
    <w:p w14:paraId="2AA6B14E">
      <w:pPr>
        <w:spacing w:line="360" w:lineRule="auto"/>
        <w:jc w:val="left"/>
        <w:rPr>
          <w:rFonts w:hint="eastAsia" w:ascii="宋体" w:hAnsi="宋体" w:cs="宋体"/>
          <w:sz w:val="24"/>
        </w:rPr>
      </w:pPr>
    </w:p>
    <w:p w14:paraId="28C10647">
      <w:pPr>
        <w:spacing w:line="360" w:lineRule="auto"/>
        <w:jc w:val="left"/>
        <w:rPr>
          <w:rFonts w:hint="eastAsia" w:ascii="宋体" w:hAnsi="宋体" w:cs="宋体"/>
          <w:sz w:val="24"/>
        </w:rPr>
      </w:pPr>
    </w:p>
    <w:p w14:paraId="1AD21F61">
      <w:pPr>
        <w:spacing w:line="360" w:lineRule="auto"/>
        <w:jc w:val="left"/>
        <w:rPr>
          <w:rFonts w:hint="eastAsia" w:ascii="宋体" w:hAnsi="宋体" w:cs="宋体"/>
          <w:sz w:val="24"/>
        </w:rPr>
      </w:pPr>
    </w:p>
    <w:p w14:paraId="19CA0B7D">
      <w:pPr>
        <w:spacing w:line="360" w:lineRule="auto"/>
        <w:jc w:val="left"/>
        <w:rPr>
          <w:rFonts w:hint="eastAsia" w:ascii="宋体" w:hAnsi="宋体" w:cs="宋体"/>
          <w:sz w:val="24"/>
        </w:rPr>
      </w:pPr>
    </w:p>
    <w:p w14:paraId="58B4A262">
      <w:pPr>
        <w:spacing w:line="360" w:lineRule="auto"/>
        <w:jc w:val="left"/>
        <w:rPr>
          <w:rFonts w:hint="eastAsia" w:ascii="宋体" w:hAnsi="宋体" w:cs="宋体"/>
          <w:sz w:val="24"/>
        </w:rPr>
      </w:pPr>
    </w:p>
    <w:p w14:paraId="3B75BBA0">
      <w:pPr>
        <w:spacing w:line="360" w:lineRule="auto"/>
        <w:jc w:val="left"/>
        <w:rPr>
          <w:rFonts w:hint="eastAsia" w:ascii="宋体" w:hAnsi="宋体" w:cs="宋体"/>
          <w:sz w:val="24"/>
        </w:rPr>
      </w:pPr>
    </w:p>
    <w:p w14:paraId="597170B0">
      <w:pPr>
        <w:spacing w:line="360" w:lineRule="auto"/>
        <w:jc w:val="left"/>
        <w:rPr>
          <w:rFonts w:hint="eastAsia" w:ascii="宋体" w:hAnsi="宋体" w:cs="宋体"/>
          <w:sz w:val="24"/>
        </w:rPr>
      </w:pPr>
    </w:p>
    <w:p w14:paraId="51584E85">
      <w:pPr>
        <w:spacing w:line="360" w:lineRule="auto"/>
        <w:jc w:val="left"/>
        <w:rPr>
          <w:rFonts w:hint="eastAsia" w:ascii="宋体" w:hAnsi="宋体" w:cs="宋体"/>
          <w:sz w:val="24"/>
        </w:rPr>
      </w:pPr>
    </w:p>
    <w:p w14:paraId="3472490F">
      <w:pPr>
        <w:spacing w:line="360" w:lineRule="auto"/>
        <w:jc w:val="left"/>
        <w:rPr>
          <w:rFonts w:hint="eastAsia" w:ascii="宋体" w:hAnsi="宋体" w:cs="宋体"/>
          <w:sz w:val="24"/>
        </w:rPr>
      </w:pPr>
    </w:p>
    <w:p w14:paraId="2A383C6A">
      <w:pPr>
        <w:spacing w:line="360" w:lineRule="auto"/>
        <w:jc w:val="left"/>
        <w:rPr>
          <w:rFonts w:hint="eastAsia" w:ascii="宋体" w:hAnsi="宋体" w:cs="宋体"/>
          <w:sz w:val="24"/>
        </w:rPr>
      </w:pPr>
    </w:p>
    <w:p w14:paraId="4667715D">
      <w:pPr>
        <w:spacing w:line="360" w:lineRule="auto"/>
        <w:jc w:val="left"/>
        <w:rPr>
          <w:rFonts w:hint="eastAsia" w:ascii="宋体" w:hAnsi="宋体" w:cs="宋体"/>
          <w:sz w:val="24"/>
        </w:rPr>
      </w:pPr>
    </w:p>
    <w:p w14:paraId="469D9904">
      <w:pPr>
        <w:spacing w:line="360" w:lineRule="auto"/>
        <w:jc w:val="left"/>
        <w:rPr>
          <w:rFonts w:ascii="宋体" w:hAnsi="宋体" w:cs="宋体"/>
          <w:sz w:val="24"/>
        </w:rPr>
      </w:pPr>
      <w:r>
        <w:rPr>
          <w:rFonts w:hint="eastAsia" w:ascii="宋体" w:hAnsi="宋体" w:cs="宋体"/>
          <w:sz w:val="24"/>
        </w:rPr>
        <w:t>格式3</w:t>
      </w:r>
    </w:p>
    <w:p w14:paraId="7DAE47AD">
      <w:pPr>
        <w:spacing w:line="560" w:lineRule="exact"/>
        <w:jc w:val="center"/>
        <w:rPr>
          <w:rFonts w:ascii="宋体" w:hAnsi="宋体" w:cs="宋体"/>
          <w:sz w:val="24"/>
        </w:rPr>
      </w:pPr>
      <w:r>
        <w:rPr>
          <w:rFonts w:hint="eastAsia" w:ascii="宋体" w:hAnsi="宋体" w:cs="宋体"/>
          <w:sz w:val="24"/>
        </w:rPr>
        <w:t>投标函</w:t>
      </w:r>
    </w:p>
    <w:p w14:paraId="7132C519">
      <w:pPr>
        <w:pStyle w:val="25"/>
        <w:shd w:val="clear" w:color="auto" w:fill="FFFFFF"/>
        <w:adjustRightInd w:val="0"/>
        <w:snapToGrid w:val="0"/>
        <w:spacing w:before="0" w:beforeAutospacing="0" w:after="0" w:afterAutospacing="0" w:line="360" w:lineRule="auto"/>
        <w:rPr>
          <w:rFonts w:ascii="宋体" w:hAnsi="宋体" w:cs="宋体"/>
          <w:kern w:val="0"/>
          <w:sz w:val="24"/>
        </w:rPr>
      </w:pPr>
      <w:r>
        <w:rPr>
          <w:rFonts w:hint="eastAsia" w:cs="宋体"/>
          <w:szCs w:val="24"/>
        </w:rPr>
        <w:t>致：</w:t>
      </w:r>
      <w:r>
        <w:rPr>
          <w:rFonts w:hint="eastAsia" w:ascii="宋体" w:hAnsi="宋体" w:eastAsia="宋体" w:cs="宋体"/>
          <w:b w:val="0"/>
          <w:kern w:val="2"/>
          <w:sz w:val="24"/>
          <w:lang w:val="en-US" w:eastAsia="zh-CN" w:bidi="ar-SA"/>
        </w:rPr>
        <w:t>（采购人或采购代理机构）</w:t>
      </w:r>
    </w:p>
    <w:p w14:paraId="0BCCE4C6">
      <w:pPr>
        <w:pStyle w:val="56"/>
        <w:ind w:firstLine="600" w:firstLineChars="250"/>
        <w:rPr>
          <w:rFonts w:hint="eastAsia" w:ascii="宋体" w:hAnsi="宋体"/>
          <w:color w:val="auto"/>
          <w:sz w:val="24"/>
          <w:szCs w:val="24"/>
        </w:rPr>
      </w:pPr>
      <w:r>
        <w:rPr>
          <w:rFonts w:hint="eastAsia" w:ascii="宋体" w:hAnsi="宋体"/>
          <w:sz w:val="24"/>
          <w:szCs w:val="24"/>
        </w:rPr>
        <w:t>根据贵方</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w:t>
      </w:r>
      <w:r>
        <w:rPr>
          <w:rFonts w:hint="eastAsia" w:ascii="宋体" w:hAnsi="宋体"/>
          <w:sz w:val="24"/>
          <w:szCs w:val="24"/>
          <w:u w:val="single"/>
        </w:rPr>
        <w:t xml:space="preserve">      </w:t>
      </w:r>
      <w:r>
        <w:rPr>
          <w:rFonts w:hint="eastAsia" w:ascii="宋体" w:hAnsi="宋体"/>
          <w:sz w:val="24"/>
          <w:szCs w:val="24"/>
        </w:rPr>
        <w:t>(全名、职务)代表</w:t>
      </w:r>
      <w:r>
        <w:rPr>
          <w:rFonts w:hint="eastAsia" w:ascii="宋体" w:hAnsi="宋体"/>
          <w:sz w:val="24"/>
          <w:szCs w:val="24"/>
          <w:u w:val="single"/>
        </w:rPr>
        <w:t xml:space="preserve">           </w:t>
      </w:r>
      <w:r>
        <w:rPr>
          <w:rFonts w:hint="eastAsia" w:ascii="宋体" w:hAnsi="宋体"/>
          <w:sz w:val="24"/>
          <w:szCs w:val="24"/>
        </w:rPr>
        <w:t>（供应商名称、地址)签字并提交</w:t>
      </w:r>
      <w:r>
        <w:rPr>
          <w:rFonts w:hint="eastAsia" w:ascii="宋体" w:hAnsi="宋体"/>
          <w:color w:val="auto"/>
          <w:sz w:val="24"/>
          <w:szCs w:val="24"/>
        </w:rPr>
        <w:t>投标文件，</w:t>
      </w:r>
      <w:r>
        <w:rPr>
          <w:rFonts w:hint="eastAsia" w:ascii="宋体" w:hAnsi="宋体"/>
          <w:color w:val="auto"/>
          <w:sz w:val="24"/>
          <w:szCs w:val="24"/>
          <w:lang w:val="en-US" w:eastAsia="zh-CN"/>
        </w:rPr>
        <w:t>投标</w:t>
      </w:r>
      <w:r>
        <w:rPr>
          <w:rFonts w:hint="eastAsia" w:ascii="宋体" w:hAnsi="宋体"/>
          <w:color w:val="auto"/>
          <w:sz w:val="24"/>
          <w:szCs w:val="24"/>
        </w:rPr>
        <w:t>报价为</w:t>
      </w:r>
      <w:r>
        <w:rPr>
          <w:rFonts w:hint="eastAsia" w:ascii="宋体" w:hAnsi="宋体"/>
          <w:color w:val="auto"/>
          <w:sz w:val="24"/>
          <w:szCs w:val="24"/>
          <w:u w:val="single"/>
        </w:rPr>
        <w:t xml:space="preserve">：    </w:t>
      </w:r>
      <w:r>
        <w:rPr>
          <w:rFonts w:hint="eastAsia" w:ascii="宋体" w:hAnsi="宋体"/>
          <w:color w:val="auto"/>
          <w:sz w:val="24"/>
          <w:szCs w:val="24"/>
          <w:u w:val="single"/>
          <w:lang w:val="en-US" w:eastAsia="zh-CN"/>
        </w:rPr>
        <w:t>元</w:t>
      </w:r>
      <w:r>
        <w:rPr>
          <w:rFonts w:hint="eastAsia" w:ascii="宋体" w:hAnsi="宋体"/>
          <w:color w:val="auto"/>
          <w:sz w:val="24"/>
          <w:szCs w:val="24"/>
          <w:u w:val="none"/>
        </w:rPr>
        <w:t>，</w:t>
      </w:r>
      <w:r>
        <w:rPr>
          <w:rFonts w:hint="eastAsia" w:ascii="宋体" w:hAnsi="宋体"/>
          <w:color w:val="auto"/>
          <w:sz w:val="24"/>
          <w:szCs w:val="24"/>
        </w:rPr>
        <w:t>并对之负法律责任。</w:t>
      </w:r>
    </w:p>
    <w:p w14:paraId="425BD449">
      <w:pPr>
        <w:ind w:firstLine="568" w:firstLineChars="237"/>
        <w:rPr>
          <w:rFonts w:ascii="宋体" w:hAnsi="宋体" w:cs="宋体"/>
          <w:sz w:val="24"/>
        </w:rPr>
      </w:pPr>
      <w:r>
        <w:rPr>
          <w:rFonts w:hint="eastAsia" w:ascii="宋体" w:hAnsi="宋体" w:cs="宋体"/>
          <w:sz w:val="24"/>
        </w:rPr>
        <w:t>据此函，宣布同意如下：</w:t>
      </w:r>
    </w:p>
    <w:p w14:paraId="049A91A1">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w:t>
      </w:r>
    </w:p>
    <w:p w14:paraId="6572DA00">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32285517">
      <w:pPr>
        <w:numPr>
          <w:ilvl w:val="0"/>
          <w:numId w:val="3"/>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62855DE9">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6E33DB87">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64F849AE">
      <w:pPr>
        <w:ind w:firstLine="480" w:firstLineChars="200"/>
        <w:rPr>
          <w:rFonts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524CFE06">
      <w:pPr>
        <w:ind w:firstLine="480" w:firstLineChars="200"/>
        <w:rPr>
          <w:rFonts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w:t>
      </w:r>
      <w:r>
        <w:rPr>
          <w:rFonts w:hint="eastAsia" w:ascii="宋体" w:hAnsi="宋体" w:cs="宋体"/>
          <w:sz w:val="24"/>
          <w:lang w:val="en-US" w:eastAsia="zh-CN"/>
        </w:rPr>
        <w:t>民法典</w:t>
      </w:r>
      <w:r>
        <w:rPr>
          <w:rFonts w:hint="eastAsia" w:ascii="宋体" w:hAnsi="宋体" w:cs="宋体"/>
          <w:sz w:val="24"/>
          <w:lang w:val="zh-CN"/>
        </w:rPr>
        <w:t>》履行我方的全部责任。</w:t>
      </w:r>
    </w:p>
    <w:p w14:paraId="435610A9">
      <w:pPr>
        <w:ind w:firstLine="480" w:firstLineChars="200"/>
        <w:rPr>
          <w:rFonts w:ascii="宋体" w:hAnsi="宋体" w:cs="宋体"/>
          <w:sz w:val="24"/>
        </w:rPr>
      </w:pPr>
      <w:r>
        <w:rPr>
          <w:rFonts w:hint="eastAsia" w:ascii="宋体" w:hAnsi="宋体" w:cs="宋体"/>
          <w:sz w:val="24"/>
        </w:rPr>
        <w:t>(8)与本次竞争性磋商有关的正式通讯地址为：</w:t>
      </w:r>
    </w:p>
    <w:p w14:paraId="3D8349C0">
      <w:pPr>
        <w:ind w:firstLine="480" w:firstLineChars="200"/>
        <w:rPr>
          <w:rFonts w:ascii="宋体" w:hAnsi="宋体" w:cs="宋体"/>
          <w:sz w:val="24"/>
        </w:rPr>
      </w:pPr>
      <w:r>
        <w:rPr>
          <w:rFonts w:hint="eastAsia" w:ascii="宋体" w:hAnsi="宋体" w:cs="宋体"/>
          <w:sz w:val="24"/>
        </w:rPr>
        <w:t>地 址：                  邮 编：</w:t>
      </w:r>
    </w:p>
    <w:p w14:paraId="0C551B24">
      <w:pPr>
        <w:ind w:firstLine="480" w:firstLineChars="200"/>
        <w:rPr>
          <w:rFonts w:ascii="宋体" w:hAnsi="宋体" w:cs="宋体"/>
          <w:sz w:val="24"/>
        </w:rPr>
      </w:pPr>
      <w:r>
        <w:rPr>
          <w:rFonts w:hint="eastAsia" w:ascii="宋体" w:hAnsi="宋体" w:cs="宋体"/>
          <w:sz w:val="24"/>
        </w:rPr>
        <w:t>电 话：                  电子信箱：</w:t>
      </w:r>
    </w:p>
    <w:p w14:paraId="645B6975">
      <w:pPr>
        <w:ind w:firstLine="480" w:firstLineChars="200"/>
        <w:jc w:val="left"/>
        <w:rPr>
          <w:rFonts w:ascii="宋体" w:hAnsi="宋体" w:cs="宋体"/>
          <w:sz w:val="24"/>
        </w:rPr>
      </w:pPr>
      <w:r>
        <w:rPr>
          <w:rFonts w:hint="eastAsia" w:ascii="宋体" w:hAnsi="宋体" w:cs="宋体"/>
          <w:sz w:val="24"/>
        </w:rPr>
        <w:t>我们保证：</w:t>
      </w:r>
    </w:p>
    <w:p w14:paraId="51F0C41A">
      <w:pPr>
        <w:ind w:firstLine="480" w:firstLineChars="200"/>
        <w:jc w:val="left"/>
        <w:rPr>
          <w:rFonts w:ascii="宋体" w:hAnsi="宋体" w:cs="宋体"/>
          <w:sz w:val="24"/>
        </w:rPr>
      </w:pPr>
      <w:r>
        <w:rPr>
          <w:rFonts w:hint="eastAsia" w:ascii="宋体" w:hAnsi="宋体" w:cs="宋体"/>
          <w:sz w:val="24"/>
        </w:rPr>
        <w:t>(1)不提供虚假材料谋取成交；</w:t>
      </w:r>
    </w:p>
    <w:p w14:paraId="6C2A82A5">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261DF698">
      <w:pPr>
        <w:ind w:firstLine="480" w:firstLineChars="200"/>
        <w:jc w:val="left"/>
        <w:rPr>
          <w:rFonts w:ascii="宋体" w:hAnsi="宋体" w:cs="宋体"/>
          <w:sz w:val="24"/>
        </w:rPr>
      </w:pPr>
      <w:r>
        <w:rPr>
          <w:rFonts w:hint="eastAsia" w:ascii="宋体" w:hAnsi="宋体" w:cs="宋体"/>
          <w:sz w:val="24"/>
        </w:rPr>
        <w:t>(3)不与采购人和其它供应商恶意串通；</w:t>
      </w:r>
    </w:p>
    <w:p w14:paraId="173B1AC5">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788E2996">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05A8E10E">
      <w:pPr>
        <w:spacing w:line="560" w:lineRule="exact"/>
        <w:jc w:val="left"/>
        <w:rPr>
          <w:rFonts w:ascii="宋体" w:hAnsi="宋体" w:cs="宋体"/>
          <w:sz w:val="24"/>
        </w:rPr>
      </w:pPr>
    </w:p>
    <w:p w14:paraId="5577281A">
      <w:pPr>
        <w:spacing w:line="560" w:lineRule="exact"/>
        <w:jc w:val="left"/>
        <w:rPr>
          <w:rFonts w:hint="default" w:ascii="宋体" w:hAnsi="宋体" w:eastAsia="宋体" w:cs="宋体"/>
          <w:sz w:val="24"/>
          <w:lang w:val="en-US" w:eastAsia="zh-CN"/>
        </w:rPr>
      </w:pPr>
      <w:r>
        <w:rPr>
          <w:rFonts w:hint="eastAsia" w:ascii="宋体" w:hAnsi="宋体" w:cs="宋体"/>
          <w:sz w:val="24"/>
          <w:lang w:val="en-US" w:eastAsia="zh-CN"/>
        </w:rPr>
        <w:t xml:space="preserve">     联系人：              联系电话：</w:t>
      </w:r>
    </w:p>
    <w:p w14:paraId="4FDFF60D">
      <w:pPr>
        <w:spacing w:line="360" w:lineRule="auto"/>
        <w:jc w:val="left"/>
        <w:rPr>
          <w:rFonts w:ascii="宋体" w:hAnsi="宋体" w:cs="宋体"/>
          <w:sz w:val="24"/>
        </w:rPr>
      </w:pPr>
    </w:p>
    <w:p w14:paraId="430A77F4">
      <w:pPr>
        <w:spacing w:line="360" w:lineRule="auto"/>
        <w:jc w:val="left"/>
        <w:rPr>
          <w:rFonts w:ascii="宋体" w:hAnsi="宋体" w:cs="宋体"/>
          <w:sz w:val="24"/>
        </w:rPr>
      </w:pPr>
    </w:p>
    <w:p w14:paraId="2C1020AE">
      <w:pPr>
        <w:spacing w:line="360" w:lineRule="auto"/>
        <w:jc w:val="left"/>
        <w:rPr>
          <w:rFonts w:ascii="宋体" w:hAnsi="宋体" w:cs="宋体"/>
          <w:sz w:val="24"/>
        </w:rPr>
      </w:pPr>
    </w:p>
    <w:p w14:paraId="57755F59">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5744D441">
      <w:pPr>
        <w:spacing w:line="360" w:lineRule="auto"/>
        <w:jc w:val="center"/>
        <w:rPr>
          <w:rFonts w:ascii="宋体" w:hAnsi="宋体" w:cs="宋体"/>
          <w:sz w:val="24"/>
        </w:rPr>
      </w:pPr>
      <w:r>
        <w:rPr>
          <w:rFonts w:hint="eastAsia" w:ascii="宋体" w:hAnsi="宋体" w:cs="宋体"/>
          <w:sz w:val="24"/>
        </w:rPr>
        <w:t xml:space="preserve">      年   月   日</w:t>
      </w:r>
    </w:p>
    <w:p w14:paraId="0165C30D">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格式4</w:t>
      </w:r>
    </w:p>
    <w:p w14:paraId="618D93C5">
      <w:pPr>
        <w:pStyle w:val="4"/>
        <w:jc w:val="center"/>
        <w:rPr>
          <w:rFonts w:ascii="宋体" w:hAnsi="宋体" w:cs="宋体"/>
          <w:b w:val="0"/>
          <w:sz w:val="24"/>
          <w:szCs w:val="24"/>
        </w:rPr>
      </w:pPr>
      <w:bookmarkStart w:id="35" w:name="_Toc495414231"/>
      <w:bookmarkStart w:id="36" w:name="_Toc197934561"/>
      <w:r>
        <w:rPr>
          <w:rFonts w:hint="eastAsia" w:ascii="宋体" w:hAnsi="宋体" w:cs="宋体"/>
          <w:b w:val="0"/>
          <w:sz w:val="24"/>
          <w:szCs w:val="24"/>
        </w:rPr>
        <w:t>一．报价一览表</w:t>
      </w:r>
      <w:bookmarkEnd w:id="35"/>
      <w:bookmarkEnd w:id="36"/>
    </w:p>
    <w:tbl>
      <w:tblPr>
        <w:tblStyle w:val="28"/>
        <w:tblW w:w="96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7224"/>
      </w:tblGrid>
      <w:tr w14:paraId="10DB8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747B52A9">
            <w:pPr>
              <w:widowControl/>
              <w:spacing w:line="360" w:lineRule="exact"/>
              <w:jc w:val="center"/>
              <w:rPr>
                <w:rFonts w:ascii="宋体" w:hAnsi="宋体" w:cs="宋体"/>
                <w:sz w:val="24"/>
              </w:rPr>
            </w:pPr>
            <w:r>
              <w:rPr>
                <w:rFonts w:hint="eastAsia" w:ascii="宋体" w:hAnsi="宋体" w:cs="宋体"/>
                <w:sz w:val="24"/>
              </w:rPr>
              <w:t>项目名称</w:t>
            </w:r>
          </w:p>
        </w:tc>
        <w:tc>
          <w:tcPr>
            <w:tcW w:w="7224" w:type="dxa"/>
            <w:tcBorders>
              <w:top w:val="single" w:color="auto" w:sz="4" w:space="0"/>
              <w:bottom w:val="single" w:color="auto" w:sz="4" w:space="0"/>
              <w:right w:val="single" w:color="auto" w:sz="4" w:space="0"/>
            </w:tcBorders>
            <w:vAlign w:val="center"/>
          </w:tcPr>
          <w:p w14:paraId="6D322FEA">
            <w:pPr>
              <w:spacing w:line="360" w:lineRule="exact"/>
              <w:jc w:val="center"/>
              <w:rPr>
                <w:rFonts w:ascii="宋体" w:hAnsi="宋体" w:cs="宋体"/>
                <w:sz w:val="24"/>
              </w:rPr>
            </w:pPr>
          </w:p>
        </w:tc>
      </w:tr>
      <w:tr w14:paraId="4809A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B4782FB">
            <w:pPr>
              <w:spacing w:line="360" w:lineRule="exact"/>
              <w:jc w:val="center"/>
              <w:rPr>
                <w:rFonts w:ascii="宋体" w:hAnsi="宋体" w:cs="宋体"/>
                <w:sz w:val="24"/>
              </w:rPr>
            </w:pPr>
            <w:r>
              <w:rPr>
                <w:rFonts w:hint="eastAsia" w:ascii="宋体" w:hAnsi="宋体" w:cs="宋体"/>
                <w:sz w:val="24"/>
              </w:rPr>
              <w:t>投标人全称</w:t>
            </w:r>
          </w:p>
        </w:tc>
        <w:tc>
          <w:tcPr>
            <w:tcW w:w="7224" w:type="dxa"/>
            <w:tcBorders>
              <w:top w:val="nil"/>
            </w:tcBorders>
            <w:vAlign w:val="center"/>
          </w:tcPr>
          <w:p w14:paraId="13FBBD71">
            <w:pPr>
              <w:spacing w:line="360" w:lineRule="auto"/>
              <w:rPr>
                <w:rFonts w:ascii="宋体" w:hAnsi="宋体" w:cs="宋体"/>
                <w:sz w:val="24"/>
              </w:rPr>
            </w:pPr>
          </w:p>
        </w:tc>
      </w:tr>
      <w:tr w14:paraId="7771D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6FEF85C">
            <w:pPr>
              <w:spacing w:line="360" w:lineRule="exact"/>
              <w:jc w:val="center"/>
              <w:rPr>
                <w:rFonts w:hint="eastAsia" w:ascii="宋体" w:hAnsi="宋体" w:cs="宋体"/>
                <w:color w:val="auto"/>
                <w:sz w:val="24"/>
                <w:highlight w:val="none"/>
              </w:rPr>
            </w:pPr>
          </w:p>
          <w:p w14:paraId="71245881">
            <w:pPr>
              <w:spacing w:line="360" w:lineRule="exact"/>
              <w:jc w:val="center"/>
              <w:rPr>
                <w:rFonts w:hint="eastAsia" w:ascii="宋体" w:hAnsi="宋体" w:cs="宋体"/>
                <w:color w:val="auto"/>
                <w:sz w:val="24"/>
                <w:highlight w:val="none"/>
              </w:rPr>
            </w:pPr>
            <w:r>
              <w:rPr>
                <w:rFonts w:hint="eastAsia" w:ascii="宋体" w:hAnsi="宋体" w:cs="宋体"/>
                <w:color w:val="auto"/>
                <w:sz w:val="24"/>
                <w:highlight w:val="none"/>
              </w:rPr>
              <w:t>最终投标</w:t>
            </w:r>
          </w:p>
          <w:p w14:paraId="3382F667">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报价（</w:t>
            </w:r>
            <w:r>
              <w:rPr>
                <w:rFonts w:hint="eastAsia" w:ascii="宋体" w:hAnsi="宋体" w:cs="宋体"/>
                <w:color w:val="auto"/>
                <w:sz w:val="24"/>
                <w:highlight w:val="none"/>
                <w:lang w:val="en-US" w:eastAsia="zh-CN"/>
              </w:rPr>
              <w:t>元</w:t>
            </w:r>
            <w:r>
              <w:rPr>
                <w:rFonts w:hint="eastAsia" w:ascii="宋体" w:hAnsi="宋体" w:cs="宋体"/>
                <w:color w:val="auto"/>
                <w:sz w:val="24"/>
                <w:highlight w:val="none"/>
              </w:rPr>
              <w:t>）</w:t>
            </w:r>
          </w:p>
          <w:p w14:paraId="5346CAF4">
            <w:pPr>
              <w:spacing w:line="360" w:lineRule="exact"/>
              <w:jc w:val="center"/>
              <w:rPr>
                <w:rFonts w:ascii="宋体" w:hAnsi="宋体" w:cs="宋体"/>
                <w:color w:val="auto"/>
                <w:sz w:val="24"/>
                <w:highlight w:val="none"/>
              </w:rPr>
            </w:pPr>
          </w:p>
        </w:tc>
        <w:tc>
          <w:tcPr>
            <w:tcW w:w="7224" w:type="dxa"/>
            <w:tcBorders>
              <w:top w:val="nil"/>
            </w:tcBorders>
            <w:vAlign w:val="center"/>
          </w:tcPr>
          <w:p w14:paraId="3A735454">
            <w:pPr>
              <w:spacing w:line="360" w:lineRule="auto"/>
              <w:ind w:right="-670"/>
              <w:rPr>
                <w:rFonts w:hint="default" w:ascii="宋体" w:hAnsi="宋体" w:cs="宋体"/>
                <w:color w:val="auto"/>
                <w:sz w:val="24"/>
                <w:u w:val="none"/>
                <w:lang w:val="en-US" w:eastAsia="zh-CN"/>
              </w:rPr>
            </w:pPr>
            <w:r>
              <w:rPr>
                <w:rFonts w:hint="eastAsia" w:ascii="宋体" w:hAnsi="宋体" w:cs="宋体"/>
                <w:color w:val="auto"/>
                <w:sz w:val="24"/>
                <w:lang w:val="en-US" w:eastAsia="zh-CN"/>
              </w:rPr>
              <w:t xml:space="preserve">  </w:t>
            </w:r>
            <w:r>
              <w:rPr>
                <w:rFonts w:hint="eastAsia" w:ascii="宋体" w:hAnsi="宋体" w:cs="宋体"/>
                <w:color w:val="auto"/>
                <w:sz w:val="24"/>
              </w:rPr>
              <w:t>大写：</w:t>
            </w:r>
            <w:r>
              <w:rPr>
                <w:rFonts w:hint="eastAsia" w:ascii="宋体" w:hAnsi="宋体" w:cs="宋体"/>
                <w:color w:val="auto"/>
                <w:sz w:val="24"/>
                <w:u w:val="none"/>
                <w:lang w:val="en-US" w:eastAsia="zh-CN"/>
              </w:rPr>
              <w:t xml:space="preserve">             </w:t>
            </w:r>
          </w:p>
          <w:p w14:paraId="79EA16AF">
            <w:pPr>
              <w:spacing w:line="360" w:lineRule="auto"/>
              <w:ind w:right="-670"/>
              <w:rPr>
                <w:rFonts w:ascii="宋体" w:hAnsi="宋体" w:cs="宋体"/>
                <w:color w:val="auto"/>
                <w:sz w:val="24"/>
                <w:highlight w:val="none"/>
              </w:rPr>
            </w:pPr>
            <w:r>
              <w:rPr>
                <w:rFonts w:hint="eastAsia" w:ascii="宋体" w:hAnsi="宋体" w:cs="宋体"/>
                <w:color w:val="auto"/>
                <w:sz w:val="24"/>
                <w:lang w:val="en-US" w:eastAsia="zh-CN"/>
              </w:rPr>
              <w:t xml:space="preserve">  小写：</w:t>
            </w:r>
            <w:r>
              <w:rPr>
                <w:rFonts w:hint="eastAsia" w:ascii="宋体" w:hAnsi="宋体" w:cs="宋体"/>
                <w:color w:val="auto"/>
                <w:sz w:val="24"/>
                <w:u w:val="none"/>
                <w:lang w:val="en-US" w:eastAsia="zh-CN"/>
              </w:rPr>
              <w:t xml:space="preserve">         </w:t>
            </w:r>
            <w:r>
              <w:rPr>
                <w:rFonts w:hint="eastAsia" w:ascii="宋体" w:hAnsi="宋体" w:cs="宋体"/>
                <w:color w:val="auto"/>
                <w:sz w:val="24"/>
                <w:lang w:val="en-US" w:eastAsia="zh-CN"/>
              </w:rPr>
              <w:t xml:space="preserve">    </w:t>
            </w:r>
            <w:r>
              <w:rPr>
                <w:rFonts w:hint="eastAsia" w:ascii="宋体" w:hAnsi="宋体" w:cs="宋体"/>
                <w:color w:val="auto"/>
                <w:sz w:val="24"/>
                <w:u w:val="none"/>
                <w:lang w:val="en-US" w:eastAsia="zh-CN"/>
              </w:rPr>
              <w:t xml:space="preserve"> </w:t>
            </w:r>
            <w:r>
              <w:rPr>
                <w:rFonts w:hint="eastAsia" w:ascii="宋体" w:hAnsi="宋体" w:cs="宋体"/>
                <w:color w:val="auto"/>
                <w:sz w:val="24"/>
                <w:u w:val="single"/>
                <w:lang w:val="en-US" w:eastAsia="zh-CN"/>
              </w:rPr>
              <w:t xml:space="preserve"> </w:t>
            </w:r>
            <w:r>
              <w:rPr>
                <w:rFonts w:hint="eastAsia" w:ascii="宋体" w:hAnsi="宋体" w:cs="宋体"/>
                <w:color w:val="auto"/>
                <w:sz w:val="24"/>
                <w:u w:val="single"/>
              </w:rPr>
              <w:t xml:space="preserve">  </w:t>
            </w:r>
          </w:p>
        </w:tc>
      </w:tr>
      <w:tr w14:paraId="5132C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C9F72AA">
            <w:pPr>
              <w:spacing w:line="360" w:lineRule="auto"/>
              <w:jc w:val="center"/>
              <w:rPr>
                <w:rFonts w:ascii="宋体" w:hAnsi="宋体" w:cs="宋体"/>
                <w:sz w:val="24"/>
              </w:rPr>
            </w:pPr>
            <w:r>
              <w:rPr>
                <w:rFonts w:hint="eastAsia" w:ascii="宋体" w:hAnsi="宋体" w:cs="宋体"/>
                <w:sz w:val="24"/>
              </w:rPr>
              <w:t>备注</w:t>
            </w:r>
          </w:p>
        </w:tc>
        <w:tc>
          <w:tcPr>
            <w:tcW w:w="7224" w:type="dxa"/>
            <w:tcBorders>
              <w:top w:val="nil"/>
            </w:tcBorders>
            <w:vAlign w:val="center"/>
          </w:tcPr>
          <w:p w14:paraId="702E73D8">
            <w:pPr>
              <w:spacing w:line="360" w:lineRule="auto"/>
              <w:jc w:val="left"/>
              <w:rPr>
                <w:rFonts w:ascii="宋体" w:hAnsi="宋体" w:cs="宋体"/>
                <w:sz w:val="24"/>
              </w:rPr>
            </w:pPr>
          </w:p>
        </w:tc>
      </w:tr>
    </w:tbl>
    <w:p w14:paraId="07734194">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3C2681A9">
      <w:pPr>
        <w:spacing w:line="360" w:lineRule="auto"/>
        <w:rPr>
          <w:rFonts w:ascii="宋体" w:hAnsi="宋体" w:cs="宋体"/>
          <w:sz w:val="24"/>
        </w:rPr>
      </w:pPr>
      <w:r>
        <w:rPr>
          <w:rFonts w:hint="eastAsia" w:ascii="宋体" w:hAnsi="宋体" w:cs="宋体"/>
          <w:sz w:val="24"/>
        </w:rPr>
        <w:t>备注：</w:t>
      </w:r>
    </w:p>
    <w:p w14:paraId="0ED7AC44">
      <w:pPr>
        <w:spacing w:line="360" w:lineRule="auto"/>
        <w:rPr>
          <w:rFonts w:ascii="宋体" w:hAnsi="宋体" w:cs="宋体"/>
          <w:sz w:val="24"/>
        </w:rPr>
      </w:pPr>
      <w:r>
        <w:rPr>
          <w:rFonts w:hint="eastAsia" w:ascii="宋体" w:hAnsi="宋体" w:cs="宋体"/>
          <w:sz w:val="24"/>
        </w:rPr>
        <w:t>1、此表用于开标会唱标之用。</w:t>
      </w:r>
    </w:p>
    <w:p w14:paraId="2733A6E0">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1A7E2AF3">
      <w:pPr>
        <w:spacing w:line="360" w:lineRule="auto"/>
        <w:jc w:val="left"/>
        <w:rPr>
          <w:rFonts w:ascii="宋体" w:hAnsi="宋体" w:cs="宋体"/>
          <w:sz w:val="24"/>
        </w:rPr>
      </w:pPr>
      <w:bookmarkStart w:id="37" w:name="_Toc220232409"/>
      <w:bookmarkStart w:id="38" w:name="_Toc495414234"/>
    </w:p>
    <w:p w14:paraId="7A7D2A34">
      <w:pPr>
        <w:pStyle w:val="36"/>
        <w:ind w:firstLine="240"/>
        <w:rPr>
          <w:rFonts w:ascii="宋体" w:hAnsi="宋体" w:cs="宋体"/>
          <w:sz w:val="24"/>
        </w:rPr>
      </w:pPr>
    </w:p>
    <w:p w14:paraId="65EE981C">
      <w:pPr>
        <w:pStyle w:val="36"/>
        <w:ind w:firstLine="240"/>
        <w:rPr>
          <w:rFonts w:ascii="宋体" w:hAnsi="宋体" w:cs="宋体"/>
          <w:sz w:val="24"/>
        </w:rPr>
      </w:pPr>
    </w:p>
    <w:p w14:paraId="2472C4D1">
      <w:pPr>
        <w:pStyle w:val="36"/>
        <w:ind w:firstLine="240"/>
        <w:rPr>
          <w:rFonts w:ascii="宋体" w:hAnsi="宋体" w:cs="宋体"/>
          <w:sz w:val="24"/>
        </w:rPr>
      </w:pPr>
    </w:p>
    <w:p w14:paraId="600C8D27">
      <w:pPr>
        <w:pStyle w:val="36"/>
        <w:ind w:firstLine="240"/>
        <w:rPr>
          <w:rFonts w:ascii="宋体" w:hAnsi="宋体" w:cs="宋体"/>
          <w:sz w:val="24"/>
        </w:rPr>
      </w:pPr>
    </w:p>
    <w:p w14:paraId="7E3D884D">
      <w:pPr>
        <w:pStyle w:val="36"/>
        <w:ind w:firstLine="240"/>
        <w:rPr>
          <w:rFonts w:ascii="宋体" w:hAnsi="宋体" w:cs="宋体"/>
          <w:sz w:val="24"/>
        </w:rPr>
      </w:pPr>
    </w:p>
    <w:p w14:paraId="2200DD52">
      <w:pPr>
        <w:pStyle w:val="36"/>
        <w:ind w:firstLine="240"/>
        <w:rPr>
          <w:rFonts w:ascii="宋体" w:hAnsi="宋体" w:cs="宋体"/>
          <w:sz w:val="24"/>
        </w:rPr>
      </w:pPr>
    </w:p>
    <w:p w14:paraId="4EF48206">
      <w:pPr>
        <w:spacing w:line="360" w:lineRule="auto"/>
        <w:jc w:val="left"/>
        <w:rPr>
          <w:rFonts w:hint="default" w:ascii="宋体" w:hAnsi="宋体" w:eastAsia="宋体" w:cs="宋体"/>
          <w:sz w:val="24"/>
          <w:lang w:val="en-US" w:eastAsia="zh-CN"/>
        </w:rPr>
      </w:pPr>
      <w:r>
        <w:rPr>
          <w:rFonts w:hint="eastAsia" w:ascii="宋体" w:hAnsi="宋体" w:cs="宋体"/>
          <w:sz w:val="24"/>
        </w:rPr>
        <w:t>格式5</w:t>
      </w:r>
      <w:r>
        <w:rPr>
          <w:rFonts w:hint="eastAsia" w:ascii="宋体" w:hAnsi="宋体" w:cs="宋体"/>
          <w:sz w:val="24"/>
          <w:lang w:val="en-US" w:eastAsia="zh-CN"/>
        </w:rPr>
        <w:t>-1</w:t>
      </w:r>
    </w:p>
    <w:p w14:paraId="46809B53">
      <w:pPr>
        <w:pStyle w:val="4"/>
        <w:jc w:val="center"/>
        <w:rPr>
          <w:rFonts w:hint="default" w:ascii="宋体" w:hAnsi="宋体" w:eastAsia="宋体" w:cs="宋体"/>
          <w:b w:val="0"/>
          <w:sz w:val="24"/>
          <w:szCs w:val="24"/>
          <w:lang w:val="en-US" w:eastAsia="zh-CN"/>
        </w:rPr>
      </w:pPr>
      <w:r>
        <w:rPr>
          <w:rFonts w:hint="eastAsia" w:ascii="宋体" w:hAnsi="宋体" w:cs="宋体"/>
          <w:b w:val="0"/>
          <w:sz w:val="24"/>
          <w:szCs w:val="24"/>
          <w:lang w:val="en-US" w:eastAsia="zh-CN"/>
        </w:rPr>
        <w:t xml:space="preserve">   </w:t>
      </w:r>
      <w:r>
        <w:rPr>
          <w:rFonts w:hint="eastAsia" w:ascii="宋体" w:hAnsi="宋体" w:cs="宋体"/>
          <w:b w:val="0"/>
          <w:sz w:val="24"/>
          <w:szCs w:val="24"/>
        </w:rPr>
        <w:t>投标分项报价表</w:t>
      </w:r>
      <w:bookmarkEnd w:id="37"/>
      <w:bookmarkEnd w:id="38"/>
      <w:r>
        <w:rPr>
          <w:rFonts w:hint="eastAsia" w:ascii="宋体" w:hAnsi="宋体" w:cs="宋体"/>
          <w:b w:val="0"/>
          <w:sz w:val="24"/>
          <w:szCs w:val="24"/>
          <w:lang w:val="en-US" w:eastAsia="zh-CN"/>
        </w:rPr>
        <w:t xml:space="preserve">                  </w:t>
      </w:r>
    </w:p>
    <w:tbl>
      <w:tblPr>
        <w:tblStyle w:val="28"/>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54568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131B6689">
            <w:pPr>
              <w:pStyle w:val="60"/>
              <w:widowControl w:val="0"/>
              <w:spacing w:before="0" w:beforeAutospacing="0" w:after="0" w:afterAutospacing="0" w:line="340" w:lineRule="exact"/>
              <w:rPr>
                <w:rFonts w:cs="宋体"/>
                <w:b w:val="0"/>
                <w:bCs w:val="0"/>
                <w:kern w:val="2"/>
                <w:sz w:val="24"/>
                <w:szCs w:val="24"/>
              </w:rPr>
            </w:pPr>
            <w:r>
              <w:rPr>
                <w:rFonts w:hint="eastAsia" w:cs="宋体"/>
                <w:b w:val="0"/>
                <w:bCs w:val="0"/>
                <w:kern w:val="2"/>
                <w:sz w:val="24"/>
                <w:szCs w:val="24"/>
              </w:rPr>
              <w:t>序号</w:t>
            </w:r>
          </w:p>
        </w:tc>
        <w:tc>
          <w:tcPr>
            <w:tcW w:w="2205" w:type="dxa"/>
            <w:vAlign w:val="center"/>
          </w:tcPr>
          <w:p w14:paraId="3E513500">
            <w:pPr>
              <w:spacing w:line="340" w:lineRule="exact"/>
              <w:jc w:val="center"/>
              <w:rPr>
                <w:rFonts w:ascii="宋体" w:hAnsi="宋体" w:cs="宋体"/>
                <w:sz w:val="24"/>
              </w:rPr>
            </w:pPr>
            <w:r>
              <w:rPr>
                <w:rFonts w:hint="eastAsia" w:ascii="宋体" w:hAnsi="宋体" w:cs="宋体"/>
                <w:sz w:val="24"/>
              </w:rPr>
              <w:t>服务项目名称</w:t>
            </w:r>
          </w:p>
        </w:tc>
        <w:tc>
          <w:tcPr>
            <w:tcW w:w="957" w:type="dxa"/>
            <w:vAlign w:val="center"/>
          </w:tcPr>
          <w:p w14:paraId="5D06D54D">
            <w:pPr>
              <w:spacing w:line="340" w:lineRule="exact"/>
              <w:jc w:val="center"/>
              <w:rPr>
                <w:rFonts w:ascii="宋体" w:hAnsi="宋体" w:cs="宋体"/>
                <w:sz w:val="24"/>
              </w:rPr>
            </w:pPr>
            <w:r>
              <w:rPr>
                <w:rFonts w:hint="eastAsia" w:ascii="宋体" w:hAnsi="宋体" w:cs="宋体"/>
                <w:sz w:val="24"/>
              </w:rPr>
              <w:t>单位</w:t>
            </w:r>
          </w:p>
        </w:tc>
        <w:tc>
          <w:tcPr>
            <w:tcW w:w="840" w:type="dxa"/>
            <w:vAlign w:val="center"/>
          </w:tcPr>
          <w:p w14:paraId="5DB86F84">
            <w:pPr>
              <w:spacing w:line="340" w:lineRule="exact"/>
              <w:jc w:val="center"/>
              <w:rPr>
                <w:rFonts w:ascii="宋体" w:hAnsi="宋体" w:cs="宋体"/>
                <w:sz w:val="24"/>
              </w:rPr>
            </w:pPr>
            <w:r>
              <w:rPr>
                <w:rFonts w:hint="eastAsia" w:ascii="宋体" w:hAnsi="宋体" w:cs="宋体"/>
                <w:sz w:val="24"/>
              </w:rPr>
              <w:t>数量</w:t>
            </w:r>
          </w:p>
        </w:tc>
        <w:tc>
          <w:tcPr>
            <w:tcW w:w="1260" w:type="dxa"/>
            <w:vAlign w:val="center"/>
          </w:tcPr>
          <w:p w14:paraId="424DF6C5">
            <w:pPr>
              <w:spacing w:line="340" w:lineRule="exact"/>
              <w:jc w:val="center"/>
              <w:rPr>
                <w:rFonts w:ascii="宋体" w:hAnsi="宋体" w:cs="宋体"/>
                <w:sz w:val="24"/>
              </w:rPr>
            </w:pPr>
            <w:r>
              <w:rPr>
                <w:rFonts w:hint="eastAsia" w:ascii="宋体" w:hAnsi="宋体" w:cs="宋体"/>
                <w:sz w:val="24"/>
              </w:rPr>
              <w:t>单价</w:t>
            </w:r>
          </w:p>
        </w:tc>
        <w:tc>
          <w:tcPr>
            <w:tcW w:w="1340" w:type="dxa"/>
            <w:vAlign w:val="center"/>
          </w:tcPr>
          <w:p w14:paraId="19E8368D">
            <w:pPr>
              <w:spacing w:line="340" w:lineRule="exact"/>
              <w:jc w:val="center"/>
              <w:rPr>
                <w:rFonts w:ascii="宋体" w:hAnsi="宋体" w:cs="宋体"/>
                <w:sz w:val="24"/>
              </w:rPr>
            </w:pPr>
            <w:r>
              <w:rPr>
                <w:rFonts w:hint="eastAsia" w:ascii="宋体" w:hAnsi="宋体" w:cs="宋体"/>
                <w:bCs/>
                <w:sz w:val="24"/>
              </w:rPr>
              <w:t>小计</w:t>
            </w:r>
          </w:p>
        </w:tc>
        <w:tc>
          <w:tcPr>
            <w:tcW w:w="1347" w:type="dxa"/>
            <w:vAlign w:val="center"/>
          </w:tcPr>
          <w:p w14:paraId="63EBD430">
            <w:pPr>
              <w:spacing w:line="340" w:lineRule="exact"/>
              <w:jc w:val="center"/>
              <w:rPr>
                <w:rFonts w:ascii="宋体" w:hAnsi="宋体" w:cs="宋体"/>
                <w:sz w:val="24"/>
              </w:rPr>
            </w:pPr>
            <w:r>
              <w:rPr>
                <w:rFonts w:hint="eastAsia" w:ascii="宋体" w:hAnsi="宋体" w:cs="宋体"/>
                <w:sz w:val="24"/>
              </w:rPr>
              <w:t>备注</w:t>
            </w:r>
          </w:p>
        </w:tc>
      </w:tr>
      <w:tr w14:paraId="138D1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50E16DBD">
            <w:pPr>
              <w:spacing w:line="340" w:lineRule="exact"/>
              <w:jc w:val="center"/>
              <w:rPr>
                <w:rFonts w:ascii="宋体" w:hAnsi="宋体" w:cs="宋体"/>
                <w:sz w:val="24"/>
              </w:rPr>
            </w:pPr>
            <w:r>
              <w:rPr>
                <w:rFonts w:hint="eastAsia" w:ascii="宋体" w:hAnsi="宋体" w:cs="宋体"/>
                <w:sz w:val="24"/>
              </w:rPr>
              <w:t>1</w:t>
            </w:r>
          </w:p>
        </w:tc>
        <w:tc>
          <w:tcPr>
            <w:tcW w:w="2205" w:type="dxa"/>
          </w:tcPr>
          <w:p w14:paraId="4F81178C">
            <w:pPr>
              <w:spacing w:line="340" w:lineRule="exact"/>
              <w:rPr>
                <w:rFonts w:ascii="宋体" w:hAnsi="宋体" w:cs="宋体"/>
                <w:sz w:val="24"/>
              </w:rPr>
            </w:pPr>
          </w:p>
        </w:tc>
        <w:tc>
          <w:tcPr>
            <w:tcW w:w="957" w:type="dxa"/>
          </w:tcPr>
          <w:p w14:paraId="0AFD6D81">
            <w:pPr>
              <w:spacing w:line="340" w:lineRule="exact"/>
              <w:rPr>
                <w:rFonts w:ascii="宋体" w:hAnsi="宋体" w:cs="宋体"/>
                <w:sz w:val="24"/>
              </w:rPr>
            </w:pPr>
          </w:p>
        </w:tc>
        <w:tc>
          <w:tcPr>
            <w:tcW w:w="840" w:type="dxa"/>
          </w:tcPr>
          <w:p w14:paraId="42A2D611">
            <w:pPr>
              <w:spacing w:line="340" w:lineRule="exact"/>
              <w:rPr>
                <w:rFonts w:ascii="宋体" w:hAnsi="宋体" w:cs="宋体"/>
                <w:sz w:val="24"/>
              </w:rPr>
            </w:pPr>
          </w:p>
        </w:tc>
        <w:tc>
          <w:tcPr>
            <w:tcW w:w="1260" w:type="dxa"/>
          </w:tcPr>
          <w:p w14:paraId="16DD17C4">
            <w:pPr>
              <w:spacing w:line="340" w:lineRule="exact"/>
              <w:rPr>
                <w:rFonts w:ascii="宋体" w:hAnsi="宋体" w:cs="宋体"/>
                <w:sz w:val="24"/>
              </w:rPr>
            </w:pPr>
          </w:p>
        </w:tc>
        <w:tc>
          <w:tcPr>
            <w:tcW w:w="1340" w:type="dxa"/>
          </w:tcPr>
          <w:p w14:paraId="3DB8CF6C">
            <w:pPr>
              <w:spacing w:line="340" w:lineRule="exact"/>
              <w:rPr>
                <w:rFonts w:ascii="宋体" w:hAnsi="宋体" w:cs="宋体"/>
                <w:sz w:val="24"/>
              </w:rPr>
            </w:pPr>
          </w:p>
        </w:tc>
        <w:tc>
          <w:tcPr>
            <w:tcW w:w="1347" w:type="dxa"/>
          </w:tcPr>
          <w:p w14:paraId="6CF2376F">
            <w:pPr>
              <w:spacing w:line="340" w:lineRule="exact"/>
              <w:rPr>
                <w:rFonts w:ascii="宋体" w:hAnsi="宋体" w:cs="宋体"/>
                <w:sz w:val="24"/>
              </w:rPr>
            </w:pPr>
          </w:p>
        </w:tc>
      </w:tr>
      <w:tr w14:paraId="4AD46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F942E66">
            <w:pPr>
              <w:spacing w:line="340" w:lineRule="exact"/>
              <w:jc w:val="center"/>
              <w:rPr>
                <w:rFonts w:ascii="宋体" w:hAnsi="宋体" w:cs="宋体"/>
                <w:sz w:val="24"/>
              </w:rPr>
            </w:pPr>
            <w:r>
              <w:rPr>
                <w:rFonts w:hint="eastAsia" w:ascii="宋体" w:hAnsi="宋体" w:cs="宋体"/>
                <w:sz w:val="24"/>
              </w:rPr>
              <w:t>2</w:t>
            </w:r>
          </w:p>
        </w:tc>
        <w:tc>
          <w:tcPr>
            <w:tcW w:w="2205" w:type="dxa"/>
          </w:tcPr>
          <w:p w14:paraId="0DC84FFF">
            <w:pPr>
              <w:spacing w:line="340" w:lineRule="exact"/>
              <w:rPr>
                <w:rFonts w:ascii="宋体" w:hAnsi="宋体" w:cs="宋体"/>
                <w:sz w:val="24"/>
              </w:rPr>
            </w:pPr>
          </w:p>
        </w:tc>
        <w:tc>
          <w:tcPr>
            <w:tcW w:w="957" w:type="dxa"/>
          </w:tcPr>
          <w:p w14:paraId="010877C6">
            <w:pPr>
              <w:spacing w:line="340" w:lineRule="exact"/>
              <w:rPr>
                <w:rFonts w:ascii="宋体" w:hAnsi="宋体" w:cs="宋体"/>
                <w:sz w:val="24"/>
              </w:rPr>
            </w:pPr>
          </w:p>
        </w:tc>
        <w:tc>
          <w:tcPr>
            <w:tcW w:w="840" w:type="dxa"/>
          </w:tcPr>
          <w:p w14:paraId="45014ACD">
            <w:pPr>
              <w:spacing w:line="340" w:lineRule="exact"/>
              <w:rPr>
                <w:rFonts w:ascii="宋体" w:hAnsi="宋体" w:cs="宋体"/>
                <w:sz w:val="24"/>
              </w:rPr>
            </w:pPr>
          </w:p>
        </w:tc>
        <w:tc>
          <w:tcPr>
            <w:tcW w:w="1260" w:type="dxa"/>
          </w:tcPr>
          <w:p w14:paraId="32CCB82E">
            <w:pPr>
              <w:spacing w:line="340" w:lineRule="exact"/>
              <w:rPr>
                <w:rFonts w:ascii="宋体" w:hAnsi="宋体" w:cs="宋体"/>
                <w:sz w:val="24"/>
              </w:rPr>
            </w:pPr>
          </w:p>
        </w:tc>
        <w:tc>
          <w:tcPr>
            <w:tcW w:w="1340" w:type="dxa"/>
          </w:tcPr>
          <w:p w14:paraId="70E215F7">
            <w:pPr>
              <w:spacing w:line="340" w:lineRule="exact"/>
              <w:rPr>
                <w:rFonts w:ascii="宋体" w:hAnsi="宋体" w:cs="宋体"/>
                <w:sz w:val="24"/>
              </w:rPr>
            </w:pPr>
          </w:p>
        </w:tc>
        <w:tc>
          <w:tcPr>
            <w:tcW w:w="1347" w:type="dxa"/>
          </w:tcPr>
          <w:p w14:paraId="207BB224">
            <w:pPr>
              <w:spacing w:line="340" w:lineRule="exact"/>
              <w:rPr>
                <w:rFonts w:ascii="宋体" w:hAnsi="宋体" w:cs="宋体"/>
                <w:sz w:val="24"/>
              </w:rPr>
            </w:pPr>
          </w:p>
        </w:tc>
      </w:tr>
      <w:tr w14:paraId="28A83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7E30563">
            <w:pPr>
              <w:spacing w:line="340" w:lineRule="exact"/>
              <w:jc w:val="center"/>
              <w:rPr>
                <w:rFonts w:ascii="宋体" w:hAnsi="宋体" w:cs="宋体"/>
                <w:sz w:val="24"/>
              </w:rPr>
            </w:pPr>
            <w:r>
              <w:rPr>
                <w:rFonts w:hint="eastAsia" w:ascii="宋体" w:hAnsi="宋体" w:cs="宋体"/>
                <w:sz w:val="24"/>
              </w:rPr>
              <w:t>3</w:t>
            </w:r>
          </w:p>
        </w:tc>
        <w:tc>
          <w:tcPr>
            <w:tcW w:w="2205" w:type="dxa"/>
          </w:tcPr>
          <w:p w14:paraId="044C6191">
            <w:pPr>
              <w:spacing w:line="340" w:lineRule="exact"/>
              <w:rPr>
                <w:rFonts w:ascii="宋体" w:hAnsi="宋体" w:cs="宋体"/>
                <w:sz w:val="24"/>
              </w:rPr>
            </w:pPr>
          </w:p>
        </w:tc>
        <w:tc>
          <w:tcPr>
            <w:tcW w:w="957" w:type="dxa"/>
          </w:tcPr>
          <w:p w14:paraId="04647753">
            <w:pPr>
              <w:spacing w:line="340" w:lineRule="exact"/>
              <w:rPr>
                <w:rFonts w:ascii="宋体" w:hAnsi="宋体" w:cs="宋体"/>
                <w:sz w:val="24"/>
              </w:rPr>
            </w:pPr>
          </w:p>
        </w:tc>
        <w:tc>
          <w:tcPr>
            <w:tcW w:w="840" w:type="dxa"/>
          </w:tcPr>
          <w:p w14:paraId="58AC2C15">
            <w:pPr>
              <w:spacing w:line="340" w:lineRule="exact"/>
              <w:rPr>
                <w:rFonts w:ascii="宋体" w:hAnsi="宋体" w:cs="宋体"/>
                <w:sz w:val="24"/>
              </w:rPr>
            </w:pPr>
          </w:p>
        </w:tc>
        <w:tc>
          <w:tcPr>
            <w:tcW w:w="1260" w:type="dxa"/>
          </w:tcPr>
          <w:p w14:paraId="5367E1B3">
            <w:pPr>
              <w:spacing w:line="340" w:lineRule="exact"/>
              <w:rPr>
                <w:rFonts w:ascii="宋体" w:hAnsi="宋体" w:cs="宋体"/>
                <w:sz w:val="24"/>
              </w:rPr>
            </w:pPr>
          </w:p>
        </w:tc>
        <w:tc>
          <w:tcPr>
            <w:tcW w:w="1340" w:type="dxa"/>
          </w:tcPr>
          <w:p w14:paraId="7D3050C8">
            <w:pPr>
              <w:spacing w:line="340" w:lineRule="exact"/>
              <w:rPr>
                <w:rFonts w:ascii="宋体" w:hAnsi="宋体" w:cs="宋体"/>
                <w:sz w:val="24"/>
              </w:rPr>
            </w:pPr>
          </w:p>
        </w:tc>
        <w:tc>
          <w:tcPr>
            <w:tcW w:w="1347" w:type="dxa"/>
          </w:tcPr>
          <w:p w14:paraId="09B534A4">
            <w:pPr>
              <w:spacing w:line="340" w:lineRule="exact"/>
              <w:rPr>
                <w:rFonts w:ascii="宋体" w:hAnsi="宋体" w:cs="宋体"/>
                <w:sz w:val="24"/>
              </w:rPr>
            </w:pPr>
          </w:p>
        </w:tc>
      </w:tr>
      <w:tr w14:paraId="504B4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51C183D2">
            <w:pPr>
              <w:spacing w:line="340" w:lineRule="exact"/>
              <w:jc w:val="center"/>
              <w:rPr>
                <w:rFonts w:ascii="宋体" w:hAnsi="宋体" w:cs="宋体"/>
                <w:sz w:val="24"/>
              </w:rPr>
            </w:pPr>
            <w:r>
              <w:rPr>
                <w:rFonts w:hint="eastAsia" w:ascii="宋体" w:hAnsi="宋体" w:cs="宋体"/>
                <w:sz w:val="24"/>
              </w:rPr>
              <w:t>4</w:t>
            </w:r>
          </w:p>
        </w:tc>
        <w:tc>
          <w:tcPr>
            <w:tcW w:w="2205" w:type="dxa"/>
          </w:tcPr>
          <w:p w14:paraId="55046B2A">
            <w:pPr>
              <w:spacing w:line="340" w:lineRule="exact"/>
              <w:rPr>
                <w:rFonts w:ascii="宋体" w:hAnsi="宋体" w:cs="宋体"/>
                <w:sz w:val="24"/>
              </w:rPr>
            </w:pPr>
          </w:p>
        </w:tc>
        <w:tc>
          <w:tcPr>
            <w:tcW w:w="957" w:type="dxa"/>
          </w:tcPr>
          <w:p w14:paraId="11E8153F">
            <w:pPr>
              <w:spacing w:line="340" w:lineRule="exact"/>
              <w:rPr>
                <w:rFonts w:ascii="宋体" w:hAnsi="宋体" w:cs="宋体"/>
                <w:sz w:val="24"/>
              </w:rPr>
            </w:pPr>
          </w:p>
        </w:tc>
        <w:tc>
          <w:tcPr>
            <w:tcW w:w="840" w:type="dxa"/>
          </w:tcPr>
          <w:p w14:paraId="6309F3CC">
            <w:pPr>
              <w:spacing w:line="340" w:lineRule="exact"/>
              <w:rPr>
                <w:rFonts w:ascii="宋体" w:hAnsi="宋体" w:cs="宋体"/>
                <w:sz w:val="24"/>
              </w:rPr>
            </w:pPr>
          </w:p>
        </w:tc>
        <w:tc>
          <w:tcPr>
            <w:tcW w:w="1260" w:type="dxa"/>
          </w:tcPr>
          <w:p w14:paraId="1B99073B">
            <w:pPr>
              <w:spacing w:line="340" w:lineRule="exact"/>
              <w:rPr>
                <w:rFonts w:ascii="宋体" w:hAnsi="宋体" w:cs="宋体"/>
                <w:sz w:val="24"/>
              </w:rPr>
            </w:pPr>
          </w:p>
        </w:tc>
        <w:tc>
          <w:tcPr>
            <w:tcW w:w="1340" w:type="dxa"/>
          </w:tcPr>
          <w:p w14:paraId="1AB0E0D0">
            <w:pPr>
              <w:spacing w:line="340" w:lineRule="exact"/>
              <w:rPr>
                <w:rFonts w:ascii="宋体" w:hAnsi="宋体" w:cs="宋体"/>
                <w:sz w:val="24"/>
              </w:rPr>
            </w:pPr>
          </w:p>
        </w:tc>
        <w:tc>
          <w:tcPr>
            <w:tcW w:w="1347" w:type="dxa"/>
          </w:tcPr>
          <w:p w14:paraId="35BEC2ED">
            <w:pPr>
              <w:spacing w:line="340" w:lineRule="exact"/>
              <w:rPr>
                <w:rFonts w:ascii="宋体" w:hAnsi="宋体" w:cs="宋体"/>
                <w:sz w:val="24"/>
              </w:rPr>
            </w:pPr>
          </w:p>
        </w:tc>
      </w:tr>
      <w:tr w14:paraId="60456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2678CAD">
            <w:pPr>
              <w:spacing w:line="340" w:lineRule="exact"/>
              <w:jc w:val="center"/>
              <w:rPr>
                <w:rFonts w:ascii="宋体" w:hAnsi="宋体" w:cs="宋体"/>
                <w:sz w:val="24"/>
              </w:rPr>
            </w:pPr>
            <w:r>
              <w:rPr>
                <w:rFonts w:hint="eastAsia" w:ascii="宋体" w:hAnsi="宋体" w:cs="宋体"/>
                <w:sz w:val="24"/>
              </w:rPr>
              <w:t>5</w:t>
            </w:r>
          </w:p>
        </w:tc>
        <w:tc>
          <w:tcPr>
            <w:tcW w:w="2205" w:type="dxa"/>
          </w:tcPr>
          <w:p w14:paraId="4FF1E109">
            <w:pPr>
              <w:spacing w:line="340" w:lineRule="exact"/>
              <w:rPr>
                <w:rFonts w:ascii="宋体" w:hAnsi="宋体" w:cs="宋体"/>
                <w:sz w:val="24"/>
              </w:rPr>
            </w:pPr>
          </w:p>
        </w:tc>
        <w:tc>
          <w:tcPr>
            <w:tcW w:w="957" w:type="dxa"/>
          </w:tcPr>
          <w:p w14:paraId="34F71683">
            <w:pPr>
              <w:spacing w:line="340" w:lineRule="exact"/>
              <w:rPr>
                <w:rFonts w:ascii="宋体" w:hAnsi="宋体" w:cs="宋体"/>
                <w:sz w:val="24"/>
              </w:rPr>
            </w:pPr>
          </w:p>
        </w:tc>
        <w:tc>
          <w:tcPr>
            <w:tcW w:w="840" w:type="dxa"/>
          </w:tcPr>
          <w:p w14:paraId="5621DC1B">
            <w:pPr>
              <w:spacing w:line="340" w:lineRule="exact"/>
              <w:rPr>
                <w:rFonts w:ascii="宋体" w:hAnsi="宋体" w:cs="宋体"/>
                <w:sz w:val="24"/>
              </w:rPr>
            </w:pPr>
          </w:p>
        </w:tc>
        <w:tc>
          <w:tcPr>
            <w:tcW w:w="1260" w:type="dxa"/>
          </w:tcPr>
          <w:p w14:paraId="65413424">
            <w:pPr>
              <w:spacing w:line="340" w:lineRule="exact"/>
              <w:rPr>
                <w:rFonts w:ascii="宋体" w:hAnsi="宋体" w:cs="宋体"/>
                <w:sz w:val="24"/>
              </w:rPr>
            </w:pPr>
          </w:p>
        </w:tc>
        <w:tc>
          <w:tcPr>
            <w:tcW w:w="1340" w:type="dxa"/>
          </w:tcPr>
          <w:p w14:paraId="0E52D341">
            <w:pPr>
              <w:spacing w:line="340" w:lineRule="exact"/>
              <w:rPr>
                <w:rFonts w:ascii="宋体" w:hAnsi="宋体" w:cs="宋体"/>
                <w:sz w:val="24"/>
              </w:rPr>
            </w:pPr>
          </w:p>
        </w:tc>
        <w:tc>
          <w:tcPr>
            <w:tcW w:w="1347" w:type="dxa"/>
          </w:tcPr>
          <w:p w14:paraId="0C210BC7">
            <w:pPr>
              <w:spacing w:line="340" w:lineRule="exact"/>
              <w:rPr>
                <w:rFonts w:ascii="宋体" w:hAnsi="宋体" w:cs="宋体"/>
                <w:sz w:val="24"/>
              </w:rPr>
            </w:pPr>
          </w:p>
        </w:tc>
      </w:tr>
      <w:tr w14:paraId="71864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FB6E1A9">
            <w:pPr>
              <w:spacing w:line="340" w:lineRule="exact"/>
              <w:jc w:val="center"/>
              <w:rPr>
                <w:rFonts w:ascii="宋体" w:hAnsi="宋体" w:cs="宋体"/>
                <w:sz w:val="24"/>
              </w:rPr>
            </w:pPr>
            <w:r>
              <w:rPr>
                <w:rFonts w:hint="eastAsia" w:ascii="宋体" w:hAnsi="宋体" w:cs="宋体"/>
                <w:sz w:val="24"/>
              </w:rPr>
              <w:t>6</w:t>
            </w:r>
          </w:p>
        </w:tc>
        <w:tc>
          <w:tcPr>
            <w:tcW w:w="2205" w:type="dxa"/>
          </w:tcPr>
          <w:p w14:paraId="2F8B1765">
            <w:pPr>
              <w:spacing w:line="340" w:lineRule="exact"/>
              <w:rPr>
                <w:rFonts w:ascii="宋体" w:hAnsi="宋体" w:cs="宋体"/>
                <w:sz w:val="24"/>
              </w:rPr>
            </w:pPr>
          </w:p>
        </w:tc>
        <w:tc>
          <w:tcPr>
            <w:tcW w:w="957" w:type="dxa"/>
          </w:tcPr>
          <w:p w14:paraId="0FA0FEBA">
            <w:pPr>
              <w:spacing w:line="340" w:lineRule="exact"/>
              <w:rPr>
                <w:rFonts w:ascii="宋体" w:hAnsi="宋体" w:cs="宋体"/>
                <w:sz w:val="24"/>
              </w:rPr>
            </w:pPr>
          </w:p>
        </w:tc>
        <w:tc>
          <w:tcPr>
            <w:tcW w:w="840" w:type="dxa"/>
          </w:tcPr>
          <w:p w14:paraId="18BD122F">
            <w:pPr>
              <w:spacing w:line="340" w:lineRule="exact"/>
              <w:rPr>
                <w:rFonts w:ascii="宋体" w:hAnsi="宋体" w:cs="宋体"/>
                <w:sz w:val="24"/>
              </w:rPr>
            </w:pPr>
          </w:p>
        </w:tc>
        <w:tc>
          <w:tcPr>
            <w:tcW w:w="1260" w:type="dxa"/>
          </w:tcPr>
          <w:p w14:paraId="0BD18D72">
            <w:pPr>
              <w:spacing w:line="340" w:lineRule="exact"/>
              <w:rPr>
                <w:rFonts w:ascii="宋体" w:hAnsi="宋体" w:cs="宋体"/>
                <w:sz w:val="24"/>
              </w:rPr>
            </w:pPr>
          </w:p>
        </w:tc>
        <w:tc>
          <w:tcPr>
            <w:tcW w:w="1340" w:type="dxa"/>
          </w:tcPr>
          <w:p w14:paraId="45957C39">
            <w:pPr>
              <w:spacing w:line="340" w:lineRule="exact"/>
              <w:rPr>
                <w:rFonts w:ascii="宋体" w:hAnsi="宋体" w:cs="宋体"/>
                <w:sz w:val="24"/>
              </w:rPr>
            </w:pPr>
          </w:p>
        </w:tc>
        <w:tc>
          <w:tcPr>
            <w:tcW w:w="1347" w:type="dxa"/>
          </w:tcPr>
          <w:p w14:paraId="1D8FDE63">
            <w:pPr>
              <w:spacing w:line="340" w:lineRule="exact"/>
              <w:rPr>
                <w:rFonts w:ascii="宋体" w:hAnsi="宋体" w:cs="宋体"/>
                <w:sz w:val="24"/>
              </w:rPr>
            </w:pPr>
          </w:p>
        </w:tc>
      </w:tr>
      <w:tr w14:paraId="4AEA4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EA021B4">
            <w:pPr>
              <w:spacing w:line="340" w:lineRule="exact"/>
              <w:jc w:val="center"/>
              <w:rPr>
                <w:rFonts w:ascii="宋体" w:hAnsi="宋体" w:cs="宋体"/>
                <w:sz w:val="24"/>
              </w:rPr>
            </w:pPr>
            <w:r>
              <w:rPr>
                <w:rFonts w:hint="eastAsia" w:ascii="宋体" w:hAnsi="宋体" w:cs="宋体"/>
                <w:sz w:val="24"/>
              </w:rPr>
              <w:t>7</w:t>
            </w:r>
          </w:p>
        </w:tc>
        <w:tc>
          <w:tcPr>
            <w:tcW w:w="2205" w:type="dxa"/>
          </w:tcPr>
          <w:p w14:paraId="559241C6">
            <w:pPr>
              <w:spacing w:line="340" w:lineRule="exact"/>
              <w:rPr>
                <w:rFonts w:ascii="宋体" w:hAnsi="宋体" w:cs="宋体"/>
                <w:sz w:val="24"/>
              </w:rPr>
            </w:pPr>
          </w:p>
        </w:tc>
        <w:tc>
          <w:tcPr>
            <w:tcW w:w="957" w:type="dxa"/>
          </w:tcPr>
          <w:p w14:paraId="4A8C750F">
            <w:pPr>
              <w:spacing w:line="340" w:lineRule="exact"/>
              <w:rPr>
                <w:rFonts w:ascii="宋体" w:hAnsi="宋体" w:cs="宋体"/>
                <w:sz w:val="24"/>
              </w:rPr>
            </w:pPr>
          </w:p>
        </w:tc>
        <w:tc>
          <w:tcPr>
            <w:tcW w:w="840" w:type="dxa"/>
          </w:tcPr>
          <w:p w14:paraId="37A29B52">
            <w:pPr>
              <w:spacing w:line="340" w:lineRule="exact"/>
              <w:rPr>
                <w:rFonts w:ascii="宋体" w:hAnsi="宋体" w:cs="宋体"/>
                <w:sz w:val="24"/>
              </w:rPr>
            </w:pPr>
          </w:p>
        </w:tc>
        <w:tc>
          <w:tcPr>
            <w:tcW w:w="1260" w:type="dxa"/>
          </w:tcPr>
          <w:p w14:paraId="1B43FDDB">
            <w:pPr>
              <w:spacing w:line="340" w:lineRule="exact"/>
              <w:rPr>
                <w:rFonts w:ascii="宋体" w:hAnsi="宋体" w:cs="宋体"/>
                <w:sz w:val="24"/>
              </w:rPr>
            </w:pPr>
          </w:p>
        </w:tc>
        <w:tc>
          <w:tcPr>
            <w:tcW w:w="1340" w:type="dxa"/>
          </w:tcPr>
          <w:p w14:paraId="509351BB">
            <w:pPr>
              <w:spacing w:line="340" w:lineRule="exact"/>
              <w:rPr>
                <w:rFonts w:ascii="宋体" w:hAnsi="宋体" w:cs="宋体"/>
                <w:sz w:val="24"/>
              </w:rPr>
            </w:pPr>
          </w:p>
        </w:tc>
        <w:tc>
          <w:tcPr>
            <w:tcW w:w="1347" w:type="dxa"/>
          </w:tcPr>
          <w:p w14:paraId="5ACDAE0C">
            <w:pPr>
              <w:spacing w:line="340" w:lineRule="exact"/>
              <w:rPr>
                <w:rFonts w:ascii="宋体" w:hAnsi="宋体" w:cs="宋体"/>
                <w:sz w:val="24"/>
              </w:rPr>
            </w:pPr>
          </w:p>
        </w:tc>
      </w:tr>
      <w:tr w14:paraId="474D3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A0C0E86">
            <w:pPr>
              <w:spacing w:line="340" w:lineRule="exact"/>
              <w:jc w:val="center"/>
              <w:rPr>
                <w:rFonts w:ascii="宋体" w:hAnsi="宋体" w:cs="宋体"/>
                <w:sz w:val="24"/>
              </w:rPr>
            </w:pPr>
            <w:r>
              <w:rPr>
                <w:rFonts w:hint="eastAsia" w:ascii="宋体" w:hAnsi="宋体" w:cs="宋体"/>
                <w:sz w:val="24"/>
              </w:rPr>
              <w:t>8</w:t>
            </w:r>
          </w:p>
        </w:tc>
        <w:tc>
          <w:tcPr>
            <w:tcW w:w="2205" w:type="dxa"/>
          </w:tcPr>
          <w:p w14:paraId="48FAF9AA">
            <w:pPr>
              <w:spacing w:line="340" w:lineRule="exact"/>
              <w:rPr>
                <w:rFonts w:ascii="宋体" w:hAnsi="宋体" w:cs="宋体"/>
                <w:sz w:val="24"/>
              </w:rPr>
            </w:pPr>
          </w:p>
        </w:tc>
        <w:tc>
          <w:tcPr>
            <w:tcW w:w="957" w:type="dxa"/>
          </w:tcPr>
          <w:p w14:paraId="206363D1">
            <w:pPr>
              <w:spacing w:line="340" w:lineRule="exact"/>
              <w:rPr>
                <w:rFonts w:ascii="宋体" w:hAnsi="宋体" w:cs="宋体"/>
                <w:sz w:val="24"/>
              </w:rPr>
            </w:pPr>
          </w:p>
        </w:tc>
        <w:tc>
          <w:tcPr>
            <w:tcW w:w="840" w:type="dxa"/>
          </w:tcPr>
          <w:p w14:paraId="5A92227B">
            <w:pPr>
              <w:spacing w:line="340" w:lineRule="exact"/>
              <w:rPr>
                <w:rFonts w:ascii="宋体" w:hAnsi="宋体" w:cs="宋体"/>
                <w:sz w:val="24"/>
              </w:rPr>
            </w:pPr>
          </w:p>
        </w:tc>
        <w:tc>
          <w:tcPr>
            <w:tcW w:w="1260" w:type="dxa"/>
          </w:tcPr>
          <w:p w14:paraId="508DAAEC">
            <w:pPr>
              <w:spacing w:line="340" w:lineRule="exact"/>
              <w:rPr>
                <w:rFonts w:ascii="宋体" w:hAnsi="宋体" w:cs="宋体"/>
                <w:sz w:val="24"/>
              </w:rPr>
            </w:pPr>
          </w:p>
        </w:tc>
        <w:tc>
          <w:tcPr>
            <w:tcW w:w="1340" w:type="dxa"/>
          </w:tcPr>
          <w:p w14:paraId="59561E3C">
            <w:pPr>
              <w:spacing w:line="340" w:lineRule="exact"/>
              <w:rPr>
                <w:rFonts w:ascii="宋体" w:hAnsi="宋体" w:cs="宋体"/>
                <w:sz w:val="24"/>
              </w:rPr>
            </w:pPr>
          </w:p>
        </w:tc>
        <w:tc>
          <w:tcPr>
            <w:tcW w:w="1347" w:type="dxa"/>
          </w:tcPr>
          <w:p w14:paraId="4A4455ED">
            <w:pPr>
              <w:spacing w:line="340" w:lineRule="exact"/>
              <w:rPr>
                <w:rFonts w:ascii="宋体" w:hAnsi="宋体" w:cs="宋体"/>
                <w:sz w:val="24"/>
              </w:rPr>
            </w:pPr>
          </w:p>
        </w:tc>
      </w:tr>
      <w:tr w14:paraId="5FE76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9539DE3">
            <w:pPr>
              <w:spacing w:line="340" w:lineRule="exact"/>
              <w:jc w:val="center"/>
              <w:rPr>
                <w:rFonts w:ascii="宋体" w:hAnsi="宋体" w:cs="宋体"/>
                <w:sz w:val="24"/>
              </w:rPr>
            </w:pPr>
            <w:r>
              <w:rPr>
                <w:rFonts w:hint="eastAsia" w:ascii="宋体" w:hAnsi="宋体" w:cs="宋体"/>
                <w:sz w:val="24"/>
              </w:rPr>
              <w:t>9</w:t>
            </w:r>
          </w:p>
        </w:tc>
        <w:tc>
          <w:tcPr>
            <w:tcW w:w="2205" w:type="dxa"/>
          </w:tcPr>
          <w:p w14:paraId="2D777371">
            <w:pPr>
              <w:spacing w:line="340" w:lineRule="exact"/>
              <w:rPr>
                <w:rFonts w:ascii="宋体" w:hAnsi="宋体" w:cs="宋体"/>
                <w:sz w:val="24"/>
              </w:rPr>
            </w:pPr>
          </w:p>
        </w:tc>
        <w:tc>
          <w:tcPr>
            <w:tcW w:w="957" w:type="dxa"/>
          </w:tcPr>
          <w:p w14:paraId="3874EF9C">
            <w:pPr>
              <w:spacing w:line="340" w:lineRule="exact"/>
              <w:rPr>
                <w:rFonts w:ascii="宋体" w:hAnsi="宋体" w:cs="宋体"/>
                <w:sz w:val="24"/>
              </w:rPr>
            </w:pPr>
          </w:p>
        </w:tc>
        <w:tc>
          <w:tcPr>
            <w:tcW w:w="840" w:type="dxa"/>
          </w:tcPr>
          <w:p w14:paraId="50C211FE">
            <w:pPr>
              <w:spacing w:line="340" w:lineRule="exact"/>
              <w:rPr>
                <w:rFonts w:ascii="宋体" w:hAnsi="宋体" w:cs="宋体"/>
                <w:sz w:val="24"/>
              </w:rPr>
            </w:pPr>
          </w:p>
        </w:tc>
        <w:tc>
          <w:tcPr>
            <w:tcW w:w="1260" w:type="dxa"/>
          </w:tcPr>
          <w:p w14:paraId="455CCB5D">
            <w:pPr>
              <w:spacing w:line="340" w:lineRule="exact"/>
              <w:rPr>
                <w:rFonts w:ascii="宋体" w:hAnsi="宋体" w:cs="宋体"/>
                <w:sz w:val="24"/>
              </w:rPr>
            </w:pPr>
          </w:p>
        </w:tc>
        <w:tc>
          <w:tcPr>
            <w:tcW w:w="1340" w:type="dxa"/>
          </w:tcPr>
          <w:p w14:paraId="60E2DF24">
            <w:pPr>
              <w:spacing w:line="340" w:lineRule="exact"/>
              <w:rPr>
                <w:rFonts w:ascii="宋体" w:hAnsi="宋体" w:cs="宋体"/>
                <w:sz w:val="24"/>
              </w:rPr>
            </w:pPr>
          </w:p>
        </w:tc>
        <w:tc>
          <w:tcPr>
            <w:tcW w:w="1347" w:type="dxa"/>
          </w:tcPr>
          <w:p w14:paraId="65AC3A11">
            <w:pPr>
              <w:spacing w:line="340" w:lineRule="exact"/>
              <w:rPr>
                <w:rFonts w:ascii="宋体" w:hAnsi="宋体" w:cs="宋体"/>
                <w:sz w:val="24"/>
              </w:rPr>
            </w:pPr>
          </w:p>
        </w:tc>
      </w:tr>
      <w:tr w14:paraId="22BD0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7123F1D">
            <w:pPr>
              <w:spacing w:line="340" w:lineRule="exact"/>
              <w:jc w:val="center"/>
              <w:rPr>
                <w:rFonts w:ascii="宋体" w:hAnsi="宋体" w:cs="宋体"/>
                <w:sz w:val="24"/>
              </w:rPr>
            </w:pPr>
            <w:r>
              <w:rPr>
                <w:rFonts w:hint="eastAsia" w:ascii="宋体" w:hAnsi="宋体" w:cs="宋体"/>
                <w:sz w:val="24"/>
              </w:rPr>
              <w:t>10</w:t>
            </w:r>
          </w:p>
        </w:tc>
        <w:tc>
          <w:tcPr>
            <w:tcW w:w="2205" w:type="dxa"/>
          </w:tcPr>
          <w:p w14:paraId="102CF654">
            <w:pPr>
              <w:spacing w:line="340" w:lineRule="exact"/>
              <w:rPr>
                <w:rFonts w:ascii="宋体" w:hAnsi="宋体" w:cs="宋体"/>
                <w:sz w:val="24"/>
              </w:rPr>
            </w:pPr>
          </w:p>
        </w:tc>
        <w:tc>
          <w:tcPr>
            <w:tcW w:w="957" w:type="dxa"/>
          </w:tcPr>
          <w:p w14:paraId="64347138">
            <w:pPr>
              <w:spacing w:line="340" w:lineRule="exact"/>
              <w:rPr>
                <w:rFonts w:ascii="宋体" w:hAnsi="宋体" w:cs="宋体"/>
                <w:sz w:val="24"/>
              </w:rPr>
            </w:pPr>
          </w:p>
        </w:tc>
        <w:tc>
          <w:tcPr>
            <w:tcW w:w="840" w:type="dxa"/>
          </w:tcPr>
          <w:p w14:paraId="51A51277">
            <w:pPr>
              <w:spacing w:line="340" w:lineRule="exact"/>
              <w:rPr>
                <w:rFonts w:ascii="宋体" w:hAnsi="宋体" w:cs="宋体"/>
                <w:sz w:val="24"/>
              </w:rPr>
            </w:pPr>
          </w:p>
        </w:tc>
        <w:tc>
          <w:tcPr>
            <w:tcW w:w="1260" w:type="dxa"/>
          </w:tcPr>
          <w:p w14:paraId="750D240D">
            <w:pPr>
              <w:spacing w:line="340" w:lineRule="exact"/>
              <w:rPr>
                <w:rFonts w:ascii="宋体" w:hAnsi="宋体" w:cs="宋体"/>
                <w:sz w:val="24"/>
              </w:rPr>
            </w:pPr>
          </w:p>
        </w:tc>
        <w:tc>
          <w:tcPr>
            <w:tcW w:w="1340" w:type="dxa"/>
          </w:tcPr>
          <w:p w14:paraId="718DCFAB">
            <w:pPr>
              <w:spacing w:line="340" w:lineRule="exact"/>
              <w:rPr>
                <w:rFonts w:ascii="宋体" w:hAnsi="宋体" w:cs="宋体"/>
                <w:sz w:val="24"/>
              </w:rPr>
            </w:pPr>
          </w:p>
        </w:tc>
        <w:tc>
          <w:tcPr>
            <w:tcW w:w="1347" w:type="dxa"/>
          </w:tcPr>
          <w:p w14:paraId="2F0C3844">
            <w:pPr>
              <w:spacing w:line="340" w:lineRule="exact"/>
              <w:rPr>
                <w:rFonts w:ascii="宋体" w:hAnsi="宋体" w:cs="宋体"/>
                <w:sz w:val="24"/>
              </w:rPr>
            </w:pPr>
          </w:p>
        </w:tc>
      </w:tr>
      <w:tr w14:paraId="1B9E5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289D015">
            <w:pPr>
              <w:spacing w:line="340" w:lineRule="exact"/>
              <w:jc w:val="center"/>
              <w:rPr>
                <w:rFonts w:ascii="宋体" w:hAnsi="宋体" w:cs="宋体"/>
                <w:sz w:val="24"/>
              </w:rPr>
            </w:pPr>
            <w:r>
              <w:rPr>
                <w:rFonts w:hint="eastAsia" w:ascii="宋体" w:hAnsi="宋体" w:cs="宋体"/>
                <w:sz w:val="24"/>
              </w:rPr>
              <w:t>11</w:t>
            </w:r>
          </w:p>
        </w:tc>
        <w:tc>
          <w:tcPr>
            <w:tcW w:w="2205" w:type="dxa"/>
          </w:tcPr>
          <w:p w14:paraId="63285957">
            <w:pPr>
              <w:spacing w:line="340" w:lineRule="exact"/>
              <w:rPr>
                <w:rFonts w:ascii="宋体" w:hAnsi="宋体" w:cs="宋体"/>
                <w:sz w:val="24"/>
              </w:rPr>
            </w:pPr>
          </w:p>
        </w:tc>
        <w:tc>
          <w:tcPr>
            <w:tcW w:w="957" w:type="dxa"/>
          </w:tcPr>
          <w:p w14:paraId="33ADD622">
            <w:pPr>
              <w:spacing w:line="340" w:lineRule="exact"/>
              <w:rPr>
                <w:rFonts w:ascii="宋体" w:hAnsi="宋体" w:cs="宋体"/>
                <w:sz w:val="24"/>
              </w:rPr>
            </w:pPr>
          </w:p>
        </w:tc>
        <w:tc>
          <w:tcPr>
            <w:tcW w:w="840" w:type="dxa"/>
          </w:tcPr>
          <w:p w14:paraId="6427B811">
            <w:pPr>
              <w:spacing w:line="340" w:lineRule="exact"/>
              <w:rPr>
                <w:rFonts w:ascii="宋体" w:hAnsi="宋体" w:cs="宋体"/>
                <w:sz w:val="24"/>
              </w:rPr>
            </w:pPr>
          </w:p>
        </w:tc>
        <w:tc>
          <w:tcPr>
            <w:tcW w:w="1260" w:type="dxa"/>
          </w:tcPr>
          <w:p w14:paraId="0FFCE706">
            <w:pPr>
              <w:spacing w:line="340" w:lineRule="exact"/>
              <w:rPr>
                <w:rFonts w:ascii="宋体" w:hAnsi="宋体" w:cs="宋体"/>
                <w:sz w:val="24"/>
              </w:rPr>
            </w:pPr>
          </w:p>
        </w:tc>
        <w:tc>
          <w:tcPr>
            <w:tcW w:w="1340" w:type="dxa"/>
          </w:tcPr>
          <w:p w14:paraId="089733D4">
            <w:pPr>
              <w:spacing w:line="340" w:lineRule="exact"/>
              <w:rPr>
                <w:rFonts w:ascii="宋体" w:hAnsi="宋体" w:cs="宋体"/>
                <w:sz w:val="24"/>
              </w:rPr>
            </w:pPr>
          </w:p>
        </w:tc>
        <w:tc>
          <w:tcPr>
            <w:tcW w:w="1347" w:type="dxa"/>
          </w:tcPr>
          <w:p w14:paraId="5C497BDF">
            <w:pPr>
              <w:spacing w:line="340" w:lineRule="exact"/>
              <w:rPr>
                <w:rFonts w:ascii="宋体" w:hAnsi="宋体" w:cs="宋体"/>
                <w:sz w:val="24"/>
              </w:rPr>
            </w:pPr>
          </w:p>
        </w:tc>
      </w:tr>
      <w:tr w14:paraId="3D2A6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A41685D">
            <w:pPr>
              <w:spacing w:line="340" w:lineRule="exact"/>
              <w:jc w:val="center"/>
              <w:rPr>
                <w:rFonts w:ascii="宋体" w:hAnsi="宋体" w:cs="宋体"/>
                <w:sz w:val="24"/>
              </w:rPr>
            </w:pPr>
            <w:r>
              <w:rPr>
                <w:rFonts w:hint="eastAsia" w:ascii="宋体" w:hAnsi="宋体" w:cs="宋体"/>
                <w:sz w:val="24"/>
              </w:rPr>
              <w:t>12</w:t>
            </w:r>
          </w:p>
        </w:tc>
        <w:tc>
          <w:tcPr>
            <w:tcW w:w="2205" w:type="dxa"/>
          </w:tcPr>
          <w:p w14:paraId="09E4E29C">
            <w:pPr>
              <w:spacing w:line="340" w:lineRule="exact"/>
              <w:rPr>
                <w:rFonts w:ascii="宋体" w:hAnsi="宋体" w:cs="宋体"/>
                <w:sz w:val="24"/>
              </w:rPr>
            </w:pPr>
          </w:p>
        </w:tc>
        <w:tc>
          <w:tcPr>
            <w:tcW w:w="957" w:type="dxa"/>
          </w:tcPr>
          <w:p w14:paraId="62DF33EE">
            <w:pPr>
              <w:spacing w:line="340" w:lineRule="exact"/>
              <w:rPr>
                <w:rFonts w:ascii="宋体" w:hAnsi="宋体" w:cs="宋体"/>
                <w:sz w:val="24"/>
              </w:rPr>
            </w:pPr>
          </w:p>
        </w:tc>
        <w:tc>
          <w:tcPr>
            <w:tcW w:w="840" w:type="dxa"/>
          </w:tcPr>
          <w:p w14:paraId="53F618C8">
            <w:pPr>
              <w:spacing w:line="340" w:lineRule="exact"/>
              <w:rPr>
                <w:rFonts w:ascii="宋体" w:hAnsi="宋体" w:cs="宋体"/>
                <w:sz w:val="24"/>
              </w:rPr>
            </w:pPr>
          </w:p>
        </w:tc>
        <w:tc>
          <w:tcPr>
            <w:tcW w:w="1260" w:type="dxa"/>
          </w:tcPr>
          <w:p w14:paraId="59D99A31">
            <w:pPr>
              <w:spacing w:line="340" w:lineRule="exact"/>
              <w:rPr>
                <w:rFonts w:ascii="宋体" w:hAnsi="宋体" w:cs="宋体"/>
                <w:sz w:val="24"/>
              </w:rPr>
            </w:pPr>
          </w:p>
        </w:tc>
        <w:tc>
          <w:tcPr>
            <w:tcW w:w="1340" w:type="dxa"/>
          </w:tcPr>
          <w:p w14:paraId="792E32EE">
            <w:pPr>
              <w:spacing w:line="340" w:lineRule="exact"/>
              <w:rPr>
                <w:rFonts w:ascii="宋体" w:hAnsi="宋体" w:cs="宋体"/>
                <w:sz w:val="24"/>
              </w:rPr>
            </w:pPr>
          </w:p>
        </w:tc>
        <w:tc>
          <w:tcPr>
            <w:tcW w:w="1347" w:type="dxa"/>
          </w:tcPr>
          <w:p w14:paraId="20911BFF">
            <w:pPr>
              <w:spacing w:line="340" w:lineRule="exact"/>
              <w:rPr>
                <w:rFonts w:ascii="宋体" w:hAnsi="宋体" w:cs="宋体"/>
                <w:sz w:val="24"/>
              </w:rPr>
            </w:pPr>
          </w:p>
        </w:tc>
      </w:tr>
      <w:tr w14:paraId="6C08E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15303B2">
            <w:pPr>
              <w:spacing w:line="340" w:lineRule="exact"/>
              <w:jc w:val="center"/>
              <w:rPr>
                <w:rFonts w:ascii="宋体" w:hAnsi="宋体" w:cs="宋体"/>
                <w:sz w:val="24"/>
              </w:rPr>
            </w:pPr>
            <w:r>
              <w:rPr>
                <w:rFonts w:hint="eastAsia" w:ascii="宋体" w:hAnsi="宋体" w:cs="宋体"/>
                <w:sz w:val="24"/>
              </w:rPr>
              <w:t>13</w:t>
            </w:r>
          </w:p>
        </w:tc>
        <w:tc>
          <w:tcPr>
            <w:tcW w:w="2205" w:type="dxa"/>
          </w:tcPr>
          <w:p w14:paraId="35289334">
            <w:pPr>
              <w:spacing w:line="340" w:lineRule="exact"/>
              <w:rPr>
                <w:rFonts w:ascii="宋体" w:hAnsi="宋体" w:cs="宋体"/>
                <w:sz w:val="24"/>
              </w:rPr>
            </w:pPr>
          </w:p>
        </w:tc>
        <w:tc>
          <w:tcPr>
            <w:tcW w:w="957" w:type="dxa"/>
          </w:tcPr>
          <w:p w14:paraId="40BFFB4B">
            <w:pPr>
              <w:spacing w:line="340" w:lineRule="exact"/>
              <w:rPr>
                <w:rFonts w:ascii="宋体" w:hAnsi="宋体" w:cs="宋体"/>
                <w:sz w:val="24"/>
              </w:rPr>
            </w:pPr>
          </w:p>
        </w:tc>
        <w:tc>
          <w:tcPr>
            <w:tcW w:w="840" w:type="dxa"/>
          </w:tcPr>
          <w:p w14:paraId="4A25F27F">
            <w:pPr>
              <w:spacing w:line="340" w:lineRule="exact"/>
              <w:rPr>
                <w:rFonts w:ascii="宋体" w:hAnsi="宋体" w:cs="宋体"/>
                <w:sz w:val="24"/>
              </w:rPr>
            </w:pPr>
          </w:p>
        </w:tc>
        <w:tc>
          <w:tcPr>
            <w:tcW w:w="1260" w:type="dxa"/>
          </w:tcPr>
          <w:p w14:paraId="432F6F08">
            <w:pPr>
              <w:spacing w:line="340" w:lineRule="exact"/>
              <w:rPr>
                <w:rFonts w:ascii="宋体" w:hAnsi="宋体" w:cs="宋体"/>
                <w:sz w:val="24"/>
              </w:rPr>
            </w:pPr>
          </w:p>
        </w:tc>
        <w:tc>
          <w:tcPr>
            <w:tcW w:w="1340" w:type="dxa"/>
          </w:tcPr>
          <w:p w14:paraId="7E03E408">
            <w:pPr>
              <w:spacing w:line="340" w:lineRule="exact"/>
              <w:rPr>
                <w:rFonts w:ascii="宋体" w:hAnsi="宋体" w:cs="宋体"/>
                <w:sz w:val="24"/>
              </w:rPr>
            </w:pPr>
          </w:p>
        </w:tc>
        <w:tc>
          <w:tcPr>
            <w:tcW w:w="1347" w:type="dxa"/>
          </w:tcPr>
          <w:p w14:paraId="53E5EE84">
            <w:pPr>
              <w:spacing w:line="340" w:lineRule="exact"/>
              <w:rPr>
                <w:rFonts w:ascii="宋体" w:hAnsi="宋体" w:cs="宋体"/>
                <w:sz w:val="24"/>
              </w:rPr>
            </w:pPr>
          </w:p>
        </w:tc>
      </w:tr>
      <w:tr w14:paraId="1A4C6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5EDD082">
            <w:pPr>
              <w:spacing w:line="340" w:lineRule="exact"/>
              <w:jc w:val="center"/>
              <w:rPr>
                <w:rFonts w:ascii="宋体" w:hAnsi="宋体" w:cs="宋体"/>
                <w:sz w:val="24"/>
              </w:rPr>
            </w:pPr>
          </w:p>
        </w:tc>
        <w:tc>
          <w:tcPr>
            <w:tcW w:w="2205" w:type="dxa"/>
            <w:vAlign w:val="center"/>
          </w:tcPr>
          <w:p w14:paraId="1BF1AD60">
            <w:pPr>
              <w:pStyle w:val="61"/>
              <w:spacing w:line="340" w:lineRule="exact"/>
              <w:rPr>
                <w:rFonts w:ascii="宋体" w:hAnsi="宋体" w:cs="宋体"/>
                <w:szCs w:val="24"/>
              </w:rPr>
            </w:pPr>
            <w:r>
              <w:rPr>
                <w:rFonts w:hint="eastAsia" w:ascii="宋体" w:hAnsi="宋体" w:cs="宋体"/>
                <w:szCs w:val="24"/>
              </w:rPr>
              <w:t>其他费用</w:t>
            </w:r>
          </w:p>
        </w:tc>
        <w:tc>
          <w:tcPr>
            <w:tcW w:w="957" w:type="dxa"/>
          </w:tcPr>
          <w:p w14:paraId="08654DB7">
            <w:pPr>
              <w:spacing w:line="340" w:lineRule="exact"/>
              <w:rPr>
                <w:rFonts w:ascii="宋体" w:hAnsi="宋体" w:cs="宋体"/>
                <w:sz w:val="24"/>
              </w:rPr>
            </w:pPr>
          </w:p>
        </w:tc>
        <w:tc>
          <w:tcPr>
            <w:tcW w:w="840" w:type="dxa"/>
          </w:tcPr>
          <w:p w14:paraId="047ADF86">
            <w:pPr>
              <w:spacing w:line="340" w:lineRule="exact"/>
              <w:rPr>
                <w:rFonts w:ascii="宋体" w:hAnsi="宋体" w:cs="宋体"/>
                <w:sz w:val="24"/>
              </w:rPr>
            </w:pPr>
          </w:p>
        </w:tc>
        <w:tc>
          <w:tcPr>
            <w:tcW w:w="1260" w:type="dxa"/>
          </w:tcPr>
          <w:p w14:paraId="0A12B20F">
            <w:pPr>
              <w:spacing w:line="340" w:lineRule="exact"/>
              <w:rPr>
                <w:rFonts w:ascii="宋体" w:hAnsi="宋体" w:cs="宋体"/>
                <w:sz w:val="24"/>
              </w:rPr>
            </w:pPr>
          </w:p>
        </w:tc>
        <w:tc>
          <w:tcPr>
            <w:tcW w:w="1340" w:type="dxa"/>
          </w:tcPr>
          <w:p w14:paraId="6D777886">
            <w:pPr>
              <w:spacing w:line="340" w:lineRule="exact"/>
              <w:rPr>
                <w:rFonts w:ascii="宋体" w:hAnsi="宋体" w:cs="宋体"/>
                <w:sz w:val="24"/>
              </w:rPr>
            </w:pPr>
          </w:p>
        </w:tc>
        <w:tc>
          <w:tcPr>
            <w:tcW w:w="1347" w:type="dxa"/>
          </w:tcPr>
          <w:p w14:paraId="3659CFE0">
            <w:pPr>
              <w:spacing w:line="340" w:lineRule="exact"/>
              <w:rPr>
                <w:rFonts w:ascii="宋体" w:hAnsi="宋体" w:cs="宋体"/>
                <w:sz w:val="24"/>
              </w:rPr>
            </w:pPr>
          </w:p>
        </w:tc>
      </w:tr>
      <w:tr w14:paraId="0D1FB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B226678">
            <w:pPr>
              <w:spacing w:line="340" w:lineRule="exact"/>
              <w:jc w:val="center"/>
              <w:rPr>
                <w:rFonts w:ascii="宋体" w:hAnsi="宋体" w:cs="宋体"/>
                <w:sz w:val="24"/>
              </w:rPr>
            </w:pPr>
          </w:p>
        </w:tc>
        <w:tc>
          <w:tcPr>
            <w:tcW w:w="2205" w:type="dxa"/>
          </w:tcPr>
          <w:p w14:paraId="02141C12">
            <w:pPr>
              <w:spacing w:line="340" w:lineRule="exact"/>
              <w:rPr>
                <w:rFonts w:ascii="宋体" w:hAnsi="宋体" w:cs="宋体"/>
                <w:sz w:val="24"/>
              </w:rPr>
            </w:pPr>
            <w:r>
              <w:rPr>
                <w:rFonts w:hint="eastAsia" w:ascii="宋体" w:hAnsi="宋体" w:cs="宋体"/>
                <w:sz w:val="24"/>
              </w:rPr>
              <w:t>…</w:t>
            </w:r>
          </w:p>
        </w:tc>
        <w:tc>
          <w:tcPr>
            <w:tcW w:w="957" w:type="dxa"/>
          </w:tcPr>
          <w:p w14:paraId="4047FBBE">
            <w:pPr>
              <w:spacing w:line="340" w:lineRule="exact"/>
              <w:rPr>
                <w:rFonts w:ascii="宋体" w:hAnsi="宋体" w:cs="宋体"/>
                <w:sz w:val="24"/>
              </w:rPr>
            </w:pPr>
          </w:p>
        </w:tc>
        <w:tc>
          <w:tcPr>
            <w:tcW w:w="840" w:type="dxa"/>
          </w:tcPr>
          <w:p w14:paraId="060B2CAC">
            <w:pPr>
              <w:spacing w:line="340" w:lineRule="exact"/>
              <w:rPr>
                <w:rFonts w:ascii="宋体" w:hAnsi="宋体" w:cs="宋体"/>
                <w:sz w:val="24"/>
              </w:rPr>
            </w:pPr>
          </w:p>
        </w:tc>
        <w:tc>
          <w:tcPr>
            <w:tcW w:w="1260" w:type="dxa"/>
          </w:tcPr>
          <w:p w14:paraId="7D5A64EB">
            <w:pPr>
              <w:spacing w:line="340" w:lineRule="exact"/>
              <w:rPr>
                <w:rFonts w:ascii="宋体" w:hAnsi="宋体" w:cs="宋体"/>
                <w:sz w:val="24"/>
              </w:rPr>
            </w:pPr>
          </w:p>
        </w:tc>
        <w:tc>
          <w:tcPr>
            <w:tcW w:w="1340" w:type="dxa"/>
          </w:tcPr>
          <w:p w14:paraId="3E76C140">
            <w:pPr>
              <w:spacing w:line="340" w:lineRule="exact"/>
              <w:rPr>
                <w:rFonts w:ascii="宋体" w:hAnsi="宋体" w:cs="宋体"/>
                <w:sz w:val="24"/>
              </w:rPr>
            </w:pPr>
          </w:p>
        </w:tc>
        <w:tc>
          <w:tcPr>
            <w:tcW w:w="1347" w:type="dxa"/>
          </w:tcPr>
          <w:p w14:paraId="33B844E5">
            <w:pPr>
              <w:spacing w:line="340" w:lineRule="exact"/>
              <w:rPr>
                <w:rFonts w:ascii="宋体" w:hAnsi="宋体" w:cs="宋体"/>
                <w:sz w:val="24"/>
              </w:rPr>
            </w:pPr>
          </w:p>
        </w:tc>
      </w:tr>
      <w:tr w14:paraId="2CF90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C19EF46">
            <w:pPr>
              <w:spacing w:line="340" w:lineRule="exact"/>
              <w:jc w:val="center"/>
              <w:rPr>
                <w:rFonts w:ascii="宋体" w:hAnsi="宋体" w:cs="宋体"/>
                <w:sz w:val="24"/>
              </w:rPr>
            </w:pPr>
          </w:p>
        </w:tc>
        <w:tc>
          <w:tcPr>
            <w:tcW w:w="2205" w:type="dxa"/>
          </w:tcPr>
          <w:p w14:paraId="690CDB2B">
            <w:pPr>
              <w:pStyle w:val="61"/>
              <w:spacing w:line="340" w:lineRule="exact"/>
              <w:rPr>
                <w:rFonts w:ascii="宋体" w:hAnsi="宋体" w:cs="宋体"/>
                <w:szCs w:val="24"/>
              </w:rPr>
            </w:pPr>
            <w:r>
              <w:rPr>
                <w:rFonts w:hint="eastAsia" w:ascii="宋体" w:hAnsi="宋体" w:cs="宋体"/>
                <w:szCs w:val="24"/>
              </w:rPr>
              <w:t>…</w:t>
            </w:r>
          </w:p>
        </w:tc>
        <w:tc>
          <w:tcPr>
            <w:tcW w:w="957" w:type="dxa"/>
          </w:tcPr>
          <w:p w14:paraId="74B394F9">
            <w:pPr>
              <w:spacing w:line="340" w:lineRule="exact"/>
              <w:rPr>
                <w:rFonts w:ascii="宋体" w:hAnsi="宋体" w:cs="宋体"/>
                <w:sz w:val="24"/>
              </w:rPr>
            </w:pPr>
          </w:p>
        </w:tc>
        <w:tc>
          <w:tcPr>
            <w:tcW w:w="840" w:type="dxa"/>
          </w:tcPr>
          <w:p w14:paraId="359CBFC6">
            <w:pPr>
              <w:spacing w:line="340" w:lineRule="exact"/>
              <w:rPr>
                <w:rFonts w:ascii="宋体" w:hAnsi="宋体" w:cs="宋体"/>
                <w:sz w:val="24"/>
              </w:rPr>
            </w:pPr>
          </w:p>
        </w:tc>
        <w:tc>
          <w:tcPr>
            <w:tcW w:w="1260" w:type="dxa"/>
          </w:tcPr>
          <w:p w14:paraId="78755370">
            <w:pPr>
              <w:spacing w:line="340" w:lineRule="exact"/>
              <w:rPr>
                <w:rFonts w:ascii="宋体" w:hAnsi="宋体" w:cs="宋体"/>
                <w:sz w:val="24"/>
              </w:rPr>
            </w:pPr>
          </w:p>
        </w:tc>
        <w:tc>
          <w:tcPr>
            <w:tcW w:w="1340" w:type="dxa"/>
          </w:tcPr>
          <w:p w14:paraId="61EB8D72">
            <w:pPr>
              <w:spacing w:line="340" w:lineRule="exact"/>
              <w:rPr>
                <w:rFonts w:ascii="宋体" w:hAnsi="宋体" w:cs="宋体"/>
                <w:sz w:val="24"/>
              </w:rPr>
            </w:pPr>
          </w:p>
        </w:tc>
        <w:tc>
          <w:tcPr>
            <w:tcW w:w="1347" w:type="dxa"/>
          </w:tcPr>
          <w:p w14:paraId="6DF866E4">
            <w:pPr>
              <w:spacing w:line="340" w:lineRule="exact"/>
              <w:rPr>
                <w:rFonts w:ascii="宋体" w:hAnsi="宋体" w:cs="宋体"/>
                <w:sz w:val="24"/>
              </w:rPr>
            </w:pPr>
          </w:p>
        </w:tc>
      </w:tr>
      <w:tr w14:paraId="1BB7C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D1E7AB7">
            <w:pPr>
              <w:spacing w:line="340" w:lineRule="exact"/>
              <w:jc w:val="center"/>
              <w:rPr>
                <w:rFonts w:ascii="宋体" w:hAnsi="宋体" w:cs="宋体"/>
                <w:sz w:val="24"/>
              </w:rPr>
            </w:pPr>
          </w:p>
        </w:tc>
        <w:tc>
          <w:tcPr>
            <w:tcW w:w="2205" w:type="dxa"/>
          </w:tcPr>
          <w:p w14:paraId="0B90CFDD">
            <w:pPr>
              <w:spacing w:line="340" w:lineRule="exact"/>
              <w:rPr>
                <w:rFonts w:ascii="宋体" w:hAnsi="宋体" w:cs="宋体"/>
                <w:sz w:val="24"/>
              </w:rPr>
            </w:pPr>
            <w:r>
              <w:rPr>
                <w:rFonts w:hint="eastAsia" w:ascii="宋体" w:hAnsi="宋体" w:cs="宋体"/>
                <w:sz w:val="24"/>
              </w:rPr>
              <w:t>…</w:t>
            </w:r>
          </w:p>
        </w:tc>
        <w:tc>
          <w:tcPr>
            <w:tcW w:w="957" w:type="dxa"/>
          </w:tcPr>
          <w:p w14:paraId="73601F01">
            <w:pPr>
              <w:spacing w:line="340" w:lineRule="exact"/>
              <w:rPr>
                <w:rFonts w:ascii="宋体" w:hAnsi="宋体" w:cs="宋体"/>
                <w:sz w:val="24"/>
              </w:rPr>
            </w:pPr>
          </w:p>
        </w:tc>
        <w:tc>
          <w:tcPr>
            <w:tcW w:w="840" w:type="dxa"/>
          </w:tcPr>
          <w:p w14:paraId="3CED6E8F">
            <w:pPr>
              <w:spacing w:line="340" w:lineRule="exact"/>
              <w:rPr>
                <w:rFonts w:ascii="宋体" w:hAnsi="宋体" w:cs="宋体"/>
                <w:sz w:val="24"/>
              </w:rPr>
            </w:pPr>
          </w:p>
        </w:tc>
        <w:tc>
          <w:tcPr>
            <w:tcW w:w="1260" w:type="dxa"/>
          </w:tcPr>
          <w:p w14:paraId="789E4331">
            <w:pPr>
              <w:spacing w:line="340" w:lineRule="exact"/>
              <w:rPr>
                <w:rFonts w:ascii="宋体" w:hAnsi="宋体" w:cs="宋体"/>
                <w:sz w:val="24"/>
              </w:rPr>
            </w:pPr>
          </w:p>
        </w:tc>
        <w:tc>
          <w:tcPr>
            <w:tcW w:w="1340" w:type="dxa"/>
          </w:tcPr>
          <w:p w14:paraId="11FB6677">
            <w:pPr>
              <w:spacing w:line="340" w:lineRule="exact"/>
              <w:rPr>
                <w:rFonts w:ascii="宋体" w:hAnsi="宋体" w:cs="宋体"/>
                <w:sz w:val="24"/>
              </w:rPr>
            </w:pPr>
          </w:p>
        </w:tc>
        <w:tc>
          <w:tcPr>
            <w:tcW w:w="1347" w:type="dxa"/>
          </w:tcPr>
          <w:p w14:paraId="6BA56081">
            <w:pPr>
              <w:spacing w:line="340" w:lineRule="exact"/>
              <w:rPr>
                <w:rFonts w:ascii="宋体" w:hAnsi="宋体" w:cs="宋体"/>
                <w:sz w:val="24"/>
              </w:rPr>
            </w:pPr>
          </w:p>
        </w:tc>
      </w:tr>
      <w:tr w14:paraId="6F1C7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4BA94DE">
            <w:pPr>
              <w:spacing w:line="340" w:lineRule="exact"/>
              <w:jc w:val="center"/>
              <w:rPr>
                <w:rFonts w:ascii="宋体" w:hAnsi="宋体" w:cs="宋体"/>
                <w:sz w:val="24"/>
              </w:rPr>
            </w:pPr>
          </w:p>
        </w:tc>
        <w:tc>
          <w:tcPr>
            <w:tcW w:w="2205" w:type="dxa"/>
            <w:vAlign w:val="center"/>
          </w:tcPr>
          <w:p w14:paraId="39F7B6AF">
            <w:pPr>
              <w:pStyle w:val="61"/>
              <w:spacing w:line="340" w:lineRule="exact"/>
              <w:rPr>
                <w:rFonts w:ascii="宋体" w:hAnsi="宋体" w:cs="宋体"/>
                <w:szCs w:val="24"/>
              </w:rPr>
            </w:pPr>
            <w:r>
              <w:rPr>
                <w:rFonts w:hint="eastAsia" w:ascii="宋体" w:hAnsi="宋体" w:cs="宋体"/>
                <w:szCs w:val="24"/>
              </w:rPr>
              <w:t>合计</w:t>
            </w:r>
          </w:p>
        </w:tc>
        <w:tc>
          <w:tcPr>
            <w:tcW w:w="957" w:type="dxa"/>
          </w:tcPr>
          <w:p w14:paraId="78F63310">
            <w:pPr>
              <w:spacing w:line="340" w:lineRule="exact"/>
              <w:rPr>
                <w:rFonts w:ascii="宋体" w:hAnsi="宋体" w:cs="宋体"/>
                <w:sz w:val="24"/>
              </w:rPr>
            </w:pPr>
          </w:p>
        </w:tc>
        <w:tc>
          <w:tcPr>
            <w:tcW w:w="840" w:type="dxa"/>
          </w:tcPr>
          <w:p w14:paraId="1A662346">
            <w:pPr>
              <w:spacing w:line="340" w:lineRule="exact"/>
              <w:rPr>
                <w:rFonts w:ascii="宋体" w:hAnsi="宋体" w:cs="宋体"/>
                <w:sz w:val="24"/>
              </w:rPr>
            </w:pPr>
          </w:p>
        </w:tc>
        <w:tc>
          <w:tcPr>
            <w:tcW w:w="1260" w:type="dxa"/>
          </w:tcPr>
          <w:p w14:paraId="18190FE1">
            <w:pPr>
              <w:spacing w:line="340" w:lineRule="exact"/>
              <w:rPr>
                <w:rFonts w:ascii="宋体" w:hAnsi="宋体" w:cs="宋体"/>
                <w:sz w:val="24"/>
              </w:rPr>
            </w:pPr>
          </w:p>
        </w:tc>
        <w:tc>
          <w:tcPr>
            <w:tcW w:w="1340" w:type="dxa"/>
          </w:tcPr>
          <w:p w14:paraId="50B7D0E0">
            <w:pPr>
              <w:spacing w:line="340" w:lineRule="exact"/>
              <w:rPr>
                <w:rFonts w:ascii="宋体" w:hAnsi="宋体" w:cs="宋体"/>
                <w:sz w:val="24"/>
              </w:rPr>
            </w:pPr>
          </w:p>
        </w:tc>
        <w:tc>
          <w:tcPr>
            <w:tcW w:w="1347" w:type="dxa"/>
          </w:tcPr>
          <w:p w14:paraId="0D4104F3">
            <w:pPr>
              <w:spacing w:line="340" w:lineRule="exact"/>
              <w:rPr>
                <w:rFonts w:ascii="宋体" w:hAnsi="宋体" w:cs="宋体"/>
                <w:sz w:val="24"/>
              </w:rPr>
            </w:pPr>
          </w:p>
        </w:tc>
      </w:tr>
    </w:tbl>
    <w:p w14:paraId="58929A94">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0E02387B">
      <w:pPr>
        <w:spacing w:line="360" w:lineRule="auto"/>
        <w:jc w:val="right"/>
        <w:rPr>
          <w:rFonts w:ascii="宋体" w:hAnsi="宋体" w:cs="宋体"/>
          <w:sz w:val="24"/>
        </w:rPr>
      </w:pPr>
      <w:r>
        <w:rPr>
          <w:rFonts w:hint="eastAsia" w:ascii="宋体" w:hAnsi="宋体" w:cs="宋体"/>
          <w:sz w:val="24"/>
        </w:rPr>
        <w:t xml:space="preserve">  年  月  日</w:t>
      </w:r>
    </w:p>
    <w:p w14:paraId="0BAA6BD9">
      <w:pPr>
        <w:adjustRightInd w:val="0"/>
        <w:snapToGrid w:val="0"/>
        <w:spacing w:line="360" w:lineRule="auto"/>
        <w:rPr>
          <w:rFonts w:ascii="宋体" w:hAnsi="宋体" w:cs="宋体"/>
          <w:sz w:val="24"/>
        </w:rPr>
      </w:pPr>
      <w:r>
        <w:rPr>
          <w:rFonts w:hint="eastAsia" w:ascii="宋体" w:hAnsi="宋体" w:cs="宋体"/>
          <w:sz w:val="24"/>
        </w:rPr>
        <w:t>备注：</w:t>
      </w:r>
    </w:p>
    <w:p w14:paraId="1DAD0B91">
      <w:pPr>
        <w:spacing w:line="360" w:lineRule="auto"/>
        <w:jc w:val="left"/>
        <w:rPr>
          <w:rFonts w:ascii="宋体" w:hAnsi="宋体" w:cs="宋体"/>
          <w:sz w:val="24"/>
        </w:rPr>
      </w:pPr>
      <w:r>
        <w:rPr>
          <w:rFonts w:hint="eastAsia" w:ascii="宋体" w:hAnsi="宋体" w:cs="宋体"/>
          <w:sz w:val="24"/>
        </w:rPr>
        <w:t>表中所列内容为对应本项目需求的全部要求。如有漏项或缺项，投标人承担全部责任。</w:t>
      </w:r>
    </w:p>
    <w:p w14:paraId="7EF1399E">
      <w:pPr>
        <w:spacing w:line="360" w:lineRule="auto"/>
        <w:jc w:val="center"/>
        <w:rPr>
          <w:rFonts w:ascii="宋体" w:hAnsi="宋体" w:cs="宋体"/>
          <w:b/>
          <w:sz w:val="24"/>
        </w:rPr>
      </w:pPr>
    </w:p>
    <w:p w14:paraId="1705F2DD">
      <w:pPr>
        <w:spacing w:line="360" w:lineRule="auto"/>
        <w:jc w:val="center"/>
        <w:rPr>
          <w:rFonts w:ascii="宋体" w:hAnsi="宋体" w:cs="宋体"/>
          <w:b/>
          <w:sz w:val="24"/>
        </w:rPr>
      </w:pPr>
    </w:p>
    <w:p w14:paraId="214A15A7">
      <w:pPr>
        <w:pStyle w:val="36"/>
        <w:ind w:firstLine="241"/>
        <w:rPr>
          <w:rFonts w:ascii="宋体" w:hAnsi="宋体" w:cs="宋体"/>
          <w:b/>
          <w:sz w:val="24"/>
        </w:rPr>
      </w:pPr>
    </w:p>
    <w:p w14:paraId="0B9977AC">
      <w:pPr>
        <w:spacing w:line="360" w:lineRule="auto"/>
        <w:jc w:val="left"/>
        <w:rPr>
          <w:rFonts w:hint="eastAsia" w:ascii="宋体" w:hAnsi="宋体" w:cs="宋体"/>
          <w:sz w:val="24"/>
        </w:rPr>
      </w:pPr>
    </w:p>
    <w:p w14:paraId="052FF90D">
      <w:pPr>
        <w:spacing w:line="360" w:lineRule="auto"/>
        <w:jc w:val="left"/>
        <w:rPr>
          <w:rFonts w:hint="eastAsia" w:ascii="宋体" w:hAnsi="宋体" w:cs="宋体"/>
          <w:sz w:val="24"/>
        </w:rPr>
      </w:pPr>
    </w:p>
    <w:p w14:paraId="23013084">
      <w:pPr>
        <w:spacing w:line="360" w:lineRule="auto"/>
        <w:jc w:val="left"/>
        <w:rPr>
          <w:rFonts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17E07B05">
      <w:pPr>
        <w:rPr>
          <w:rFonts w:ascii="宋体" w:hAnsi="宋体" w:cs="宋体"/>
          <w:sz w:val="24"/>
        </w:rPr>
      </w:pPr>
    </w:p>
    <w:p w14:paraId="03124F29">
      <w:pPr>
        <w:rPr>
          <w:rFonts w:ascii="宋体" w:hAnsi="宋体" w:cs="宋体"/>
          <w:sz w:val="24"/>
        </w:rPr>
      </w:pPr>
    </w:p>
    <w:tbl>
      <w:tblPr>
        <w:tblStyle w:val="28"/>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17F4A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1173FA12">
            <w:pPr>
              <w:pStyle w:val="15"/>
              <w:jc w:val="center"/>
              <w:rPr>
                <w:rFonts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76E95FCB">
            <w:pPr>
              <w:pStyle w:val="15"/>
              <w:jc w:val="center"/>
              <w:rPr>
                <w:rFonts w:hAnsi="宋体" w:cs="宋体"/>
                <w:bCs/>
                <w:sz w:val="24"/>
                <w:szCs w:val="24"/>
              </w:rPr>
            </w:pPr>
            <w:r>
              <w:rPr>
                <w:rFonts w:hint="eastAsia" w:hAnsi="宋体" w:cs="宋体"/>
                <w:bCs/>
                <w:sz w:val="24"/>
                <w:szCs w:val="24"/>
              </w:rPr>
              <w:t>按投标人所投内容填写</w:t>
            </w:r>
          </w:p>
        </w:tc>
      </w:tr>
      <w:tr w14:paraId="2C8DF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31ABF2FA">
            <w:pPr>
              <w:pStyle w:val="15"/>
              <w:jc w:val="center"/>
              <w:rPr>
                <w:rFonts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48606D15">
            <w:pPr>
              <w:pStyle w:val="15"/>
              <w:jc w:val="center"/>
              <w:rPr>
                <w:rFonts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371FE767">
            <w:pPr>
              <w:pStyle w:val="15"/>
              <w:jc w:val="center"/>
              <w:rPr>
                <w:rFonts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3D604E9A">
            <w:pPr>
              <w:pStyle w:val="15"/>
              <w:jc w:val="center"/>
              <w:rPr>
                <w:rFonts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2F7F8EB0">
            <w:pPr>
              <w:pStyle w:val="15"/>
              <w:jc w:val="center"/>
              <w:rPr>
                <w:rFonts w:hAnsi="宋体" w:cs="宋体"/>
                <w:bCs/>
                <w:sz w:val="24"/>
                <w:szCs w:val="24"/>
              </w:rPr>
            </w:pPr>
            <w:r>
              <w:rPr>
                <w:rFonts w:hint="eastAsia" w:hAnsi="宋体" w:cs="宋体"/>
                <w:bCs/>
                <w:sz w:val="24"/>
                <w:szCs w:val="24"/>
              </w:rPr>
              <w:t>偏离说明</w:t>
            </w:r>
          </w:p>
        </w:tc>
      </w:tr>
      <w:tr w14:paraId="70D11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622AAD0">
            <w:pPr>
              <w:jc w:val="center"/>
              <w:rPr>
                <w:rFonts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4A0AA3D4">
            <w:pPr>
              <w:widowControl/>
              <w:jc w:val="left"/>
              <w:rPr>
                <w:rFonts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0159AF57">
            <w:pPr>
              <w:rPr>
                <w:rFonts w:ascii="宋体" w:hAnsi="宋体" w:cs="宋体"/>
                <w:sz w:val="24"/>
              </w:rPr>
            </w:pPr>
          </w:p>
        </w:tc>
        <w:tc>
          <w:tcPr>
            <w:tcW w:w="2810" w:type="dxa"/>
            <w:tcBorders>
              <w:top w:val="single" w:color="auto" w:sz="4" w:space="0"/>
              <w:left w:val="nil"/>
              <w:bottom w:val="single" w:color="auto" w:sz="4" w:space="0"/>
              <w:right w:val="single" w:color="auto" w:sz="4" w:space="0"/>
            </w:tcBorders>
          </w:tcPr>
          <w:p w14:paraId="55D6228F">
            <w:pPr>
              <w:widowControl/>
              <w:rPr>
                <w:rFonts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78391875">
            <w:pPr>
              <w:jc w:val="center"/>
              <w:rPr>
                <w:rFonts w:ascii="宋体" w:hAnsi="宋体" w:cs="宋体"/>
                <w:sz w:val="24"/>
              </w:rPr>
            </w:pPr>
          </w:p>
        </w:tc>
      </w:tr>
      <w:tr w14:paraId="6B7F7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197C7C0">
            <w:pPr>
              <w:jc w:val="center"/>
              <w:rPr>
                <w:rFonts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235A84E6">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3DA802B1">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77BF42C4">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FF92865">
            <w:pPr>
              <w:jc w:val="center"/>
              <w:rPr>
                <w:rFonts w:ascii="宋体" w:hAnsi="宋体" w:cs="宋体"/>
                <w:sz w:val="24"/>
              </w:rPr>
            </w:pPr>
          </w:p>
        </w:tc>
      </w:tr>
      <w:tr w14:paraId="27C49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1DA8BB3">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0B3210B1">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12926F11">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03ED0C0F">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0D948F9E">
            <w:pPr>
              <w:jc w:val="center"/>
              <w:rPr>
                <w:rFonts w:ascii="宋体" w:hAnsi="宋体" w:cs="宋体"/>
                <w:sz w:val="24"/>
              </w:rPr>
            </w:pPr>
          </w:p>
        </w:tc>
      </w:tr>
      <w:tr w14:paraId="77723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CAEAA54">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66CF8F6D">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2E956BF1">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498FE1C2">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3B4E4146">
            <w:pPr>
              <w:jc w:val="center"/>
              <w:rPr>
                <w:rFonts w:ascii="宋体" w:hAnsi="宋体" w:cs="宋体"/>
                <w:sz w:val="24"/>
              </w:rPr>
            </w:pPr>
          </w:p>
        </w:tc>
      </w:tr>
      <w:tr w14:paraId="52AA9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C6FC2A9">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56F8A060">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50336AF">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49E08A18">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61C7078D">
            <w:pPr>
              <w:jc w:val="center"/>
              <w:rPr>
                <w:rFonts w:ascii="宋体" w:hAnsi="宋体" w:cs="宋体"/>
                <w:sz w:val="24"/>
              </w:rPr>
            </w:pPr>
          </w:p>
        </w:tc>
      </w:tr>
      <w:tr w14:paraId="462EC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D7C1E21">
            <w:pPr>
              <w:jc w:val="center"/>
              <w:rPr>
                <w:rFonts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63EF1C63">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140AFD34">
            <w:pPr>
              <w:ind w:left="240" w:hanging="240" w:hangingChars="100"/>
              <w:jc w:val="left"/>
              <w:rPr>
                <w:rFonts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639E1DED">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018942E6">
            <w:pPr>
              <w:jc w:val="center"/>
              <w:rPr>
                <w:rFonts w:ascii="宋体" w:hAnsi="宋体" w:cs="宋体"/>
                <w:sz w:val="24"/>
              </w:rPr>
            </w:pPr>
          </w:p>
        </w:tc>
      </w:tr>
    </w:tbl>
    <w:p w14:paraId="34FC497D">
      <w:pPr>
        <w:rPr>
          <w:rFonts w:ascii="宋体" w:hAnsi="宋体" w:cs="宋体"/>
          <w:sz w:val="24"/>
        </w:rPr>
      </w:pPr>
    </w:p>
    <w:p w14:paraId="1E5E6FAA">
      <w:pPr>
        <w:rPr>
          <w:rFonts w:ascii="宋体" w:hAnsi="宋体" w:cs="宋体"/>
          <w:sz w:val="24"/>
        </w:rPr>
      </w:pPr>
      <w:r>
        <w:rPr>
          <w:rFonts w:hint="eastAsia" w:ascii="宋体" w:hAnsi="宋体" w:cs="宋体"/>
          <w:sz w:val="24"/>
        </w:rPr>
        <w:t>(可根据需求自行更改)</w:t>
      </w:r>
    </w:p>
    <w:p w14:paraId="59382D34">
      <w:pPr>
        <w:rPr>
          <w:rFonts w:ascii="宋体" w:hAnsi="宋体" w:cs="宋体"/>
          <w:sz w:val="24"/>
        </w:rPr>
      </w:pPr>
    </w:p>
    <w:p w14:paraId="6EE613DD">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09570131">
      <w:pPr>
        <w:spacing w:line="360" w:lineRule="auto"/>
        <w:jc w:val="right"/>
        <w:rPr>
          <w:rFonts w:ascii="宋体" w:hAnsi="宋体" w:cs="宋体"/>
          <w:sz w:val="24"/>
        </w:rPr>
      </w:pPr>
      <w:r>
        <w:rPr>
          <w:rFonts w:hint="eastAsia" w:ascii="宋体" w:hAnsi="宋体" w:cs="宋体"/>
          <w:sz w:val="24"/>
        </w:rPr>
        <w:t xml:space="preserve">  年  月  日</w:t>
      </w:r>
    </w:p>
    <w:p w14:paraId="252F9D31">
      <w:pPr>
        <w:spacing w:line="360" w:lineRule="auto"/>
        <w:rPr>
          <w:rFonts w:ascii="宋体" w:hAnsi="宋体" w:cs="宋体"/>
          <w:b/>
          <w:sz w:val="24"/>
        </w:rPr>
      </w:pPr>
    </w:p>
    <w:p w14:paraId="0F36B580">
      <w:pPr>
        <w:spacing w:line="360" w:lineRule="auto"/>
        <w:rPr>
          <w:rFonts w:ascii="宋体" w:hAnsi="宋体" w:cs="宋体"/>
          <w:b/>
          <w:sz w:val="24"/>
        </w:rPr>
      </w:pPr>
    </w:p>
    <w:p w14:paraId="3B1ACE3E">
      <w:pPr>
        <w:spacing w:line="360" w:lineRule="auto"/>
        <w:rPr>
          <w:rFonts w:ascii="宋体" w:hAnsi="宋体" w:cs="宋体"/>
          <w:b/>
          <w:sz w:val="24"/>
        </w:rPr>
      </w:pPr>
    </w:p>
    <w:p w14:paraId="4E704D63">
      <w:pPr>
        <w:spacing w:line="360" w:lineRule="auto"/>
        <w:rPr>
          <w:rFonts w:ascii="宋体" w:hAnsi="宋体" w:cs="宋体"/>
          <w:b/>
          <w:sz w:val="24"/>
        </w:rPr>
      </w:pPr>
    </w:p>
    <w:p w14:paraId="7B399D8F">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格式7</w:t>
      </w:r>
    </w:p>
    <w:p w14:paraId="6E8E5A6A">
      <w:pPr>
        <w:pStyle w:val="27"/>
        <w:ind w:firstLine="480"/>
        <w:rPr>
          <w:rFonts w:ascii="宋体" w:hAnsi="宋体" w:eastAsia="宋体" w:cs="宋体"/>
          <w:sz w:val="24"/>
        </w:rPr>
      </w:pPr>
    </w:p>
    <w:p w14:paraId="0892699E">
      <w:pPr>
        <w:spacing w:line="380" w:lineRule="exact"/>
        <w:jc w:val="center"/>
        <w:rPr>
          <w:rFonts w:ascii="宋体" w:hAnsi="宋体" w:cs="宋体"/>
          <w:sz w:val="24"/>
        </w:rPr>
      </w:pPr>
      <w:r>
        <w:rPr>
          <w:rFonts w:hint="eastAsia" w:ascii="宋体" w:hAnsi="宋体" w:cs="宋体"/>
          <w:sz w:val="24"/>
        </w:rPr>
        <w:t>服务方案及服务承诺</w:t>
      </w:r>
    </w:p>
    <w:p w14:paraId="41FB8E72">
      <w:pPr>
        <w:spacing w:line="380" w:lineRule="exact"/>
        <w:jc w:val="center"/>
        <w:rPr>
          <w:rFonts w:ascii="宋体" w:hAnsi="宋体" w:cs="宋体"/>
          <w:sz w:val="24"/>
        </w:rPr>
      </w:pPr>
    </w:p>
    <w:p w14:paraId="0C264168">
      <w:pPr>
        <w:spacing w:line="380" w:lineRule="exact"/>
        <w:ind w:firstLine="360" w:firstLineChars="150"/>
        <w:rPr>
          <w:rFonts w:ascii="宋体" w:hAnsi="宋体" w:cs="宋体"/>
          <w:sz w:val="24"/>
        </w:rPr>
      </w:pPr>
    </w:p>
    <w:p w14:paraId="59073C6C">
      <w:pPr>
        <w:pStyle w:val="38"/>
        <w:rPr>
          <w:rFonts w:ascii="宋体" w:hAnsi="宋体" w:cs="宋体"/>
          <w:sz w:val="24"/>
          <w:szCs w:val="24"/>
        </w:rPr>
      </w:pPr>
    </w:p>
    <w:p w14:paraId="5B2E6D5B">
      <w:pPr>
        <w:pStyle w:val="38"/>
        <w:rPr>
          <w:rFonts w:ascii="宋体" w:hAnsi="宋体" w:cs="宋体"/>
          <w:sz w:val="24"/>
          <w:szCs w:val="24"/>
        </w:rPr>
      </w:pPr>
    </w:p>
    <w:p w14:paraId="7D25D7CE">
      <w:pPr>
        <w:pStyle w:val="38"/>
        <w:rPr>
          <w:rFonts w:ascii="宋体" w:hAnsi="宋体" w:cs="宋体"/>
          <w:sz w:val="24"/>
          <w:szCs w:val="24"/>
        </w:rPr>
      </w:pPr>
    </w:p>
    <w:p w14:paraId="39BD82FC">
      <w:pPr>
        <w:pStyle w:val="38"/>
        <w:rPr>
          <w:rFonts w:ascii="宋体" w:hAnsi="宋体" w:cs="宋体"/>
          <w:sz w:val="24"/>
          <w:szCs w:val="24"/>
        </w:rPr>
      </w:pPr>
    </w:p>
    <w:p w14:paraId="5B6637E9">
      <w:pPr>
        <w:pStyle w:val="38"/>
        <w:rPr>
          <w:rFonts w:ascii="宋体" w:hAnsi="宋体" w:cs="宋体"/>
          <w:sz w:val="24"/>
          <w:szCs w:val="24"/>
        </w:rPr>
      </w:pPr>
    </w:p>
    <w:p w14:paraId="60CB438D">
      <w:pPr>
        <w:pStyle w:val="38"/>
        <w:rPr>
          <w:rFonts w:ascii="宋体" w:hAnsi="宋体" w:cs="宋体"/>
          <w:sz w:val="24"/>
          <w:szCs w:val="24"/>
        </w:rPr>
      </w:pPr>
    </w:p>
    <w:p w14:paraId="58C47523">
      <w:pPr>
        <w:spacing w:line="380" w:lineRule="exact"/>
        <w:rPr>
          <w:rFonts w:ascii="宋体" w:hAnsi="宋体" w:cs="宋体"/>
          <w:sz w:val="24"/>
        </w:rPr>
      </w:pPr>
    </w:p>
    <w:p w14:paraId="6BB2DC16">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2DB47725">
      <w:pPr>
        <w:spacing w:line="380" w:lineRule="exact"/>
        <w:ind w:right="640" w:firstLine="1560" w:firstLineChars="650"/>
        <w:rPr>
          <w:rFonts w:ascii="宋体" w:hAnsi="宋体" w:cs="宋体"/>
          <w:sz w:val="24"/>
        </w:rPr>
      </w:pPr>
    </w:p>
    <w:p w14:paraId="371B4F56">
      <w:pPr>
        <w:spacing w:line="380" w:lineRule="exact"/>
        <w:ind w:right="640" w:firstLine="4680" w:firstLineChars="1950"/>
        <w:rPr>
          <w:rFonts w:ascii="宋体" w:hAnsi="宋体" w:cs="宋体"/>
          <w:sz w:val="24"/>
        </w:rPr>
      </w:pPr>
    </w:p>
    <w:p w14:paraId="2E4D5BD4">
      <w:pPr>
        <w:spacing w:line="380" w:lineRule="exact"/>
        <w:jc w:val="center"/>
        <w:rPr>
          <w:rFonts w:ascii="宋体" w:hAnsi="宋体" w:cs="宋体"/>
          <w:sz w:val="24"/>
        </w:rPr>
      </w:pPr>
    </w:p>
    <w:p w14:paraId="79586054">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704E3211">
      <w:pPr>
        <w:spacing w:line="360" w:lineRule="auto"/>
        <w:jc w:val="center"/>
        <w:rPr>
          <w:rFonts w:ascii="宋体" w:hAnsi="宋体" w:cs="宋体"/>
          <w:b/>
          <w:bCs/>
          <w:sz w:val="24"/>
        </w:rPr>
      </w:pPr>
      <w:r>
        <w:rPr>
          <w:rFonts w:hint="eastAsia" w:ascii="宋体" w:hAnsi="宋体" w:cs="宋体"/>
          <w:b/>
          <w:bCs/>
          <w:sz w:val="24"/>
        </w:rPr>
        <w:br w:type="page"/>
      </w:r>
    </w:p>
    <w:p w14:paraId="215A3166">
      <w:pPr>
        <w:spacing w:line="380" w:lineRule="exact"/>
        <w:jc w:val="center"/>
        <w:rPr>
          <w:rFonts w:ascii="宋体" w:hAnsi="宋体" w:cs="宋体"/>
          <w:sz w:val="24"/>
        </w:rPr>
      </w:pPr>
      <w:r>
        <w:rPr>
          <w:rFonts w:hint="eastAsia" w:ascii="宋体" w:hAnsi="宋体" w:cs="宋体"/>
          <w:sz w:val="24"/>
        </w:rPr>
        <w:t>格式8合格供应商的声明函和承诺书</w:t>
      </w:r>
    </w:p>
    <w:p w14:paraId="73D6B3CB">
      <w:pPr>
        <w:spacing w:line="360" w:lineRule="auto"/>
        <w:rPr>
          <w:rFonts w:ascii="宋体" w:hAnsi="宋体" w:cs="宋体"/>
          <w:sz w:val="24"/>
        </w:rPr>
      </w:pPr>
    </w:p>
    <w:p w14:paraId="57FDBB0B">
      <w:pPr>
        <w:spacing w:line="360" w:lineRule="auto"/>
        <w:jc w:val="center"/>
        <w:rPr>
          <w:rFonts w:ascii="宋体" w:hAnsi="宋体" w:cs="宋体"/>
          <w:b/>
          <w:bCs/>
          <w:sz w:val="24"/>
        </w:rPr>
      </w:pPr>
    </w:p>
    <w:p w14:paraId="28D661FB">
      <w:pPr>
        <w:pStyle w:val="38"/>
      </w:pPr>
    </w:p>
    <w:p w14:paraId="0AE5CD78">
      <w:pPr>
        <w:spacing w:line="360" w:lineRule="auto"/>
        <w:jc w:val="center"/>
        <w:rPr>
          <w:rFonts w:ascii="宋体" w:hAnsi="宋体" w:cs="宋体"/>
          <w:b/>
          <w:sz w:val="24"/>
        </w:rPr>
      </w:pPr>
    </w:p>
    <w:p w14:paraId="6256DF4B">
      <w:pPr>
        <w:spacing w:line="360" w:lineRule="auto"/>
        <w:jc w:val="center"/>
        <w:rPr>
          <w:rFonts w:ascii="宋体" w:hAnsi="宋体" w:cs="宋体"/>
          <w:b/>
          <w:sz w:val="24"/>
        </w:rPr>
      </w:pPr>
    </w:p>
    <w:p w14:paraId="02ECF5A8">
      <w:pPr>
        <w:spacing w:line="360" w:lineRule="auto"/>
        <w:jc w:val="center"/>
        <w:rPr>
          <w:rFonts w:ascii="宋体" w:hAnsi="宋体" w:cs="宋体"/>
          <w:b/>
          <w:sz w:val="24"/>
        </w:rPr>
      </w:pPr>
    </w:p>
    <w:p w14:paraId="4A9CC209">
      <w:pPr>
        <w:spacing w:line="360" w:lineRule="auto"/>
        <w:jc w:val="center"/>
        <w:rPr>
          <w:rFonts w:ascii="宋体" w:hAnsi="宋体" w:cs="宋体"/>
          <w:b/>
          <w:sz w:val="24"/>
        </w:rPr>
      </w:pPr>
    </w:p>
    <w:p w14:paraId="22E0357A">
      <w:pPr>
        <w:spacing w:line="360" w:lineRule="auto"/>
        <w:jc w:val="center"/>
        <w:rPr>
          <w:rFonts w:ascii="宋体" w:hAnsi="宋体" w:cs="宋体"/>
          <w:b/>
          <w:sz w:val="24"/>
        </w:rPr>
      </w:pPr>
    </w:p>
    <w:p w14:paraId="62DEAB3F">
      <w:pPr>
        <w:spacing w:line="360" w:lineRule="auto"/>
        <w:jc w:val="center"/>
        <w:rPr>
          <w:rFonts w:ascii="宋体" w:hAnsi="宋体" w:cs="宋体"/>
          <w:b/>
          <w:sz w:val="24"/>
        </w:rPr>
      </w:pPr>
    </w:p>
    <w:p w14:paraId="1F9FDD0D">
      <w:pPr>
        <w:spacing w:line="360" w:lineRule="auto"/>
        <w:jc w:val="center"/>
        <w:rPr>
          <w:rFonts w:ascii="宋体" w:hAnsi="宋体" w:cs="宋体"/>
          <w:b/>
          <w:sz w:val="24"/>
        </w:rPr>
      </w:pPr>
    </w:p>
    <w:p w14:paraId="535B8FA6">
      <w:pPr>
        <w:spacing w:line="360" w:lineRule="auto"/>
        <w:jc w:val="center"/>
        <w:rPr>
          <w:rFonts w:ascii="宋体" w:hAnsi="宋体" w:cs="宋体"/>
          <w:b/>
          <w:sz w:val="24"/>
        </w:rPr>
      </w:pPr>
    </w:p>
    <w:p w14:paraId="640B0E09">
      <w:pPr>
        <w:spacing w:line="360" w:lineRule="auto"/>
        <w:jc w:val="center"/>
        <w:rPr>
          <w:rFonts w:ascii="宋体" w:hAnsi="宋体" w:cs="宋体"/>
          <w:b/>
          <w:sz w:val="24"/>
        </w:rPr>
      </w:pPr>
    </w:p>
    <w:p w14:paraId="23CCC997">
      <w:pPr>
        <w:spacing w:line="360" w:lineRule="auto"/>
        <w:jc w:val="center"/>
        <w:rPr>
          <w:rFonts w:ascii="宋体" w:hAnsi="宋体" w:cs="宋体"/>
          <w:b/>
          <w:sz w:val="24"/>
        </w:rPr>
      </w:pPr>
    </w:p>
    <w:p w14:paraId="1401E0AE">
      <w:pPr>
        <w:spacing w:line="360" w:lineRule="auto"/>
        <w:jc w:val="center"/>
        <w:rPr>
          <w:rFonts w:ascii="宋体" w:hAnsi="宋体" w:cs="宋体"/>
          <w:b/>
          <w:sz w:val="24"/>
        </w:rPr>
      </w:pPr>
    </w:p>
    <w:p w14:paraId="726AB603">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4BECA9AA">
      <w:pPr>
        <w:spacing w:line="380" w:lineRule="exact"/>
        <w:ind w:right="640" w:firstLine="1560" w:firstLineChars="650"/>
        <w:rPr>
          <w:rFonts w:ascii="宋体" w:hAnsi="宋体" w:cs="宋体"/>
          <w:sz w:val="24"/>
        </w:rPr>
      </w:pPr>
    </w:p>
    <w:p w14:paraId="071440B0">
      <w:pPr>
        <w:spacing w:line="360" w:lineRule="auto"/>
        <w:jc w:val="center"/>
        <w:rPr>
          <w:rFonts w:ascii="宋体" w:hAnsi="宋体" w:cs="宋体"/>
          <w:sz w:val="24"/>
        </w:rPr>
      </w:pPr>
      <w:r>
        <w:rPr>
          <w:rFonts w:hint="eastAsia" w:ascii="宋体" w:hAnsi="宋体" w:cs="宋体"/>
          <w:sz w:val="24"/>
        </w:rPr>
        <w:t xml:space="preserve">      年   月    日</w:t>
      </w:r>
    </w:p>
    <w:p w14:paraId="483ED789">
      <w:pPr>
        <w:spacing w:line="360" w:lineRule="auto"/>
        <w:rPr>
          <w:rFonts w:ascii="宋体" w:hAnsi="宋体" w:cs="宋体"/>
          <w:sz w:val="24"/>
        </w:rPr>
      </w:pPr>
    </w:p>
    <w:p w14:paraId="38D86505">
      <w:pPr>
        <w:spacing w:line="360" w:lineRule="auto"/>
        <w:rPr>
          <w:rFonts w:ascii="宋体" w:hAnsi="宋体" w:cs="宋体"/>
          <w:sz w:val="24"/>
        </w:rPr>
      </w:pPr>
    </w:p>
    <w:p w14:paraId="2CCAFFE7">
      <w:pPr>
        <w:spacing w:line="360" w:lineRule="auto"/>
        <w:rPr>
          <w:rFonts w:ascii="宋体" w:hAnsi="宋体" w:cs="宋体"/>
          <w:sz w:val="24"/>
        </w:rPr>
      </w:pPr>
    </w:p>
    <w:p w14:paraId="14364FB5">
      <w:pPr>
        <w:spacing w:line="360" w:lineRule="auto"/>
        <w:rPr>
          <w:rFonts w:ascii="宋体" w:hAnsi="宋体" w:cs="宋体"/>
          <w:sz w:val="24"/>
        </w:rPr>
      </w:pPr>
    </w:p>
    <w:p w14:paraId="75F35F75">
      <w:pPr>
        <w:spacing w:line="380" w:lineRule="exact"/>
        <w:jc w:val="center"/>
        <w:rPr>
          <w:rFonts w:ascii="宋体" w:hAnsi="宋体" w:cs="宋体"/>
          <w:sz w:val="24"/>
        </w:rPr>
      </w:pPr>
    </w:p>
    <w:p w14:paraId="7EA46129">
      <w:pPr>
        <w:spacing w:line="380" w:lineRule="exact"/>
        <w:jc w:val="center"/>
        <w:rPr>
          <w:rFonts w:ascii="宋体" w:hAnsi="宋体" w:cs="宋体"/>
          <w:sz w:val="24"/>
        </w:rPr>
      </w:pPr>
    </w:p>
    <w:p w14:paraId="1448B7F0">
      <w:pPr>
        <w:spacing w:line="380" w:lineRule="exact"/>
        <w:jc w:val="center"/>
        <w:rPr>
          <w:rFonts w:ascii="宋体" w:hAnsi="宋体" w:cs="宋体"/>
          <w:sz w:val="24"/>
        </w:rPr>
      </w:pPr>
    </w:p>
    <w:p w14:paraId="17C9C0F1">
      <w:pPr>
        <w:spacing w:line="380" w:lineRule="exact"/>
        <w:jc w:val="center"/>
        <w:rPr>
          <w:rFonts w:ascii="宋体" w:hAnsi="宋体" w:cs="宋体"/>
          <w:sz w:val="24"/>
        </w:rPr>
      </w:pPr>
    </w:p>
    <w:p w14:paraId="290F683A">
      <w:pPr>
        <w:spacing w:line="380" w:lineRule="exact"/>
        <w:jc w:val="center"/>
        <w:rPr>
          <w:rFonts w:ascii="宋体" w:hAnsi="宋体" w:cs="宋体"/>
          <w:sz w:val="24"/>
        </w:rPr>
      </w:pPr>
    </w:p>
    <w:p w14:paraId="08114CA3">
      <w:pPr>
        <w:spacing w:line="380" w:lineRule="exact"/>
        <w:jc w:val="center"/>
        <w:rPr>
          <w:rFonts w:ascii="宋体" w:hAnsi="宋体" w:cs="宋体"/>
          <w:sz w:val="24"/>
        </w:rPr>
      </w:pPr>
    </w:p>
    <w:p w14:paraId="6FE1216C">
      <w:pPr>
        <w:spacing w:line="380" w:lineRule="exact"/>
        <w:jc w:val="center"/>
        <w:rPr>
          <w:rFonts w:ascii="宋体" w:hAnsi="宋体" w:cs="宋体"/>
          <w:sz w:val="24"/>
        </w:rPr>
      </w:pPr>
    </w:p>
    <w:p w14:paraId="4CB11644">
      <w:pPr>
        <w:spacing w:line="380" w:lineRule="exact"/>
        <w:jc w:val="center"/>
        <w:rPr>
          <w:rFonts w:ascii="宋体" w:hAnsi="宋体" w:cs="宋体"/>
          <w:sz w:val="24"/>
        </w:rPr>
      </w:pPr>
    </w:p>
    <w:p w14:paraId="7181A797">
      <w:pPr>
        <w:spacing w:line="380" w:lineRule="exact"/>
        <w:jc w:val="center"/>
        <w:rPr>
          <w:rFonts w:ascii="宋体" w:hAnsi="宋体" w:cs="宋体"/>
          <w:sz w:val="24"/>
        </w:rPr>
      </w:pPr>
    </w:p>
    <w:p w14:paraId="7057D0B0">
      <w:pPr>
        <w:spacing w:line="380" w:lineRule="exact"/>
        <w:jc w:val="center"/>
        <w:rPr>
          <w:rFonts w:ascii="宋体" w:hAnsi="宋体" w:cs="宋体"/>
          <w:sz w:val="24"/>
        </w:rPr>
      </w:pPr>
    </w:p>
    <w:p w14:paraId="620A07B6">
      <w:pPr>
        <w:spacing w:line="380" w:lineRule="exact"/>
        <w:jc w:val="center"/>
        <w:rPr>
          <w:rFonts w:ascii="宋体" w:hAnsi="宋体" w:cs="宋体"/>
          <w:sz w:val="24"/>
        </w:rPr>
      </w:pPr>
      <w:r>
        <w:rPr>
          <w:rFonts w:hint="eastAsia" w:ascii="宋体" w:hAnsi="宋体" w:cs="宋体"/>
          <w:sz w:val="24"/>
        </w:rPr>
        <w:t>格式9中小企业声明函（工程、服务）</w:t>
      </w:r>
    </w:p>
    <w:p w14:paraId="432AD12C">
      <w:pPr>
        <w:spacing w:line="360" w:lineRule="auto"/>
        <w:rPr>
          <w:b/>
          <w:bCs/>
          <w:sz w:val="32"/>
          <w:szCs w:val="32"/>
        </w:rPr>
      </w:pPr>
    </w:p>
    <w:p w14:paraId="3A74F9B5">
      <w:pPr>
        <w:spacing w:line="360" w:lineRule="auto"/>
        <w:ind w:firstLine="480" w:firstLineChars="200"/>
        <w:rPr>
          <w:rFonts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的具体情况如下：</w:t>
      </w:r>
    </w:p>
    <w:p w14:paraId="774A780E">
      <w:pPr>
        <w:spacing w:line="360" w:lineRule="auto"/>
        <w:ind w:firstLine="480" w:firstLineChars="200"/>
        <w:rPr>
          <w:rFonts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万元1，属于（中型企业、小型企业、微型企业）； </w:t>
      </w:r>
    </w:p>
    <w:p w14:paraId="45737B50">
      <w:pPr>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76C79524">
      <w:pPr>
        <w:spacing w:line="360" w:lineRule="auto"/>
        <w:ind w:firstLine="480" w:firstLineChars="200"/>
        <w:rPr>
          <w:rFonts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2BE61A6A">
      <w:pPr>
        <w:spacing w:line="360" w:lineRule="auto"/>
        <w:ind w:firstLine="480" w:firstLineChars="200"/>
        <w:rPr>
          <w:rFonts w:ascii="宋体" w:hAnsi="宋体" w:cs="宋体"/>
          <w:sz w:val="24"/>
        </w:rPr>
      </w:pPr>
      <w:r>
        <w:rPr>
          <w:rFonts w:hint="eastAsia" w:ascii="宋体" w:hAnsi="宋体" w:cs="宋体"/>
          <w:sz w:val="24"/>
        </w:rPr>
        <w:t xml:space="preserve">本企业对上述声明内容的真实性负责。如有虚假，将依 法承担相应责任。 </w:t>
      </w:r>
    </w:p>
    <w:p w14:paraId="555D3F85">
      <w:pPr>
        <w:spacing w:line="360" w:lineRule="auto"/>
        <w:ind w:firstLine="3600" w:firstLineChars="1500"/>
        <w:rPr>
          <w:rFonts w:ascii="宋体" w:hAnsi="宋体" w:cs="宋体"/>
          <w:sz w:val="24"/>
        </w:rPr>
      </w:pPr>
      <w:r>
        <w:rPr>
          <w:rFonts w:hint="eastAsia" w:ascii="宋体" w:hAnsi="宋体" w:cs="宋体"/>
          <w:sz w:val="24"/>
        </w:rPr>
        <w:t xml:space="preserve">企业名称（盖章）： </w:t>
      </w:r>
    </w:p>
    <w:p w14:paraId="604F8896">
      <w:pPr>
        <w:spacing w:line="360" w:lineRule="auto"/>
        <w:ind w:firstLine="4800" w:firstLineChars="2000"/>
        <w:rPr>
          <w:rFonts w:ascii="宋体" w:hAnsi="宋体" w:cs="宋体"/>
          <w:sz w:val="24"/>
        </w:rPr>
      </w:pPr>
      <w:r>
        <w:rPr>
          <w:rFonts w:hint="eastAsia" w:ascii="宋体" w:hAnsi="宋体" w:cs="宋体"/>
          <w:sz w:val="24"/>
        </w:rPr>
        <w:t xml:space="preserve">日 期： </w:t>
      </w:r>
    </w:p>
    <w:p w14:paraId="201F9D60">
      <w:pPr>
        <w:pStyle w:val="38"/>
        <w:rPr>
          <w:rFonts w:ascii="宋体" w:hAnsi="宋体" w:cs="宋体"/>
          <w:sz w:val="24"/>
          <w:szCs w:val="24"/>
        </w:rPr>
      </w:pPr>
    </w:p>
    <w:p w14:paraId="48527F05">
      <w:pPr>
        <w:pStyle w:val="6"/>
        <w:rPr>
          <w:rFonts w:ascii="宋体" w:hAnsi="宋体" w:eastAsia="宋体" w:cs="宋体"/>
          <w:sz w:val="24"/>
        </w:rPr>
      </w:pPr>
    </w:p>
    <w:p w14:paraId="74543FB1">
      <w:pPr>
        <w:rPr>
          <w:rFonts w:ascii="宋体" w:hAnsi="宋体" w:cs="宋体"/>
          <w:sz w:val="24"/>
        </w:rPr>
      </w:pPr>
    </w:p>
    <w:p w14:paraId="17FF6756">
      <w:pPr>
        <w:pStyle w:val="38"/>
        <w:rPr>
          <w:rFonts w:ascii="宋体" w:hAnsi="宋体" w:cs="宋体"/>
          <w:sz w:val="24"/>
          <w:szCs w:val="24"/>
        </w:rPr>
      </w:pPr>
    </w:p>
    <w:p w14:paraId="799DE140">
      <w:pPr>
        <w:pStyle w:val="6"/>
      </w:pPr>
    </w:p>
    <w:p w14:paraId="32C89A21">
      <w:pPr>
        <w:spacing w:line="360" w:lineRule="auto"/>
        <w:ind w:firstLine="420" w:firstLineChars="200"/>
      </w:pPr>
      <w:r>
        <w:rPr>
          <w:rFonts w:hint="eastAsia"/>
        </w:rPr>
        <w:t>注：1.从业人员、营业收入、资产总额填报上一年度数据，无上一年度数据的新成立企业可不填报。</w:t>
      </w:r>
    </w:p>
    <w:p w14:paraId="2491EE63">
      <w:pPr>
        <w:spacing w:line="360" w:lineRule="auto"/>
        <w:ind w:firstLine="420" w:firstLineChars="200"/>
      </w:pPr>
      <w:r>
        <w:rPr>
          <w:rFonts w:hint="eastAsia"/>
        </w:rPr>
        <w:t>2.本项目如是只面向中小企业采购的应当必须提供。</w:t>
      </w:r>
    </w:p>
    <w:p w14:paraId="18899BEE">
      <w:pPr>
        <w:spacing w:line="360" w:lineRule="auto"/>
        <w:jc w:val="center"/>
        <w:rPr>
          <w:rFonts w:ascii="宋体" w:hAnsi="宋体" w:cs="宋体"/>
          <w:b/>
          <w:bCs/>
          <w:sz w:val="24"/>
        </w:rPr>
      </w:pPr>
    </w:p>
    <w:p w14:paraId="554206D0">
      <w:pPr>
        <w:spacing w:line="360" w:lineRule="auto"/>
        <w:jc w:val="center"/>
        <w:rPr>
          <w:rFonts w:ascii="宋体" w:hAnsi="宋体" w:cs="宋体"/>
          <w:b/>
          <w:bCs/>
          <w:sz w:val="24"/>
        </w:rPr>
      </w:pPr>
    </w:p>
    <w:p w14:paraId="264785B8">
      <w:pPr>
        <w:pStyle w:val="38"/>
        <w:rPr>
          <w:rFonts w:ascii="宋体" w:hAnsi="宋体" w:cs="宋体"/>
          <w:b/>
          <w:bCs/>
          <w:sz w:val="24"/>
        </w:rPr>
      </w:pPr>
    </w:p>
    <w:p w14:paraId="0ABC5765">
      <w:pPr>
        <w:pStyle w:val="6"/>
      </w:pPr>
    </w:p>
    <w:p w14:paraId="40919A2C"/>
    <w:p w14:paraId="3B72DE8C">
      <w:pPr>
        <w:spacing w:line="360" w:lineRule="auto"/>
        <w:rPr>
          <w:rFonts w:ascii="宋体" w:hAnsi="宋体" w:cs="宋体"/>
          <w:sz w:val="24"/>
        </w:rPr>
      </w:pPr>
    </w:p>
    <w:p w14:paraId="59B4C185">
      <w:pPr>
        <w:spacing w:line="360" w:lineRule="auto"/>
        <w:rPr>
          <w:rFonts w:ascii="宋体" w:hAnsi="宋体" w:cs="宋体"/>
          <w:sz w:val="24"/>
        </w:rPr>
      </w:pPr>
      <w:r>
        <w:rPr>
          <w:rFonts w:hint="eastAsia" w:ascii="宋体" w:hAnsi="宋体" w:cs="宋体"/>
          <w:sz w:val="24"/>
        </w:rPr>
        <w:t>格式10其他资料</w:t>
      </w:r>
    </w:p>
    <w:p w14:paraId="2C9ACB37">
      <w:pPr>
        <w:pStyle w:val="36"/>
        <w:ind w:firstLine="240"/>
        <w:rPr>
          <w:rFonts w:ascii="宋体" w:hAnsi="宋体" w:cs="宋体"/>
          <w:sz w:val="24"/>
        </w:rPr>
      </w:pPr>
    </w:p>
    <w:p w14:paraId="7EDBFCB5">
      <w:pPr>
        <w:pStyle w:val="36"/>
        <w:ind w:firstLine="240"/>
        <w:rPr>
          <w:rFonts w:ascii="宋体" w:hAnsi="宋体" w:cs="宋体"/>
          <w:sz w:val="24"/>
        </w:rPr>
      </w:pPr>
    </w:p>
    <w:p w14:paraId="4A1CB8F2">
      <w:pPr>
        <w:pStyle w:val="36"/>
        <w:ind w:firstLine="240"/>
        <w:rPr>
          <w:rFonts w:ascii="宋体" w:hAnsi="宋体" w:cs="宋体"/>
          <w:sz w:val="24"/>
        </w:rPr>
      </w:pPr>
    </w:p>
    <w:p w14:paraId="62459118">
      <w:pPr>
        <w:pStyle w:val="36"/>
        <w:ind w:firstLine="240"/>
        <w:rPr>
          <w:rFonts w:ascii="宋体" w:hAnsi="宋体" w:cs="宋体"/>
          <w:sz w:val="24"/>
        </w:rPr>
      </w:pPr>
    </w:p>
    <w:p w14:paraId="1BB14423">
      <w:pPr>
        <w:pStyle w:val="36"/>
        <w:ind w:firstLine="240"/>
        <w:rPr>
          <w:rFonts w:ascii="宋体" w:hAnsi="宋体" w:cs="宋体"/>
          <w:sz w:val="24"/>
        </w:rPr>
      </w:pPr>
    </w:p>
    <w:p w14:paraId="4848B589">
      <w:pPr>
        <w:pStyle w:val="36"/>
        <w:ind w:firstLine="240"/>
        <w:rPr>
          <w:rFonts w:ascii="宋体" w:hAnsi="宋体" w:cs="宋体"/>
          <w:sz w:val="24"/>
        </w:rPr>
      </w:pPr>
    </w:p>
    <w:p w14:paraId="2F651783">
      <w:pPr>
        <w:pStyle w:val="36"/>
        <w:ind w:firstLine="240"/>
        <w:rPr>
          <w:rFonts w:ascii="宋体" w:hAnsi="宋体" w:cs="宋体"/>
          <w:sz w:val="24"/>
        </w:rPr>
      </w:pPr>
    </w:p>
    <w:p w14:paraId="516EEE5B">
      <w:pPr>
        <w:pStyle w:val="36"/>
        <w:ind w:firstLine="240"/>
        <w:rPr>
          <w:rFonts w:ascii="宋体" w:hAnsi="宋体" w:cs="宋体"/>
          <w:sz w:val="24"/>
        </w:rPr>
      </w:pPr>
    </w:p>
    <w:p w14:paraId="122102D6">
      <w:pPr>
        <w:pStyle w:val="36"/>
        <w:ind w:firstLine="240"/>
        <w:rPr>
          <w:rFonts w:ascii="宋体" w:hAnsi="宋体" w:cs="宋体"/>
          <w:sz w:val="24"/>
        </w:rPr>
      </w:pPr>
    </w:p>
    <w:p w14:paraId="0BDDD55A">
      <w:pPr>
        <w:pStyle w:val="36"/>
        <w:ind w:firstLine="240"/>
        <w:rPr>
          <w:rFonts w:ascii="宋体" w:hAnsi="宋体" w:cs="宋体"/>
          <w:sz w:val="24"/>
        </w:rPr>
      </w:pPr>
    </w:p>
    <w:p w14:paraId="4A96A195">
      <w:pPr>
        <w:pStyle w:val="36"/>
        <w:ind w:firstLine="240"/>
        <w:rPr>
          <w:rFonts w:ascii="宋体" w:hAnsi="宋体" w:cs="宋体"/>
          <w:sz w:val="24"/>
        </w:rPr>
      </w:pPr>
    </w:p>
    <w:p w14:paraId="0FDF3AA0">
      <w:pPr>
        <w:pStyle w:val="36"/>
        <w:ind w:firstLine="240"/>
        <w:rPr>
          <w:rFonts w:ascii="宋体" w:hAnsi="宋体" w:cs="宋体"/>
          <w:sz w:val="24"/>
        </w:rPr>
      </w:pPr>
    </w:p>
    <w:p w14:paraId="23D2A380">
      <w:pPr>
        <w:pStyle w:val="36"/>
        <w:ind w:firstLine="240"/>
        <w:rPr>
          <w:rFonts w:ascii="宋体" w:hAnsi="宋体" w:cs="宋体"/>
          <w:sz w:val="24"/>
        </w:rPr>
      </w:pPr>
    </w:p>
    <w:p w14:paraId="2BDCB121">
      <w:pPr>
        <w:pStyle w:val="36"/>
        <w:ind w:firstLine="240"/>
        <w:rPr>
          <w:rFonts w:ascii="宋体" w:hAnsi="宋体" w:cs="宋体"/>
          <w:sz w:val="24"/>
        </w:rPr>
      </w:pPr>
    </w:p>
    <w:p w14:paraId="612F1052">
      <w:pPr>
        <w:pStyle w:val="36"/>
        <w:ind w:firstLine="240"/>
        <w:rPr>
          <w:rFonts w:ascii="宋体" w:hAnsi="宋体" w:cs="宋体"/>
          <w:sz w:val="24"/>
        </w:rPr>
      </w:pPr>
    </w:p>
    <w:p w14:paraId="5D89260C">
      <w:pPr>
        <w:pStyle w:val="36"/>
        <w:ind w:firstLine="240"/>
        <w:rPr>
          <w:rFonts w:ascii="宋体" w:hAnsi="宋体" w:cs="宋体"/>
          <w:sz w:val="24"/>
        </w:rPr>
      </w:pPr>
    </w:p>
    <w:p w14:paraId="225D856B">
      <w:pPr>
        <w:pStyle w:val="36"/>
        <w:ind w:firstLine="240"/>
        <w:rPr>
          <w:rFonts w:ascii="宋体" w:hAnsi="宋体" w:cs="宋体"/>
          <w:sz w:val="24"/>
        </w:rPr>
      </w:pPr>
    </w:p>
    <w:p w14:paraId="63E99BEB">
      <w:pPr>
        <w:pStyle w:val="36"/>
        <w:ind w:firstLine="240"/>
        <w:rPr>
          <w:rFonts w:ascii="宋体" w:hAnsi="宋体" w:cs="宋体"/>
          <w:sz w:val="24"/>
        </w:rPr>
      </w:pPr>
    </w:p>
    <w:p w14:paraId="5894D58E">
      <w:pPr>
        <w:pStyle w:val="36"/>
        <w:ind w:firstLine="240"/>
        <w:rPr>
          <w:rFonts w:ascii="宋体" w:hAnsi="宋体" w:cs="宋体"/>
          <w:sz w:val="24"/>
        </w:rPr>
      </w:pPr>
    </w:p>
    <w:p w14:paraId="6CCFC9FA">
      <w:pPr>
        <w:pStyle w:val="36"/>
        <w:ind w:firstLine="240"/>
        <w:rPr>
          <w:rFonts w:ascii="宋体" w:hAnsi="宋体" w:cs="宋体"/>
          <w:sz w:val="24"/>
        </w:rPr>
      </w:pPr>
    </w:p>
    <w:p w14:paraId="142B8371">
      <w:pPr>
        <w:pStyle w:val="36"/>
        <w:ind w:firstLine="240"/>
        <w:rPr>
          <w:rFonts w:ascii="宋体" w:hAnsi="宋体" w:cs="宋体"/>
          <w:sz w:val="24"/>
        </w:rPr>
      </w:pPr>
    </w:p>
    <w:p w14:paraId="56E742C4">
      <w:pPr>
        <w:pStyle w:val="36"/>
        <w:ind w:firstLine="240"/>
        <w:rPr>
          <w:rFonts w:ascii="宋体" w:hAnsi="宋体" w:cs="宋体"/>
          <w:sz w:val="24"/>
        </w:rPr>
      </w:pPr>
    </w:p>
    <w:p w14:paraId="57FD2203">
      <w:pPr>
        <w:pStyle w:val="36"/>
        <w:ind w:firstLine="240"/>
        <w:rPr>
          <w:rFonts w:ascii="宋体" w:hAnsi="宋体" w:cs="宋体"/>
          <w:sz w:val="24"/>
        </w:rPr>
      </w:pPr>
    </w:p>
    <w:p w14:paraId="7B5E7A25">
      <w:pPr>
        <w:pStyle w:val="36"/>
        <w:ind w:firstLine="240"/>
        <w:rPr>
          <w:rFonts w:ascii="宋体" w:hAnsi="宋体" w:cs="宋体"/>
          <w:sz w:val="24"/>
        </w:rPr>
      </w:pPr>
    </w:p>
    <w:p w14:paraId="7B8696F2">
      <w:pPr>
        <w:pStyle w:val="36"/>
        <w:ind w:firstLine="240"/>
        <w:rPr>
          <w:rFonts w:ascii="宋体" w:hAnsi="宋体" w:cs="宋体"/>
          <w:sz w:val="24"/>
        </w:rPr>
      </w:pPr>
    </w:p>
    <w:p w14:paraId="691D17EB">
      <w:pPr>
        <w:pStyle w:val="36"/>
        <w:ind w:firstLine="240"/>
        <w:rPr>
          <w:rFonts w:ascii="宋体" w:hAnsi="宋体" w:cs="宋体"/>
          <w:sz w:val="24"/>
        </w:rPr>
      </w:pPr>
    </w:p>
    <w:p w14:paraId="40A4C037">
      <w:pPr>
        <w:pStyle w:val="36"/>
        <w:ind w:firstLine="240"/>
        <w:rPr>
          <w:rFonts w:ascii="宋体" w:hAnsi="宋体" w:cs="宋体"/>
          <w:sz w:val="24"/>
        </w:rPr>
      </w:pPr>
    </w:p>
    <w:p w14:paraId="7C099FD4">
      <w:pPr>
        <w:pStyle w:val="36"/>
        <w:ind w:firstLine="240"/>
        <w:rPr>
          <w:rFonts w:ascii="宋体" w:hAnsi="宋体" w:cs="宋体"/>
          <w:sz w:val="24"/>
        </w:rPr>
      </w:pPr>
    </w:p>
    <w:p w14:paraId="5DB762BF">
      <w:pPr>
        <w:pStyle w:val="36"/>
        <w:ind w:firstLine="240"/>
        <w:rPr>
          <w:rFonts w:ascii="宋体" w:hAnsi="宋体" w:cs="宋体"/>
          <w:sz w:val="24"/>
        </w:rPr>
      </w:pPr>
    </w:p>
    <w:p w14:paraId="33BDE8C4">
      <w:pPr>
        <w:pStyle w:val="36"/>
        <w:ind w:firstLine="240"/>
        <w:rPr>
          <w:rFonts w:ascii="宋体" w:hAnsi="宋体" w:cs="宋体"/>
          <w:sz w:val="24"/>
        </w:rPr>
      </w:pPr>
    </w:p>
    <w:p w14:paraId="5152B93D">
      <w:pPr>
        <w:pStyle w:val="36"/>
        <w:ind w:firstLine="240"/>
        <w:rPr>
          <w:rFonts w:ascii="宋体" w:hAnsi="宋体" w:cs="宋体"/>
          <w:sz w:val="24"/>
        </w:rPr>
      </w:pPr>
    </w:p>
    <w:p w14:paraId="2B85FA7E">
      <w:pPr>
        <w:spacing w:line="360" w:lineRule="auto"/>
      </w:pPr>
      <w:r>
        <w:rPr>
          <w:rFonts w:hint="eastAsia" w:ascii="宋体" w:hAnsi="宋体" w:cs="宋体"/>
          <w:sz w:val="24"/>
        </w:rPr>
        <w:t>格式11</w:t>
      </w:r>
    </w:p>
    <w:p w14:paraId="4AA1D1AB">
      <w:pPr>
        <w:spacing w:line="380" w:lineRule="exact"/>
        <w:jc w:val="center"/>
        <w:rPr>
          <w:rStyle w:val="67"/>
          <w:rFonts w:ascii="宋体"/>
          <w:b/>
          <w:bCs/>
          <w:sz w:val="28"/>
          <w:szCs w:val="28"/>
        </w:rPr>
      </w:pPr>
      <w:r>
        <w:rPr>
          <w:rStyle w:val="67"/>
          <w:rFonts w:hint="eastAsia" w:ascii="宋体" w:hAnsi="宋体" w:cs="宋体"/>
          <w:b/>
          <w:bCs/>
          <w:sz w:val="28"/>
          <w:szCs w:val="28"/>
        </w:rPr>
        <w:t>政府采购供应商诚信承诺书</w:t>
      </w:r>
    </w:p>
    <w:p w14:paraId="63A2E27F">
      <w:pPr>
        <w:spacing w:line="380" w:lineRule="exact"/>
        <w:jc w:val="center"/>
        <w:rPr>
          <w:rStyle w:val="67"/>
          <w:rFonts w:ascii="宋体"/>
          <w:b/>
          <w:bCs/>
          <w:sz w:val="24"/>
        </w:rPr>
      </w:pPr>
    </w:p>
    <w:p w14:paraId="369F4688">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4235AE8">
      <w:pPr>
        <w:spacing w:line="380" w:lineRule="exact"/>
        <w:rPr>
          <w:rFonts w:ascii="宋体" w:hAnsi="宋体" w:cs="宋体"/>
          <w:sz w:val="24"/>
        </w:rPr>
      </w:pPr>
      <w:r>
        <w:rPr>
          <w:rFonts w:hint="eastAsia" w:ascii="宋体" w:hAnsi="宋体" w:cs="宋体"/>
          <w:sz w:val="24"/>
        </w:rPr>
        <w:t>（一）提供虚假材料谋取中标;</w:t>
      </w:r>
    </w:p>
    <w:p w14:paraId="701F1699">
      <w:pPr>
        <w:spacing w:line="380" w:lineRule="exact"/>
        <w:rPr>
          <w:rFonts w:ascii="宋体" w:hAnsi="宋体" w:cs="宋体"/>
          <w:sz w:val="24"/>
        </w:rPr>
      </w:pPr>
      <w:r>
        <w:rPr>
          <w:rFonts w:hint="eastAsia" w:ascii="宋体" w:hAnsi="宋体" w:cs="宋体"/>
          <w:sz w:val="24"/>
        </w:rPr>
        <w:t>（二）采取不正当手段诋毁、排挤其他供应商;</w:t>
      </w:r>
    </w:p>
    <w:p w14:paraId="0B326486">
      <w:pPr>
        <w:spacing w:line="380" w:lineRule="exact"/>
        <w:rPr>
          <w:rFonts w:ascii="宋体" w:hAnsi="宋体" w:cs="宋体"/>
          <w:sz w:val="24"/>
        </w:rPr>
      </w:pPr>
      <w:r>
        <w:rPr>
          <w:rFonts w:hint="eastAsia" w:ascii="宋体" w:hAnsi="宋体" w:cs="宋体"/>
          <w:sz w:val="24"/>
        </w:rPr>
        <w:t>（三）与招标采购单位、其他投标人恶意串通;</w:t>
      </w:r>
    </w:p>
    <w:p w14:paraId="163B49DE">
      <w:pPr>
        <w:spacing w:line="380" w:lineRule="exact"/>
        <w:rPr>
          <w:rFonts w:ascii="宋体" w:hAnsi="宋体" w:cs="宋体"/>
          <w:sz w:val="24"/>
        </w:rPr>
      </w:pPr>
      <w:r>
        <w:rPr>
          <w:rFonts w:hint="eastAsia" w:ascii="宋体" w:hAnsi="宋体" w:cs="宋体"/>
          <w:sz w:val="24"/>
        </w:rPr>
        <w:t>（四）向招标采购单位或提供其他不正当利益;</w:t>
      </w:r>
    </w:p>
    <w:p w14:paraId="4D950BA3">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65A7487F">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4B1435A0">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5865119D">
      <w:pPr>
        <w:spacing w:line="380" w:lineRule="exact"/>
        <w:rPr>
          <w:rFonts w:ascii="宋体" w:hAnsi="宋体" w:cs="宋体"/>
          <w:sz w:val="24"/>
        </w:rPr>
      </w:pPr>
      <w:r>
        <w:rPr>
          <w:rFonts w:hint="eastAsia" w:ascii="宋体" w:hAnsi="宋体" w:cs="宋体"/>
          <w:sz w:val="24"/>
        </w:rPr>
        <w:t>（八）将中标项目转让给他人或非法分包他人;</w:t>
      </w:r>
    </w:p>
    <w:p w14:paraId="0EFCA481">
      <w:pPr>
        <w:spacing w:line="380" w:lineRule="exact"/>
        <w:rPr>
          <w:rFonts w:ascii="宋体" w:hAnsi="宋体" w:cs="宋体"/>
          <w:sz w:val="24"/>
        </w:rPr>
      </w:pPr>
      <w:r>
        <w:rPr>
          <w:rFonts w:hint="eastAsia" w:ascii="宋体" w:hAnsi="宋体" w:cs="宋体"/>
          <w:sz w:val="24"/>
        </w:rPr>
        <w:t>（九）无正当理由，拒绝履行合同义务;</w:t>
      </w:r>
    </w:p>
    <w:p w14:paraId="722CD3B7">
      <w:pPr>
        <w:spacing w:line="380" w:lineRule="exact"/>
        <w:rPr>
          <w:rFonts w:ascii="宋体" w:hAnsi="宋体" w:cs="宋体"/>
          <w:sz w:val="24"/>
        </w:rPr>
      </w:pPr>
      <w:r>
        <w:rPr>
          <w:rFonts w:hint="eastAsia" w:ascii="宋体" w:hAnsi="宋体" w:cs="宋体"/>
          <w:sz w:val="24"/>
        </w:rPr>
        <w:t>（十）无正当理由放弃中标（成交）项目;</w:t>
      </w:r>
    </w:p>
    <w:p w14:paraId="23372F98">
      <w:pPr>
        <w:spacing w:line="380" w:lineRule="exact"/>
        <w:rPr>
          <w:rFonts w:ascii="宋体" w:hAnsi="宋体" w:cs="宋体"/>
          <w:sz w:val="24"/>
        </w:rPr>
      </w:pPr>
      <w:r>
        <w:rPr>
          <w:rFonts w:hint="eastAsia" w:ascii="宋体" w:hAnsi="宋体" w:cs="宋体"/>
          <w:sz w:val="24"/>
        </w:rPr>
        <w:t>（十ー）撞自或与采购人串通或接受采购人要求，在履约合同中通过减少货物数量，更换品牌、降低配置、技术要求、质量和服务标准等，却仍按原合同进行虚假验收或终止政府采购合同;</w:t>
      </w:r>
    </w:p>
    <w:p w14:paraId="32563DE6">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74828CC6">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2D52286A">
      <w:pPr>
        <w:spacing w:line="380" w:lineRule="exact"/>
        <w:rPr>
          <w:rFonts w:ascii="宋体" w:hAnsi="宋体" w:cs="宋体"/>
          <w:sz w:val="24"/>
        </w:rPr>
      </w:pPr>
      <w:r>
        <w:rPr>
          <w:rFonts w:hint="eastAsia" w:ascii="宋体" w:hAnsi="宋体" w:cs="宋体"/>
          <w:sz w:val="24"/>
        </w:rPr>
        <w:t>（十四）开标后对招标文件的相关内容再进行质疑；</w:t>
      </w:r>
    </w:p>
    <w:p w14:paraId="022F1BC1">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7BC20A3C">
      <w:pPr>
        <w:spacing w:line="380" w:lineRule="exact"/>
        <w:rPr>
          <w:rFonts w:ascii="宋体" w:hAnsi="宋体" w:cs="宋体"/>
          <w:sz w:val="24"/>
        </w:rPr>
      </w:pPr>
      <w:r>
        <w:rPr>
          <w:rFonts w:hint="eastAsia" w:ascii="宋体" w:hAnsi="宋体" w:cs="宋体"/>
          <w:sz w:val="24"/>
        </w:rPr>
        <w:t>（十六）拒绝有关部门监督检查或者提供虚假情况；</w:t>
      </w:r>
    </w:p>
    <w:p w14:paraId="004655A8">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6635FCC4">
      <w:pPr>
        <w:spacing w:line="380" w:lineRule="exact"/>
        <w:ind w:firstLine="3360" w:firstLineChars="1400"/>
        <w:rPr>
          <w:rFonts w:ascii="宋体" w:hAnsi="宋体" w:cs="宋体"/>
          <w:sz w:val="24"/>
        </w:rPr>
      </w:pPr>
    </w:p>
    <w:p w14:paraId="3390DEB1">
      <w:pPr>
        <w:spacing w:line="380" w:lineRule="exact"/>
        <w:ind w:firstLine="3360" w:firstLineChars="1400"/>
        <w:rPr>
          <w:rFonts w:ascii="宋体" w:hAnsi="宋体" w:cs="宋体"/>
          <w:sz w:val="24"/>
        </w:rPr>
      </w:pPr>
      <w:r>
        <w:rPr>
          <w:rFonts w:hint="eastAsia" w:ascii="宋体" w:hAnsi="宋体" w:cs="宋体"/>
          <w:sz w:val="24"/>
        </w:rPr>
        <w:t>供应商名称：（盖章）</w:t>
      </w:r>
    </w:p>
    <w:p w14:paraId="114933FC">
      <w:pPr>
        <w:spacing w:line="380" w:lineRule="exact"/>
        <w:ind w:firstLine="3360" w:firstLineChars="1400"/>
        <w:rPr>
          <w:rFonts w:ascii="宋体" w:hAnsi="宋体" w:cs="宋体"/>
          <w:sz w:val="24"/>
        </w:rPr>
      </w:pPr>
      <w:r>
        <w:rPr>
          <w:rFonts w:hint="eastAsia" w:ascii="宋体" w:hAnsi="宋体" w:cs="宋体"/>
          <w:sz w:val="24"/>
        </w:rPr>
        <w:t>法定代表人：（签章）</w:t>
      </w:r>
    </w:p>
    <w:p w14:paraId="562B79F6">
      <w:pPr>
        <w:spacing w:line="380" w:lineRule="exact"/>
        <w:ind w:firstLine="3360" w:firstLineChars="1400"/>
        <w:rPr>
          <w:rFonts w:ascii="宋体" w:hAnsi="宋体" w:cs="宋体"/>
          <w:sz w:val="24"/>
        </w:rPr>
      </w:pPr>
    </w:p>
    <w:p w14:paraId="16A50E85">
      <w:pPr>
        <w:spacing w:line="380" w:lineRule="exact"/>
        <w:ind w:firstLine="3360" w:firstLineChars="1400"/>
        <w:rPr>
          <w:rFonts w:ascii="宋体" w:hAnsi="宋体" w:cs="宋体"/>
          <w:sz w:val="24"/>
        </w:rPr>
      </w:pPr>
      <w:r>
        <w:rPr>
          <w:rFonts w:hint="eastAsia" w:ascii="宋体" w:hAnsi="宋体" w:cs="宋体"/>
          <w:sz w:val="24"/>
        </w:rPr>
        <w:t>日期：年 月 日</w:t>
      </w:r>
    </w:p>
    <w:p w14:paraId="2D019229">
      <w:pPr>
        <w:pStyle w:val="36"/>
        <w:ind w:firstLine="0" w:firstLineChars="0"/>
        <w:rPr>
          <w:rFonts w:ascii="宋体" w:hAnsi="宋体" w:cs="宋体"/>
          <w:sz w:val="24"/>
        </w:rPr>
      </w:pPr>
    </w:p>
    <w:p w14:paraId="77ED00A4">
      <w:pPr>
        <w:spacing w:line="360" w:lineRule="auto"/>
        <w:rPr>
          <w:rFonts w:ascii="宋体" w:hAnsi="宋体" w:cs="宋体"/>
          <w:b/>
          <w:bCs/>
          <w:sz w:val="24"/>
        </w:rPr>
      </w:pPr>
    </w:p>
    <w:p w14:paraId="51CEADBD">
      <w:pPr>
        <w:pStyle w:val="36"/>
        <w:ind w:firstLine="0" w:firstLineChars="0"/>
        <w:rPr>
          <w:rFonts w:ascii="宋体" w:hAnsi="宋体" w:cs="宋体"/>
          <w:b/>
          <w:sz w:val="24"/>
        </w:rPr>
      </w:pPr>
    </w:p>
    <w:p w14:paraId="1643E28A">
      <w:pPr>
        <w:pStyle w:val="3"/>
        <w:spacing w:line="500" w:lineRule="exact"/>
        <w:rPr>
          <w:rFonts w:hint="eastAsia" w:ascii="宋体" w:hAnsi="宋体" w:cs="宋体"/>
          <w:b/>
          <w:sz w:val="32"/>
          <w:szCs w:val="32"/>
        </w:rPr>
      </w:pPr>
    </w:p>
    <w:p w14:paraId="0B4975ED">
      <w:pPr>
        <w:pStyle w:val="3"/>
        <w:spacing w:line="500" w:lineRule="exact"/>
        <w:rPr>
          <w:rFonts w:ascii="宋体" w:hAnsi="宋体" w:cs="宋体"/>
          <w:b/>
          <w:sz w:val="32"/>
          <w:szCs w:val="32"/>
        </w:rPr>
      </w:pPr>
      <w:r>
        <w:rPr>
          <w:rFonts w:hint="eastAsia" w:ascii="宋体" w:hAnsi="宋体" w:cs="宋体"/>
          <w:b/>
          <w:sz w:val="32"/>
          <w:szCs w:val="32"/>
        </w:rPr>
        <w:t xml:space="preserve">第五章  </w:t>
      </w:r>
      <w:r>
        <w:rPr>
          <w:rFonts w:hint="eastAsia" w:ascii="宋体" w:hAnsi="宋体" w:cs="宋体"/>
          <w:b/>
          <w:w w:val="92"/>
          <w:sz w:val="32"/>
          <w:szCs w:val="32"/>
        </w:rPr>
        <w:t>周口市</w:t>
      </w:r>
      <w:r>
        <w:rPr>
          <w:rFonts w:hint="eastAsia" w:ascii="宋体" w:hAnsi="宋体" w:cs="宋体"/>
          <w:b/>
          <w:sz w:val="32"/>
          <w:szCs w:val="32"/>
        </w:rPr>
        <w:t>政府采购合同（服务类）标准文本</w:t>
      </w:r>
    </w:p>
    <w:p w14:paraId="1DB336F8">
      <w:pPr>
        <w:ind w:firstLine="640" w:firstLineChars="200"/>
        <w:rPr>
          <w:rFonts w:ascii="宋体" w:hAnsi="宋体" w:cs="宋体"/>
          <w:sz w:val="32"/>
          <w:szCs w:val="32"/>
        </w:rPr>
      </w:pPr>
    </w:p>
    <w:p w14:paraId="07A899BC">
      <w:pPr>
        <w:pStyle w:val="80"/>
        <w:spacing w:beforeLines="0" w:afterLines="0"/>
        <w:ind w:left="0" w:firstLine="640" w:firstLineChars="200"/>
        <w:rPr>
          <w:rFonts w:ascii="宋体" w:hAnsi="宋体" w:cs="宋体"/>
          <w:sz w:val="32"/>
          <w:szCs w:val="32"/>
        </w:rPr>
      </w:pPr>
    </w:p>
    <w:p w14:paraId="71D4E5EC">
      <w:pPr>
        <w:pStyle w:val="80"/>
        <w:spacing w:beforeLines="0" w:afterLines="0"/>
        <w:ind w:left="0" w:firstLine="640" w:firstLineChars="200"/>
        <w:rPr>
          <w:rFonts w:ascii="宋体" w:hAnsi="宋体" w:cs="宋体"/>
          <w:sz w:val="32"/>
          <w:szCs w:val="32"/>
        </w:rPr>
      </w:pPr>
    </w:p>
    <w:p w14:paraId="73A221F6">
      <w:pPr>
        <w:pStyle w:val="80"/>
        <w:spacing w:beforeLines="0" w:afterLines="0"/>
        <w:ind w:left="0" w:firstLine="600" w:firstLineChars="200"/>
        <w:rPr>
          <w:rFonts w:ascii="宋体" w:hAnsi="宋体" w:cs="宋体"/>
          <w:sz w:val="30"/>
          <w:szCs w:val="30"/>
        </w:rPr>
      </w:pPr>
    </w:p>
    <w:p w14:paraId="3782B1B5">
      <w:pPr>
        <w:pStyle w:val="80"/>
        <w:spacing w:beforeLines="0" w:afterLines="0"/>
        <w:ind w:left="0" w:firstLine="600" w:firstLineChars="200"/>
        <w:rPr>
          <w:rFonts w:ascii="宋体" w:hAnsi="宋体" w:cs="宋体"/>
          <w:sz w:val="30"/>
          <w:szCs w:val="30"/>
        </w:rPr>
      </w:pPr>
    </w:p>
    <w:p w14:paraId="5041F8D2">
      <w:pPr>
        <w:pStyle w:val="80"/>
        <w:spacing w:beforeLines="0" w:afterLines="0"/>
        <w:ind w:left="0" w:firstLine="600" w:firstLineChars="200"/>
        <w:rPr>
          <w:rFonts w:ascii="宋体" w:hAnsi="宋体" w:cs="宋体"/>
          <w:sz w:val="30"/>
          <w:szCs w:val="30"/>
        </w:rPr>
      </w:pPr>
    </w:p>
    <w:p w14:paraId="0A8F7B7F">
      <w:pPr>
        <w:pStyle w:val="80"/>
        <w:spacing w:beforeLines="0" w:afterLines="0"/>
        <w:ind w:left="0" w:firstLine="600" w:firstLineChars="200"/>
        <w:rPr>
          <w:rFonts w:ascii="宋体" w:hAnsi="宋体" w:cs="宋体"/>
          <w:sz w:val="30"/>
          <w:szCs w:val="30"/>
        </w:rPr>
      </w:pPr>
    </w:p>
    <w:p w14:paraId="7DA69393">
      <w:pPr>
        <w:pStyle w:val="80"/>
        <w:spacing w:beforeLines="0" w:afterLines="0"/>
        <w:ind w:left="0" w:firstLine="600" w:firstLineChars="200"/>
        <w:rPr>
          <w:rFonts w:ascii="宋体" w:hAnsi="宋体" w:cs="宋体"/>
          <w:sz w:val="30"/>
          <w:szCs w:val="30"/>
        </w:rPr>
      </w:pPr>
    </w:p>
    <w:p w14:paraId="1E206A65">
      <w:pPr>
        <w:pStyle w:val="80"/>
        <w:spacing w:beforeLines="0" w:afterLines="0"/>
        <w:ind w:left="0" w:firstLine="600" w:firstLineChars="200"/>
        <w:rPr>
          <w:rFonts w:ascii="宋体" w:hAnsi="宋体" w:cs="宋体"/>
          <w:sz w:val="30"/>
          <w:szCs w:val="30"/>
        </w:rPr>
      </w:pPr>
    </w:p>
    <w:p w14:paraId="4E5EA833">
      <w:pPr>
        <w:pStyle w:val="80"/>
        <w:spacing w:beforeLines="0" w:afterLines="0"/>
        <w:ind w:left="0" w:firstLine="600" w:firstLineChars="200"/>
        <w:rPr>
          <w:rFonts w:ascii="宋体" w:hAnsi="宋体" w:cs="宋体"/>
          <w:sz w:val="30"/>
          <w:szCs w:val="30"/>
        </w:rPr>
      </w:pPr>
    </w:p>
    <w:p w14:paraId="5DDD7337">
      <w:pPr>
        <w:pStyle w:val="80"/>
        <w:spacing w:beforeLines="0" w:afterLines="0"/>
        <w:ind w:left="0" w:firstLine="600" w:firstLineChars="200"/>
        <w:rPr>
          <w:rFonts w:ascii="宋体" w:hAnsi="宋体" w:cs="宋体"/>
          <w:sz w:val="30"/>
          <w:szCs w:val="30"/>
        </w:rPr>
      </w:pPr>
    </w:p>
    <w:p w14:paraId="4BB8A1CE">
      <w:pPr>
        <w:pStyle w:val="80"/>
        <w:spacing w:beforeLines="0" w:afterLines="0"/>
        <w:ind w:left="0" w:firstLine="600" w:firstLineChars="200"/>
        <w:rPr>
          <w:rFonts w:ascii="宋体" w:hAnsi="宋体" w:cs="宋体"/>
          <w:sz w:val="30"/>
          <w:szCs w:val="30"/>
        </w:rPr>
      </w:pPr>
    </w:p>
    <w:p w14:paraId="682E5D88">
      <w:pPr>
        <w:pStyle w:val="80"/>
        <w:spacing w:beforeLines="0" w:afterLines="0"/>
        <w:ind w:left="0" w:firstLine="600" w:firstLineChars="200"/>
        <w:rPr>
          <w:rFonts w:ascii="宋体" w:hAnsi="宋体" w:cs="宋体"/>
          <w:sz w:val="30"/>
          <w:szCs w:val="30"/>
        </w:rPr>
      </w:pPr>
    </w:p>
    <w:p w14:paraId="12E9C858">
      <w:pPr>
        <w:pStyle w:val="80"/>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政府采购项目名称：</w:t>
      </w:r>
    </w:p>
    <w:p w14:paraId="11B76AAC">
      <w:pPr>
        <w:pStyle w:val="80"/>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政府采购项目编号：</w:t>
      </w:r>
    </w:p>
    <w:p w14:paraId="67BE7813">
      <w:pPr>
        <w:pStyle w:val="80"/>
        <w:spacing w:beforeLines="0" w:afterLines="0"/>
        <w:ind w:left="0" w:firstLine="600" w:firstLineChars="200"/>
        <w:rPr>
          <w:rFonts w:ascii="宋体" w:hAnsi="宋体" w:cs="宋体"/>
          <w:sz w:val="30"/>
          <w:szCs w:val="30"/>
        </w:rPr>
      </w:pPr>
      <w:r>
        <w:rPr>
          <w:rFonts w:hint="eastAsia" w:ascii="宋体" w:hAnsi="宋体" w:cs="宋体"/>
          <w:sz w:val="30"/>
          <w:szCs w:val="30"/>
        </w:rPr>
        <w:t>采      购    人：</w:t>
      </w:r>
    </w:p>
    <w:p w14:paraId="6332E862">
      <w:pPr>
        <w:pStyle w:val="80"/>
        <w:spacing w:beforeLines="0" w:afterLines="0"/>
        <w:ind w:left="0" w:firstLine="600" w:firstLineChars="200"/>
        <w:rPr>
          <w:rFonts w:ascii="宋体" w:hAnsi="宋体" w:cs="宋体"/>
          <w:sz w:val="30"/>
          <w:szCs w:val="30"/>
        </w:rPr>
      </w:pPr>
      <w:r>
        <w:rPr>
          <w:rFonts w:hint="eastAsia" w:ascii="宋体" w:hAnsi="宋体" w:cs="宋体"/>
          <w:sz w:val="30"/>
          <w:szCs w:val="30"/>
        </w:rPr>
        <w:t>供      应    商：</w:t>
      </w:r>
    </w:p>
    <w:p w14:paraId="0B1B957A">
      <w:pPr>
        <w:pStyle w:val="80"/>
        <w:spacing w:beforeLines="0" w:afterLines="0"/>
        <w:ind w:left="0" w:firstLine="600" w:firstLineChars="200"/>
        <w:rPr>
          <w:rFonts w:ascii="宋体" w:hAnsi="宋体" w:cs="宋体"/>
          <w:sz w:val="30"/>
          <w:szCs w:val="30"/>
        </w:rPr>
      </w:pPr>
      <w:r>
        <w:rPr>
          <w:rFonts w:hint="eastAsia" w:ascii="宋体" w:hAnsi="宋体" w:cs="宋体"/>
          <w:sz w:val="30"/>
          <w:szCs w:val="30"/>
        </w:rPr>
        <w:t>合  同  签 订 地：</w:t>
      </w:r>
    </w:p>
    <w:p w14:paraId="3767CFC4">
      <w:pPr>
        <w:pStyle w:val="80"/>
        <w:spacing w:beforeLines="0" w:afterLines="0"/>
        <w:ind w:left="0" w:firstLine="600" w:firstLineChars="200"/>
        <w:rPr>
          <w:rFonts w:ascii="宋体" w:hAnsi="宋体" w:cs="宋体"/>
          <w:sz w:val="30"/>
          <w:szCs w:val="30"/>
        </w:rPr>
      </w:pPr>
      <w:r>
        <w:rPr>
          <w:rFonts w:hint="eastAsia" w:ascii="宋体" w:hAnsi="宋体" w:cs="宋体"/>
          <w:sz w:val="30"/>
          <w:szCs w:val="30"/>
        </w:rPr>
        <w:t>合 同 签订 时 间：</w:t>
      </w:r>
    </w:p>
    <w:p w14:paraId="0B7041CC">
      <w:pPr>
        <w:pStyle w:val="80"/>
        <w:spacing w:beforeLines="0" w:afterLines="0"/>
        <w:ind w:left="0" w:leftChars="0" w:firstLine="0" w:firstLineChars="0"/>
        <w:rPr>
          <w:rFonts w:ascii="宋体" w:hAnsi="宋体" w:cs="宋体"/>
          <w:sz w:val="30"/>
          <w:szCs w:val="30"/>
        </w:rPr>
      </w:pPr>
    </w:p>
    <w:p w14:paraId="2DEED395">
      <w:pPr>
        <w:pStyle w:val="80"/>
        <w:spacing w:beforeLines="0" w:afterLines="0" w:line="440" w:lineRule="exact"/>
        <w:ind w:left="0"/>
        <w:jc w:val="center"/>
        <w:rPr>
          <w:rFonts w:ascii="宋体" w:hAnsi="宋体" w:cs="宋体"/>
          <w:sz w:val="32"/>
          <w:szCs w:val="32"/>
        </w:rPr>
      </w:pPr>
      <w:r>
        <w:rPr>
          <w:rFonts w:hint="eastAsia" w:ascii="宋体" w:hAnsi="宋体" w:cs="宋体"/>
          <w:sz w:val="32"/>
          <w:szCs w:val="32"/>
        </w:rPr>
        <w:t>合同签订指引</w:t>
      </w:r>
    </w:p>
    <w:p w14:paraId="5F39FCBD">
      <w:pPr>
        <w:pStyle w:val="80"/>
        <w:spacing w:beforeLines="0" w:afterLines="0" w:line="440" w:lineRule="exact"/>
        <w:ind w:left="0"/>
        <w:rPr>
          <w:rFonts w:ascii="宋体" w:hAnsi="宋体" w:cs="宋体"/>
          <w:sz w:val="30"/>
          <w:szCs w:val="30"/>
        </w:rPr>
      </w:pPr>
    </w:p>
    <w:p w14:paraId="58D2E053">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一、采购人在签订合同时应提供的资料：</w:t>
      </w:r>
    </w:p>
    <w:p w14:paraId="7264D62C">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1、该政府采购项目的招标采购文件（以网上发布内容为准）；</w:t>
      </w:r>
    </w:p>
    <w:p w14:paraId="4A8BAFA4">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2、该政府采购项目招标文件的澄清和修改内容（公告内容）；</w:t>
      </w:r>
    </w:p>
    <w:p w14:paraId="44D04F6F">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3、该政府采购项目评审报告；</w:t>
      </w:r>
    </w:p>
    <w:p w14:paraId="7B5B3584">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4、采购单位法人授权委托书（法人到场并签字的除外）；</w:t>
      </w:r>
    </w:p>
    <w:p w14:paraId="23AF353C">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5、采购单位被授权人身份证件（法人到场并签字的除外）；</w:t>
      </w:r>
    </w:p>
    <w:p w14:paraId="0D81A58C">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6、采购人和中标供应商（或服务商，下同）约定的其它内容（不得超出招标采购文件实质性内容）。</w:t>
      </w:r>
    </w:p>
    <w:p w14:paraId="0AA44E56">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二、供应商在签订合同时应提供的资料：</w:t>
      </w:r>
    </w:p>
    <w:p w14:paraId="1F6451A5">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1、该政府采购项目的投标文件（纸质或DPF格式的电子投标文件）；</w:t>
      </w:r>
    </w:p>
    <w:p w14:paraId="67AD1FD7">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2、针对该项目评审时评审委员会提出的质询答复（纸质并签章）；</w:t>
      </w:r>
    </w:p>
    <w:p w14:paraId="6DAD0B79">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3、该政府采购项目中标通知书；</w:t>
      </w:r>
    </w:p>
    <w:p w14:paraId="07F989A5">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4、供应商法人授权委托书（法人到场并签字的除外）；</w:t>
      </w:r>
    </w:p>
    <w:p w14:paraId="5E413387">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5、供应商被授权人身份证件（法人到场并签字的除外）；</w:t>
      </w:r>
    </w:p>
    <w:p w14:paraId="511B21A3">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6、供应商和采购人约定的其它内容（不得超出招标采购文件实质性内容）。</w:t>
      </w:r>
    </w:p>
    <w:p w14:paraId="07D330A6">
      <w:pPr>
        <w:pStyle w:val="80"/>
        <w:spacing w:beforeLines="0" w:afterLines="0" w:line="440" w:lineRule="exact"/>
        <w:ind w:left="0" w:firstLine="420" w:firstLineChars="200"/>
        <w:rPr>
          <w:rFonts w:ascii="宋体" w:hAnsi="宋体" w:cs="宋体"/>
          <w:sz w:val="30"/>
          <w:szCs w:val="30"/>
        </w:rPr>
      </w:pPr>
      <w:r>
        <w:rPr>
          <w:rFonts w:hint="eastAsia" w:ascii="宋体" w:hAnsi="宋体" w:cs="宋体"/>
          <w:szCs w:val="21"/>
        </w:rPr>
        <w:t>三、本合同签订后二个工作日内有采购人在“周口市政府采购网”上进行合同公示。</w:t>
      </w:r>
    </w:p>
    <w:p w14:paraId="1F9D43EB">
      <w:pPr>
        <w:pStyle w:val="80"/>
        <w:spacing w:beforeLines="0" w:afterLines="0" w:line="440" w:lineRule="exact"/>
        <w:ind w:left="0"/>
        <w:jc w:val="center"/>
        <w:rPr>
          <w:rFonts w:ascii="宋体" w:hAnsi="宋体" w:cs="宋体"/>
          <w:bCs/>
          <w:sz w:val="32"/>
          <w:szCs w:val="32"/>
        </w:rPr>
      </w:pPr>
    </w:p>
    <w:p w14:paraId="62F306A1">
      <w:pPr>
        <w:pStyle w:val="80"/>
        <w:spacing w:beforeLines="0" w:afterLines="0" w:line="440" w:lineRule="exact"/>
        <w:ind w:left="0"/>
        <w:jc w:val="center"/>
        <w:rPr>
          <w:rFonts w:ascii="宋体" w:hAnsi="宋体" w:cs="宋体"/>
          <w:sz w:val="32"/>
          <w:szCs w:val="32"/>
        </w:rPr>
      </w:pPr>
      <w:r>
        <w:rPr>
          <w:rFonts w:hint="eastAsia" w:ascii="宋体" w:hAnsi="宋体" w:cs="宋体"/>
          <w:bCs/>
          <w:sz w:val="32"/>
          <w:szCs w:val="32"/>
        </w:rPr>
        <w:t>供应商履约验收指引</w:t>
      </w:r>
    </w:p>
    <w:p w14:paraId="473C4B6A">
      <w:pPr>
        <w:pStyle w:val="80"/>
        <w:spacing w:beforeLines="0" w:afterLines="0" w:line="440" w:lineRule="exact"/>
        <w:ind w:left="0" w:firstLine="420" w:firstLineChars="200"/>
        <w:rPr>
          <w:rFonts w:ascii="宋体" w:hAnsi="宋体" w:cs="宋体"/>
          <w:szCs w:val="27"/>
        </w:rPr>
      </w:pPr>
      <w:r>
        <w:rPr>
          <w:rFonts w:hint="eastAsia" w:ascii="宋体" w:hAnsi="宋体" w:cs="宋体"/>
          <w:szCs w:val="21"/>
        </w:rPr>
        <w:t>1、供应商不得擅自变更合同标的服务内容；</w:t>
      </w:r>
    </w:p>
    <w:p w14:paraId="33920947">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2、不得以次充优，随意降低服务标准和水平；</w:t>
      </w:r>
    </w:p>
    <w:p w14:paraId="24FF8760">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3、对因客观上采购人采购需求发生变化造成的，应提供采、供双方的纸质备忘录材料；</w:t>
      </w:r>
    </w:p>
    <w:p w14:paraId="2BD9CFD7">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4、在满足验收条件5个工作日内通知采购人组织验收；</w:t>
      </w:r>
    </w:p>
    <w:p w14:paraId="496AED59">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5、供应商应提供需验收服务的清单、标准、达到的水平等量化资料；</w:t>
      </w:r>
    </w:p>
    <w:p w14:paraId="3C7B54DF">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6、采、供双方约定的验收机构及相关人员组成情况。</w:t>
      </w:r>
    </w:p>
    <w:p w14:paraId="50AB6B29">
      <w:pPr>
        <w:pStyle w:val="80"/>
        <w:spacing w:beforeLines="0" w:afterLines="0" w:line="440" w:lineRule="exact"/>
        <w:ind w:left="0" w:firstLine="420" w:firstLineChars="200"/>
        <w:rPr>
          <w:rFonts w:ascii="宋体" w:hAnsi="宋体" w:cs="宋体"/>
          <w:szCs w:val="21"/>
        </w:rPr>
      </w:pPr>
      <w:r>
        <w:rPr>
          <w:rFonts w:hint="eastAsia" w:ascii="宋体" w:hAnsi="宋体" w:cs="宋体"/>
          <w:szCs w:val="21"/>
        </w:rPr>
        <w:t>7、督促采购人在项目验收结束并达到相关要求后一个工作日内，在“周口市政府采购网”上进行“履约验收”公示。</w:t>
      </w:r>
    </w:p>
    <w:p w14:paraId="16C20BEF">
      <w:pPr>
        <w:pStyle w:val="3"/>
        <w:spacing w:line="500" w:lineRule="exact"/>
        <w:jc w:val="both"/>
        <w:rPr>
          <w:rFonts w:ascii="宋体" w:hAnsi="宋体" w:cs="宋体"/>
          <w:sz w:val="21"/>
          <w:szCs w:val="21"/>
        </w:rPr>
      </w:pPr>
    </w:p>
    <w:p w14:paraId="2320F4E4"/>
    <w:p w14:paraId="4BFEDAAA">
      <w:pPr>
        <w:pStyle w:val="3"/>
        <w:spacing w:line="500" w:lineRule="exact"/>
        <w:rPr>
          <w:rFonts w:hint="eastAsia" w:ascii="宋体" w:hAnsi="宋体" w:cs="宋体"/>
          <w:sz w:val="44"/>
          <w:szCs w:val="44"/>
        </w:rPr>
      </w:pPr>
    </w:p>
    <w:p w14:paraId="6B699EE2">
      <w:pPr>
        <w:pStyle w:val="3"/>
        <w:spacing w:line="500" w:lineRule="exact"/>
        <w:rPr>
          <w:rFonts w:ascii="宋体" w:hAnsi="宋体" w:cs="宋体"/>
          <w:sz w:val="44"/>
          <w:szCs w:val="44"/>
        </w:rPr>
      </w:pPr>
      <w:r>
        <w:rPr>
          <w:rFonts w:hint="eastAsia" w:ascii="宋体" w:hAnsi="宋体" w:cs="宋体"/>
          <w:sz w:val="44"/>
          <w:szCs w:val="44"/>
        </w:rPr>
        <w:t>服务合同内容</w:t>
      </w:r>
    </w:p>
    <w:p w14:paraId="22ECA371">
      <w:pPr>
        <w:spacing w:line="360" w:lineRule="auto"/>
        <w:ind w:firstLine="420" w:firstLineChars="200"/>
        <w:rPr>
          <w:rFonts w:ascii="宋体" w:hAnsi="宋体" w:cs="宋体"/>
          <w:szCs w:val="27"/>
        </w:rPr>
      </w:pPr>
    </w:p>
    <w:p w14:paraId="23D3739C">
      <w:pPr>
        <w:spacing w:line="360" w:lineRule="auto"/>
        <w:ind w:firstLine="420" w:firstLineChars="200"/>
        <w:rPr>
          <w:rFonts w:ascii="宋体" w:hAnsi="宋体" w:cs="宋体"/>
          <w:szCs w:val="27"/>
          <w:u w:val="single"/>
        </w:rPr>
      </w:pPr>
      <w:r>
        <w:rPr>
          <w:rFonts w:hint="eastAsia" w:ascii="宋体" w:hAnsi="宋体" w:cs="宋体"/>
          <w:szCs w:val="27"/>
        </w:rPr>
        <w:t xml:space="preserve">采购人（甲方）： </w:t>
      </w:r>
    </w:p>
    <w:p w14:paraId="4721255A">
      <w:pPr>
        <w:spacing w:line="360" w:lineRule="auto"/>
        <w:ind w:firstLine="420" w:firstLineChars="200"/>
        <w:rPr>
          <w:rFonts w:ascii="宋体" w:hAnsi="宋体" w:cs="宋体"/>
          <w:szCs w:val="27"/>
        </w:rPr>
      </w:pPr>
      <w:r>
        <w:rPr>
          <w:rFonts w:hint="eastAsia" w:ascii="宋体" w:hAnsi="宋体" w:cs="宋体"/>
          <w:szCs w:val="27"/>
        </w:rPr>
        <w:t>供应商（乙方）：</w:t>
      </w:r>
    </w:p>
    <w:p w14:paraId="00CC02C9">
      <w:pPr>
        <w:spacing w:line="360" w:lineRule="auto"/>
        <w:ind w:firstLine="420" w:firstLineChars="200"/>
        <w:rPr>
          <w:rFonts w:ascii="宋体" w:hAnsi="宋体" w:cs="宋体"/>
          <w:szCs w:val="27"/>
          <w:u w:val="single"/>
        </w:rPr>
      </w:pPr>
      <w:r>
        <w:rPr>
          <w:rFonts w:hint="eastAsia" w:ascii="宋体" w:hAnsi="宋体" w:cs="宋体"/>
          <w:szCs w:val="27"/>
        </w:rPr>
        <w:t>签订地点：</w:t>
      </w:r>
    </w:p>
    <w:p w14:paraId="24537B84">
      <w:pPr>
        <w:spacing w:line="360" w:lineRule="auto"/>
        <w:ind w:firstLine="420" w:firstLineChars="200"/>
        <w:rPr>
          <w:rFonts w:ascii="宋体" w:hAnsi="宋体" w:cs="宋体"/>
          <w:szCs w:val="27"/>
          <w:u w:val="single"/>
        </w:rPr>
      </w:pPr>
      <w:r>
        <w:rPr>
          <w:rFonts w:hint="eastAsia" w:ascii="宋体" w:hAnsi="宋体" w:cs="宋体"/>
          <w:szCs w:val="27"/>
        </w:rPr>
        <w:t>项目名称：</w:t>
      </w:r>
    </w:p>
    <w:p w14:paraId="50086B53">
      <w:pPr>
        <w:spacing w:line="360" w:lineRule="auto"/>
        <w:ind w:firstLine="420" w:firstLineChars="200"/>
        <w:rPr>
          <w:rFonts w:ascii="宋体" w:hAnsi="宋体" w:cs="宋体"/>
          <w:szCs w:val="27"/>
          <w:u w:val="single"/>
        </w:rPr>
      </w:pPr>
      <w:r>
        <w:rPr>
          <w:rFonts w:hint="eastAsia" w:ascii="宋体" w:hAnsi="宋体" w:cs="宋体"/>
          <w:szCs w:val="27"/>
        </w:rPr>
        <w:t>项目编号：</w:t>
      </w:r>
    </w:p>
    <w:p w14:paraId="191FD056">
      <w:pPr>
        <w:spacing w:line="360" w:lineRule="auto"/>
        <w:ind w:firstLine="420" w:firstLineChars="200"/>
        <w:rPr>
          <w:rFonts w:ascii="宋体" w:hAnsi="宋体" w:cs="宋体"/>
        </w:rPr>
      </w:pPr>
      <w:r>
        <w:rPr>
          <w:rFonts w:hint="eastAsia" w:ascii="宋体" w:hAnsi="宋体" w:cs="宋体"/>
          <w:szCs w:val="27"/>
        </w:rPr>
        <w:t>财政委托号：</w:t>
      </w:r>
      <w:r>
        <w:rPr>
          <w:rFonts w:hint="eastAsia" w:ascii="宋体" w:hAnsi="宋体" w:cs="宋体"/>
          <w:szCs w:val="27"/>
          <w:u w:val="single"/>
        </w:rPr>
        <w:t xml:space="preserve">      </w:t>
      </w:r>
      <w:r>
        <w:rPr>
          <w:rFonts w:hint="eastAsia" w:ascii="宋体" w:hAnsi="宋体" w:cs="宋体"/>
          <w:szCs w:val="27"/>
        </w:rPr>
        <w:t>(财政资金项目必须填写)</w:t>
      </w:r>
    </w:p>
    <w:p w14:paraId="2010E76B">
      <w:pPr>
        <w:spacing w:line="360" w:lineRule="auto"/>
        <w:ind w:firstLine="420" w:firstLineChars="200"/>
        <w:rPr>
          <w:rFonts w:ascii="宋体" w:hAnsi="宋体" w:cs="宋体"/>
        </w:rPr>
      </w:pPr>
      <w:r>
        <w:rPr>
          <w:rFonts w:hint="eastAsia" w:ascii="宋体" w:hAnsi="宋体" w:cs="宋体"/>
          <w:szCs w:val="27"/>
        </w:rPr>
        <w:t>本项目经批准采用</w:t>
      </w:r>
      <w:r>
        <w:rPr>
          <w:rFonts w:hint="eastAsia" w:ascii="宋体" w:hAnsi="宋体" w:cs="宋体"/>
          <w:szCs w:val="27"/>
          <w:u w:val="single"/>
        </w:rPr>
        <w:t xml:space="preserve">           </w:t>
      </w:r>
      <w:r>
        <w:rPr>
          <w:rFonts w:hint="eastAsia" w:ascii="宋体" w:hAnsi="宋体" w:cs="宋体"/>
          <w:szCs w:val="27"/>
        </w:rPr>
        <w:t>采购方式，经本项目评审委员会认真评审，决定将采购合同授予乙方。为进一步明确双方的责任，确保合同的顺利履行，根据《中华人民共和国</w:t>
      </w:r>
      <w:r>
        <w:rPr>
          <w:rFonts w:hint="eastAsia" w:ascii="宋体" w:hAnsi="宋体" w:cs="宋体"/>
          <w:szCs w:val="27"/>
          <w:lang w:val="en-US" w:eastAsia="zh-CN"/>
        </w:rPr>
        <w:t>政府采购法</w:t>
      </w:r>
      <w:r>
        <w:rPr>
          <w:rFonts w:hint="eastAsia" w:ascii="宋体" w:hAnsi="宋体" w:cs="宋体"/>
          <w:szCs w:val="27"/>
        </w:rPr>
        <w:t>》、《中华人民共和国</w:t>
      </w:r>
      <w:r>
        <w:rPr>
          <w:rFonts w:hint="eastAsia" w:ascii="宋体" w:hAnsi="宋体" w:cs="宋体"/>
          <w:szCs w:val="27"/>
          <w:lang w:val="en-US" w:eastAsia="zh-CN"/>
        </w:rPr>
        <w:t>民法典</w:t>
      </w:r>
      <w:r>
        <w:rPr>
          <w:rFonts w:hint="eastAsia" w:ascii="宋体" w:hAnsi="宋体" w:cs="宋体"/>
          <w:szCs w:val="27"/>
        </w:rPr>
        <w:t>》之规定，经甲乙双方充分协商，特订立本合同，以便共同遵守。</w:t>
      </w:r>
    </w:p>
    <w:p w14:paraId="5ADA5EB7">
      <w:pPr>
        <w:spacing w:line="360" w:lineRule="auto"/>
        <w:ind w:firstLine="422" w:firstLineChars="200"/>
        <w:rPr>
          <w:rFonts w:ascii="宋体" w:hAnsi="宋体" w:cs="宋体"/>
          <w:u w:val="single"/>
        </w:rPr>
      </w:pPr>
      <w:r>
        <w:rPr>
          <w:rFonts w:hint="eastAsia" w:ascii="宋体" w:hAnsi="宋体" w:cs="宋体"/>
          <w:b/>
          <w:bCs/>
          <w:szCs w:val="27"/>
        </w:rPr>
        <w:t>第一条</w:t>
      </w:r>
      <w:r>
        <w:rPr>
          <w:rFonts w:hint="eastAsia" w:ascii="宋体" w:hAnsi="宋体" w:cs="宋体"/>
          <w:szCs w:val="27"/>
        </w:rPr>
        <w:t>   服务的内容、标准、数量和价格：（若服务项目过多则见附表，如有附表则必须加盖印章）</w:t>
      </w:r>
    </w:p>
    <w:tbl>
      <w:tblPr>
        <w:tblStyle w:val="2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32C40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F1BE96C">
            <w:pPr>
              <w:spacing w:line="360" w:lineRule="auto"/>
              <w:ind w:firstLine="420" w:firstLineChars="200"/>
              <w:rPr>
                <w:rFonts w:ascii="宋体" w:hAnsi="宋体" w:cs="宋体"/>
              </w:rPr>
            </w:pPr>
            <w:r>
              <w:rPr>
                <w:rFonts w:hint="eastAsia" w:ascii="宋体" w:hAnsi="宋体" w:cs="宋体"/>
              </w:rPr>
              <w:t>服务内容</w:t>
            </w:r>
          </w:p>
        </w:tc>
        <w:tc>
          <w:tcPr>
            <w:tcW w:w="1623" w:type="dxa"/>
          </w:tcPr>
          <w:p w14:paraId="28A53A98">
            <w:pPr>
              <w:spacing w:line="360" w:lineRule="auto"/>
              <w:ind w:firstLine="420" w:firstLineChars="200"/>
              <w:rPr>
                <w:rFonts w:ascii="宋体" w:hAnsi="宋体" w:cs="宋体"/>
              </w:rPr>
            </w:pPr>
            <w:r>
              <w:rPr>
                <w:rFonts w:hint="eastAsia" w:ascii="宋体" w:hAnsi="宋体" w:cs="宋体"/>
              </w:rPr>
              <w:t>标准水平</w:t>
            </w:r>
          </w:p>
        </w:tc>
        <w:tc>
          <w:tcPr>
            <w:tcW w:w="902" w:type="dxa"/>
          </w:tcPr>
          <w:p w14:paraId="24B86B13">
            <w:pPr>
              <w:spacing w:line="360" w:lineRule="auto"/>
              <w:rPr>
                <w:rFonts w:ascii="宋体" w:hAnsi="宋体" w:cs="宋体"/>
              </w:rPr>
            </w:pPr>
            <w:r>
              <w:rPr>
                <w:rFonts w:hint="eastAsia" w:ascii="宋体" w:hAnsi="宋体" w:cs="宋体"/>
              </w:rPr>
              <w:t>单位</w:t>
            </w:r>
          </w:p>
        </w:tc>
        <w:tc>
          <w:tcPr>
            <w:tcW w:w="902" w:type="dxa"/>
          </w:tcPr>
          <w:p w14:paraId="0D36B921">
            <w:pPr>
              <w:spacing w:line="360" w:lineRule="auto"/>
              <w:rPr>
                <w:rFonts w:ascii="宋体" w:hAnsi="宋体" w:cs="宋体"/>
              </w:rPr>
            </w:pPr>
            <w:r>
              <w:rPr>
                <w:rFonts w:hint="eastAsia" w:ascii="宋体" w:hAnsi="宋体" w:cs="宋体"/>
              </w:rPr>
              <w:t>数量</w:t>
            </w:r>
          </w:p>
        </w:tc>
        <w:tc>
          <w:tcPr>
            <w:tcW w:w="1071" w:type="dxa"/>
          </w:tcPr>
          <w:p w14:paraId="42B5DB84">
            <w:pPr>
              <w:spacing w:line="360" w:lineRule="auto"/>
              <w:ind w:firstLine="420" w:firstLineChars="200"/>
              <w:rPr>
                <w:rFonts w:ascii="宋体" w:hAnsi="宋体" w:cs="宋体"/>
              </w:rPr>
            </w:pPr>
            <w:r>
              <w:rPr>
                <w:rFonts w:hint="eastAsia" w:ascii="宋体" w:hAnsi="宋体" w:cs="宋体"/>
              </w:rPr>
              <w:t>单价</w:t>
            </w:r>
          </w:p>
        </w:tc>
        <w:tc>
          <w:tcPr>
            <w:tcW w:w="1250" w:type="dxa"/>
          </w:tcPr>
          <w:p w14:paraId="458F26D5">
            <w:pPr>
              <w:spacing w:line="360" w:lineRule="auto"/>
              <w:ind w:firstLine="420" w:firstLineChars="200"/>
              <w:rPr>
                <w:rFonts w:ascii="宋体" w:hAnsi="宋体" w:cs="宋体"/>
              </w:rPr>
            </w:pPr>
            <w:r>
              <w:rPr>
                <w:rFonts w:hint="eastAsia" w:ascii="宋体" w:hAnsi="宋体" w:cs="宋体"/>
              </w:rPr>
              <w:t>小计</w:t>
            </w:r>
          </w:p>
        </w:tc>
        <w:tc>
          <w:tcPr>
            <w:tcW w:w="1106" w:type="dxa"/>
          </w:tcPr>
          <w:p w14:paraId="424C72C1">
            <w:pPr>
              <w:spacing w:line="360" w:lineRule="auto"/>
              <w:ind w:firstLine="420" w:firstLineChars="200"/>
              <w:rPr>
                <w:rFonts w:ascii="宋体" w:hAnsi="宋体" w:cs="宋体"/>
              </w:rPr>
            </w:pPr>
            <w:r>
              <w:rPr>
                <w:rFonts w:hint="eastAsia" w:ascii="宋体" w:hAnsi="宋体" w:cs="宋体"/>
              </w:rPr>
              <w:t>备注</w:t>
            </w:r>
          </w:p>
        </w:tc>
      </w:tr>
      <w:tr w14:paraId="5993B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3D9C20F">
            <w:pPr>
              <w:spacing w:line="360" w:lineRule="auto"/>
              <w:ind w:firstLine="420" w:firstLineChars="200"/>
              <w:rPr>
                <w:rFonts w:ascii="宋体" w:hAnsi="宋体" w:cs="宋体"/>
              </w:rPr>
            </w:pPr>
          </w:p>
        </w:tc>
        <w:tc>
          <w:tcPr>
            <w:tcW w:w="1623" w:type="dxa"/>
          </w:tcPr>
          <w:p w14:paraId="2C72A807">
            <w:pPr>
              <w:spacing w:line="360" w:lineRule="auto"/>
              <w:ind w:firstLine="420" w:firstLineChars="200"/>
              <w:rPr>
                <w:rFonts w:ascii="宋体" w:hAnsi="宋体" w:cs="宋体"/>
              </w:rPr>
            </w:pPr>
          </w:p>
        </w:tc>
        <w:tc>
          <w:tcPr>
            <w:tcW w:w="902" w:type="dxa"/>
          </w:tcPr>
          <w:p w14:paraId="6AD5DA2D">
            <w:pPr>
              <w:spacing w:line="360" w:lineRule="auto"/>
              <w:ind w:firstLine="420" w:firstLineChars="200"/>
              <w:rPr>
                <w:rFonts w:ascii="宋体" w:hAnsi="宋体" w:cs="宋体"/>
              </w:rPr>
            </w:pPr>
          </w:p>
        </w:tc>
        <w:tc>
          <w:tcPr>
            <w:tcW w:w="902" w:type="dxa"/>
          </w:tcPr>
          <w:p w14:paraId="1E680D00">
            <w:pPr>
              <w:spacing w:line="360" w:lineRule="auto"/>
              <w:ind w:firstLine="420" w:firstLineChars="200"/>
              <w:rPr>
                <w:rFonts w:ascii="宋体" w:hAnsi="宋体" w:cs="宋体"/>
              </w:rPr>
            </w:pPr>
          </w:p>
        </w:tc>
        <w:tc>
          <w:tcPr>
            <w:tcW w:w="1071" w:type="dxa"/>
          </w:tcPr>
          <w:p w14:paraId="628393E5">
            <w:pPr>
              <w:spacing w:line="360" w:lineRule="auto"/>
              <w:ind w:firstLine="420" w:firstLineChars="200"/>
              <w:rPr>
                <w:rFonts w:ascii="宋体" w:hAnsi="宋体" w:cs="宋体"/>
              </w:rPr>
            </w:pPr>
          </w:p>
        </w:tc>
        <w:tc>
          <w:tcPr>
            <w:tcW w:w="1250" w:type="dxa"/>
          </w:tcPr>
          <w:p w14:paraId="514B65B2">
            <w:pPr>
              <w:spacing w:line="360" w:lineRule="auto"/>
              <w:ind w:firstLine="420" w:firstLineChars="200"/>
              <w:rPr>
                <w:rFonts w:ascii="宋体" w:hAnsi="宋体" w:cs="宋体"/>
              </w:rPr>
            </w:pPr>
          </w:p>
        </w:tc>
        <w:tc>
          <w:tcPr>
            <w:tcW w:w="1106" w:type="dxa"/>
          </w:tcPr>
          <w:p w14:paraId="1C9FEE53">
            <w:pPr>
              <w:spacing w:line="360" w:lineRule="auto"/>
              <w:ind w:firstLine="420" w:firstLineChars="200"/>
              <w:rPr>
                <w:rFonts w:ascii="宋体" w:hAnsi="宋体" w:cs="宋体"/>
              </w:rPr>
            </w:pPr>
          </w:p>
        </w:tc>
      </w:tr>
      <w:tr w14:paraId="0772F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0043D33">
            <w:pPr>
              <w:spacing w:line="360" w:lineRule="auto"/>
              <w:ind w:firstLine="420" w:firstLineChars="200"/>
              <w:rPr>
                <w:rFonts w:ascii="宋体" w:hAnsi="宋体" w:cs="宋体"/>
              </w:rPr>
            </w:pPr>
          </w:p>
        </w:tc>
        <w:tc>
          <w:tcPr>
            <w:tcW w:w="1623" w:type="dxa"/>
          </w:tcPr>
          <w:p w14:paraId="69279C8A">
            <w:pPr>
              <w:spacing w:line="360" w:lineRule="auto"/>
              <w:ind w:firstLine="420" w:firstLineChars="200"/>
              <w:rPr>
                <w:rFonts w:ascii="宋体" w:hAnsi="宋体" w:cs="宋体"/>
              </w:rPr>
            </w:pPr>
          </w:p>
        </w:tc>
        <w:tc>
          <w:tcPr>
            <w:tcW w:w="902" w:type="dxa"/>
          </w:tcPr>
          <w:p w14:paraId="20E01EA2">
            <w:pPr>
              <w:spacing w:line="360" w:lineRule="auto"/>
              <w:ind w:firstLine="420" w:firstLineChars="200"/>
              <w:rPr>
                <w:rFonts w:ascii="宋体" w:hAnsi="宋体" w:cs="宋体"/>
              </w:rPr>
            </w:pPr>
          </w:p>
        </w:tc>
        <w:tc>
          <w:tcPr>
            <w:tcW w:w="902" w:type="dxa"/>
          </w:tcPr>
          <w:p w14:paraId="6AE6C5D1">
            <w:pPr>
              <w:spacing w:line="360" w:lineRule="auto"/>
              <w:ind w:firstLine="420" w:firstLineChars="200"/>
              <w:rPr>
                <w:rFonts w:ascii="宋体" w:hAnsi="宋体" w:cs="宋体"/>
              </w:rPr>
            </w:pPr>
          </w:p>
        </w:tc>
        <w:tc>
          <w:tcPr>
            <w:tcW w:w="1071" w:type="dxa"/>
          </w:tcPr>
          <w:p w14:paraId="467357CE">
            <w:pPr>
              <w:spacing w:line="360" w:lineRule="auto"/>
              <w:ind w:firstLine="420" w:firstLineChars="200"/>
              <w:rPr>
                <w:rFonts w:ascii="宋体" w:hAnsi="宋体" w:cs="宋体"/>
              </w:rPr>
            </w:pPr>
          </w:p>
        </w:tc>
        <w:tc>
          <w:tcPr>
            <w:tcW w:w="1250" w:type="dxa"/>
          </w:tcPr>
          <w:p w14:paraId="21AED641">
            <w:pPr>
              <w:spacing w:line="360" w:lineRule="auto"/>
              <w:ind w:firstLine="420" w:firstLineChars="200"/>
              <w:rPr>
                <w:rFonts w:ascii="宋体" w:hAnsi="宋体" w:cs="宋体"/>
              </w:rPr>
            </w:pPr>
          </w:p>
        </w:tc>
        <w:tc>
          <w:tcPr>
            <w:tcW w:w="1106" w:type="dxa"/>
          </w:tcPr>
          <w:p w14:paraId="58E63161">
            <w:pPr>
              <w:spacing w:line="360" w:lineRule="auto"/>
              <w:ind w:firstLine="420" w:firstLineChars="200"/>
              <w:rPr>
                <w:rFonts w:ascii="宋体" w:hAnsi="宋体" w:cs="宋体"/>
              </w:rPr>
            </w:pPr>
          </w:p>
        </w:tc>
      </w:tr>
      <w:tr w14:paraId="5BA92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50A70AE">
            <w:pPr>
              <w:spacing w:line="360" w:lineRule="auto"/>
              <w:ind w:firstLine="420" w:firstLineChars="200"/>
              <w:rPr>
                <w:rFonts w:ascii="宋体" w:hAnsi="宋体" w:cs="宋体"/>
              </w:rPr>
            </w:pPr>
          </w:p>
        </w:tc>
        <w:tc>
          <w:tcPr>
            <w:tcW w:w="1623" w:type="dxa"/>
          </w:tcPr>
          <w:p w14:paraId="7A223731">
            <w:pPr>
              <w:spacing w:line="360" w:lineRule="auto"/>
              <w:ind w:firstLine="420" w:firstLineChars="200"/>
              <w:rPr>
                <w:rFonts w:ascii="宋体" w:hAnsi="宋体" w:cs="宋体"/>
              </w:rPr>
            </w:pPr>
          </w:p>
        </w:tc>
        <w:tc>
          <w:tcPr>
            <w:tcW w:w="902" w:type="dxa"/>
          </w:tcPr>
          <w:p w14:paraId="70004928">
            <w:pPr>
              <w:spacing w:line="360" w:lineRule="auto"/>
              <w:ind w:firstLine="420" w:firstLineChars="200"/>
              <w:rPr>
                <w:rFonts w:ascii="宋体" w:hAnsi="宋体" w:cs="宋体"/>
              </w:rPr>
            </w:pPr>
          </w:p>
        </w:tc>
        <w:tc>
          <w:tcPr>
            <w:tcW w:w="902" w:type="dxa"/>
          </w:tcPr>
          <w:p w14:paraId="74F56ED3">
            <w:pPr>
              <w:spacing w:line="360" w:lineRule="auto"/>
              <w:ind w:firstLine="420" w:firstLineChars="200"/>
              <w:rPr>
                <w:rFonts w:ascii="宋体" w:hAnsi="宋体" w:cs="宋体"/>
              </w:rPr>
            </w:pPr>
          </w:p>
        </w:tc>
        <w:tc>
          <w:tcPr>
            <w:tcW w:w="1071" w:type="dxa"/>
          </w:tcPr>
          <w:p w14:paraId="3AE3A78B">
            <w:pPr>
              <w:spacing w:line="360" w:lineRule="auto"/>
              <w:ind w:firstLine="420" w:firstLineChars="200"/>
              <w:rPr>
                <w:rFonts w:ascii="宋体" w:hAnsi="宋体" w:cs="宋体"/>
              </w:rPr>
            </w:pPr>
          </w:p>
        </w:tc>
        <w:tc>
          <w:tcPr>
            <w:tcW w:w="1250" w:type="dxa"/>
          </w:tcPr>
          <w:p w14:paraId="7928658E">
            <w:pPr>
              <w:spacing w:line="360" w:lineRule="auto"/>
              <w:ind w:firstLine="420" w:firstLineChars="200"/>
              <w:rPr>
                <w:rFonts w:ascii="宋体" w:hAnsi="宋体" w:cs="宋体"/>
              </w:rPr>
            </w:pPr>
          </w:p>
        </w:tc>
        <w:tc>
          <w:tcPr>
            <w:tcW w:w="1106" w:type="dxa"/>
          </w:tcPr>
          <w:p w14:paraId="6CE1E83C">
            <w:pPr>
              <w:spacing w:line="360" w:lineRule="auto"/>
              <w:ind w:firstLine="420" w:firstLineChars="200"/>
              <w:rPr>
                <w:rFonts w:ascii="宋体" w:hAnsi="宋体" w:cs="宋体"/>
              </w:rPr>
            </w:pPr>
          </w:p>
        </w:tc>
      </w:tr>
      <w:tr w14:paraId="3DBC8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6B098D3E">
            <w:pPr>
              <w:spacing w:line="360" w:lineRule="auto"/>
              <w:ind w:firstLine="420" w:firstLineChars="200"/>
              <w:rPr>
                <w:rFonts w:ascii="宋体" w:hAnsi="宋体" w:cs="宋体"/>
              </w:rPr>
            </w:pPr>
            <w:r>
              <w:rPr>
                <w:rFonts w:hint="eastAsia" w:ascii="宋体" w:hAnsi="宋体" w:cs="宋体"/>
              </w:rPr>
              <w:t>合同总价款（大小写）：</w:t>
            </w:r>
          </w:p>
          <w:p w14:paraId="150A8EF0">
            <w:pPr>
              <w:spacing w:line="360" w:lineRule="auto"/>
              <w:ind w:firstLine="420" w:firstLineChars="200"/>
              <w:rPr>
                <w:rFonts w:ascii="宋体" w:hAnsi="宋体" w:cs="宋体"/>
              </w:rPr>
            </w:pPr>
            <w:r>
              <w:rPr>
                <w:rFonts w:hint="eastAsia" w:ascii="宋体" w:hAnsi="宋体" w:cs="宋体"/>
                <w:szCs w:val="28"/>
              </w:rPr>
              <w:t>备注：上述服务包含相关设备购置、人员工资及售后服务、税金、劳保基金、人员培训等费用。</w:t>
            </w:r>
          </w:p>
        </w:tc>
      </w:tr>
    </w:tbl>
    <w:p w14:paraId="5B0EE424">
      <w:pPr>
        <w:spacing w:line="360" w:lineRule="auto"/>
        <w:ind w:firstLine="422" w:firstLineChars="200"/>
        <w:rPr>
          <w:rFonts w:ascii="宋体" w:hAnsi="宋体" w:cs="宋体"/>
        </w:rPr>
      </w:pPr>
      <w:r>
        <w:rPr>
          <w:rFonts w:hint="eastAsia" w:ascii="宋体" w:hAnsi="宋体" w:cs="宋体"/>
          <w:b/>
          <w:bCs/>
          <w:szCs w:val="27"/>
        </w:rPr>
        <w:t xml:space="preserve">第二条  </w:t>
      </w:r>
      <w:r>
        <w:rPr>
          <w:rFonts w:hint="eastAsia" w:ascii="宋体" w:hAnsi="宋体" w:cs="宋体"/>
          <w:szCs w:val="27"/>
        </w:rPr>
        <w:t>服务标准（包括达到的水平要求），按下列第（ ）项执行：</w:t>
      </w:r>
    </w:p>
    <w:p w14:paraId="1EF4903A">
      <w:pPr>
        <w:spacing w:line="360" w:lineRule="auto"/>
        <w:ind w:firstLine="420" w:firstLineChars="200"/>
        <w:rPr>
          <w:rFonts w:ascii="宋体" w:hAnsi="宋体" w:cs="宋体"/>
          <w:szCs w:val="27"/>
        </w:rPr>
      </w:pPr>
      <w:r>
        <w:rPr>
          <w:rFonts w:hint="eastAsia" w:ascii="宋体" w:hAnsi="宋体" w:cs="宋体"/>
          <w:szCs w:val="27"/>
        </w:rPr>
        <w:t>①按国家标准执行；②按部颁标准执行；③若无以上标准，则应不低于同行业服务标准；④有特殊要求的，按甲乙双方在合同中商定的要求执行；</w:t>
      </w:r>
    </w:p>
    <w:p w14:paraId="16A2293C">
      <w:pPr>
        <w:spacing w:line="360" w:lineRule="auto"/>
        <w:ind w:firstLine="420" w:firstLineChars="200"/>
        <w:rPr>
          <w:rFonts w:ascii="宋体" w:hAnsi="宋体" w:cs="宋体"/>
          <w:szCs w:val="27"/>
          <w:u w:val="single"/>
        </w:rPr>
      </w:pPr>
      <w:r>
        <w:rPr>
          <w:rFonts w:hint="eastAsia" w:ascii="宋体" w:hAnsi="宋体" w:cs="宋体"/>
        </w:rPr>
        <w:t>乙方提供的服务标准和水平应与招标采购文件规定的标准和水平相一致。</w:t>
      </w:r>
    </w:p>
    <w:p w14:paraId="50183209">
      <w:pPr>
        <w:spacing w:line="360" w:lineRule="auto"/>
        <w:ind w:firstLine="422" w:firstLineChars="200"/>
        <w:rPr>
          <w:rFonts w:ascii="宋体" w:hAnsi="宋体" w:cs="宋体"/>
          <w:szCs w:val="27"/>
        </w:rPr>
      </w:pPr>
      <w:r>
        <w:rPr>
          <w:rFonts w:hint="eastAsia" w:ascii="宋体" w:hAnsi="宋体" w:cs="宋体"/>
          <w:b/>
          <w:bCs/>
          <w:szCs w:val="27"/>
        </w:rPr>
        <w:t xml:space="preserve">第三条  </w:t>
      </w:r>
      <w:r>
        <w:rPr>
          <w:rFonts w:hint="eastAsia" w:ascii="宋体" w:hAnsi="宋体" w:cs="宋体"/>
          <w:szCs w:val="27"/>
        </w:rPr>
        <w:t>服务的方式、方法、地点和期限</w:t>
      </w:r>
    </w:p>
    <w:p w14:paraId="1F3BC97B">
      <w:pPr>
        <w:spacing w:line="360" w:lineRule="auto"/>
        <w:ind w:firstLine="420" w:firstLineChars="200"/>
        <w:rPr>
          <w:rFonts w:ascii="宋体" w:hAnsi="宋体" w:cs="宋体"/>
        </w:rPr>
      </w:pPr>
      <w:r>
        <w:rPr>
          <w:rFonts w:hint="eastAsia" w:ascii="宋体" w:hAnsi="宋体" w:cs="宋体"/>
          <w:szCs w:val="27"/>
        </w:rPr>
        <w:t>1、服务方式：</w:t>
      </w:r>
    </w:p>
    <w:p w14:paraId="05E706AE">
      <w:pPr>
        <w:spacing w:line="360" w:lineRule="auto"/>
        <w:ind w:firstLine="420" w:firstLineChars="200"/>
        <w:rPr>
          <w:rFonts w:ascii="宋体" w:hAnsi="宋体" w:cs="宋体"/>
        </w:rPr>
      </w:pPr>
      <w:r>
        <w:rPr>
          <w:rFonts w:hint="eastAsia" w:ascii="宋体" w:hAnsi="宋体" w:cs="宋体"/>
        </w:rPr>
        <w:t>2、服务方法：</w:t>
      </w:r>
    </w:p>
    <w:p w14:paraId="189555C7">
      <w:pPr>
        <w:spacing w:line="360" w:lineRule="auto"/>
        <w:ind w:firstLine="420" w:firstLineChars="200"/>
        <w:rPr>
          <w:rFonts w:ascii="宋体" w:hAnsi="宋体" w:cs="宋体"/>
          <w:szCs w:val="27"/>
        </w:rPr>
      </w:pPr>
      <w:r>
        <w:rPr>
          <w:rFonts w:hint="eastAsia" w:ascii="宋体" w:hAnsi="宋体" w:cs="宋体"/>
          <w:szCs w:val="27"/>
        </w:rPr>
        <w:t>2、服务地点：</w:t>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p>
    <w:p w14:paraId="41833EAC">
      <w:pPr>
        <w:spacing w:line="360" w:lineRule="auto"/>
        <w:ind w:firstLine="420" w:firstLineChars="200"/>
        <w:rPr>
          <w:rFonts w:ascii="宋体" w:hAnsi="宋体" w:cs="宋体"/>
          <w:szCs w:val="27"/>
        </w:rPr>
      </w:pPr>
      <w:r>
        <w:rPr>
          <w:rFonts w:hint="eastAsia" w:ascii="宋体" w:hAnsi="宋体" w:cs="宋体"/>
          <w:szCs w:val="27"/>
        </w:rPr>
        <w:t>3、服务期限：</w:t>
      </w:r>
    </w:p>
    <w:p w14:paraId="29E82A3A">
      <w:pPr>
        <w:spacing w:line="360" w:lineRule="auto"/>
        <w:ind w:firstLine="420" w:firstLineChars="200"/>
        <w:rPr>
          <w:rFonts w:ascii="宋体" w:hAnsi="宋体" w:cs="宋体"/>
        </w:rPr>
      </w:pPr>
      <w:r>
        <w:rPr>
          <w:rFonts w:hint="eastAsia" w:ascii="宋体" w:hAnsi="宋体" w:cs="宋体"/>
        </w:rPr>
        <w:t>第四条  费用及支付方式</w:t>
      </w:r>
    </w:p>
    <w:p w14:paraId="688F7CFA">
      <w:pPr>
        <w:pStyle w:val="10"/>
        <w:kinsoku w:val="0"/>
        <w:overflowPunct w:val="0"/>
        <w:spacing w:line="364" w:lineRule="auto"/>
        <w:ind w:firstLine="422" w:firstLineChars="200"/>
        <w:rPr>
          <w:rFonts w:ascii="宋体" w:hAnsi="宋体" w:cs="宋体"/>
          <w:b/>
        </w:rPr>
      </w:pPr>
      <w:r>
        <w:rPr>
          <w:rFonts w:hint="eastAsia" w:ascii="宋体" w:hAnsi="宋体" w:cs="宋体"/>
          <w:b/>
        </w:rPr>
        <w:t>(一)本项目费用有以下组成：</w:t>
      </w:r>
    </w:p>
    <w:p w14:paraId="5FB0B39B">
      <w:pPr>
        <w:pStyle w:val="10"/>
        <w:kinsoku w:val="0"/>
        <w:overflowPunct w:val="0"/>
        <w:spacing w:line="364" w:lineRule="auto"/>
        <w:ind w:firstLine="420" w:firstLineChars="200"/>
        <w:rPr>
          <w:rFonts w:ascii="宋体" w:hAnsi="宋体" w:cs="宋体"/>
        </w:rPr>
      </w:pPr>
      <w:r>
        <w:rPr>
          <w:rFonts w:hint="eastAsia" w:ascii="宋体" w:hAnsi="宋体" w:cs="宋体"/>
        </w:rPr>
        <w:t xml:space="preserve"> 1、XX 万元；</w:t>
      </w:r>
    </w:p>
    <w:p w14:paraId="3E7C9017">
      <w:pPr>
        <w:pStyle w:val="10"/>
        <w:kinsoku w:val="0"/>
        <w:overflowPunct w:val="0"/>
        <w:spacing w:line="364" w:lineRule="auto"/>
        <w:ind w:firstLine="420" w:firstLineChars="200"/>
        <w:rPr>
          <w:rFonts w:ascii="宋体" w:hAnsi="宋体" w:cs="宋体"/>
        </w:rPr>
      </w:pPr>
      <w:r>
        <w:rPr>
          <w:rFonts w:hint="eastAsia" w:ascii="宋体" w:hAnsi="宋体" w:cs="宋体"/>
        </w:rPr>
        <w:t>2、XX 万元；</w:t>
      </w:r>
    </w:p>
    <w:p w14:paraId="7CE96C24">
      <w:pPr>
        <w:pStyle w:val="10"/>
        <w:kinsoku w:val="0"/>
        <w:overflowPunct w:val="0"/>
        <w:spacing w:line="364" w:lineRule="auto"/>
        <w:ind w:firstLine="420" w:firstLineChars="200"/>
        <w:rPr>
          <w:rFonts w:ascii="宋体" w:hAnsi="宋体" w:cs="宋体"/>
        </w:rPr>
      </w:pPr>
      <w:r>
        <w:rPr>
          <w:rFonts w:hint="eastAsia" w:ascii="宋体" w:hAnsi="宋体" w:cs="宋体"/>
        </w:rPr>
        <w:t>……</w:t>
      </w:r>
    </w:p>
    <w:p w14:paraId="0C4C302A">
      <w:pPr>
        <w:pStyle w:val="10"/>
        <w:kinsoku w:val="0"/>
        <w:overflowPunct w:val="0"/>
        <w:ind w:firstLine="422" w:firstLineChars="200"/>
        <w:rPr>
          <w:rFonts w:ascii="宋体" w:hAnsi="宋体" w:cs="宋体"/>
          <w:b/>
        </w:rPr>
      </w:pPr>
      <w:r>
        <w:rPr>
          <w:rFonts w:hint="eastAsia" w:ascii="宋体" w:hAnsi="宋体" w:cs="宋体"/>
          <w:b/>
        </w:rPr>
        <w:t>(二)费用支付方式：</w:t>
      </w:r>
    </w:p>
    <w:p w14:paraId="51212F9C">
      <w:pPr>
        <w:pStyle w:val="10"/>
        <w:kinsoku w:val="0"/>
        <w:overflowPunct w:val="0"/>
        <w:spacing w:line="364" w:lineRule="auto"/>
        <w:ind w:firstLine="420" w:firstLineChars="200"/>
        <w:rPr>
          <w:rFonts w:ascii="宋体" w:hAnsi="宋体" w:cs="宋体"/>
        </w:rPr>
      </w:pPr>
      <w:r>
        <w:rPr>
          <w:rFonts w:hint="eastAsia" w:ascii="宋体" w:hAnsi="宋体" w:cs="宋体"/>
        </w:rPr>
        <w:t>1、XXXX；</w:t>
      </w:r>
    </w:p>
    <w:p w14:paraId="26FC0738">
      <w:pPr>
        <w:pStyle w:val="10"/>
        <w:kinsoku w:val="0"/>
        <w:overflowPunct w:val="0"/>
        <w:spacing w:line="364" w:lineRule="auto"/>
        <w:ind w:firstLine="420" w:firstLineChars="200"/>
        <w:rPr>
          <w:rFonts w:ascii="宋体" w:hAnsi="宋体" w:cs="宋体"/>
        </w:rPr>
      </w:pPr>
      <w:r>
        <w:rPr>
          <w:rFonts w:hint="eastAsia" w:ascii="宋体" w:hAnsi="宋体" w:cs="宋体"/>
        </w:rPr>
        <w:t>2、XXXX ；</w:t>
      </w:r>
    </w:p>
    <w:p w14:paraId="09140F43">
      <w:pPr>
        <w:pStyle w:val="10"/>
        <w:kinsoku w:val="0"/>
        <w:overflowPunct w:val="0"/>
        <w:spacing w:line="364" w:lineRule="auto"/>
        <w:ind w:firstLine="420" w:firstLineChars="200"/>
        <w:rPr>
          <w:rFonts w:ascii="宋体" w:hAnsi="宋体" w:cs="宋体"/>
        </w:rPr>
      </w:pPr>
      <w:r>
        <w:rPr>
          <w:rFonts w:hint="eastAsia" w:ascii="宋体" w:hAnsi="宋体" w:cs="宋体"/>
        </w:rPr>
        <w:t>3、在支付前甲方对乙方的服务进行考核或验收，合格的支付相应款 项。乙方须向甲方出具合法有效完整的完税发票及凭证资料进行支付结算。</w:t>
      </w:r>
    </w:p>
    <w:p w14:paraId="414A71BC">
      <w:pPr>
        <w:pStyle w:val="10"/>
        <w:kinsoku w:val="0"/>
        <w:overflowPunct w:val="0"/>
        <w:ind w:firstLine="422" w:firstLineChars="200"/>
        <w:rPr>
          <w:rFonts w:ascii="宋体" w:hAnsi="宋体" w:cs="宋体"/>
        </w:rPr>
      </w:pPr>
      <w:r>
        <w:rPr>
          <w:rFonts w:hint="eastAsia" w:ascii="宋体" w:hAnsi="宋体" w:cs="宋体"/>
          <w:b/>
        </w:rPr>
        <w:t xml:space="preserve">第五条  付款条件   </w:t>
      </w:r>
      <w:r>
        <w:rPr>
          <w:rFonts w:hint="eastAsia" w:ascii="宋体" w:hAnsi="宋体" w:cs="宋体"/>
        </w:rPr>
        <w:t xml:space="preserve">               </w:t>
      </w:r>
    </w:p>
    <w:p w14:paraId="46B262C0">
      <w:pPr>
        <w:spacing w:line="360" w:lineRule="auto"/>
        <w:ind w:firstLine="420" w:firstLineChars="200"/>
        <w:rPr>
          <w:rFonts w:ascii="宋体" w:hAnsi="宋体" w:cs="宋体"/>
        </w:rPr>
      </w:pPr>
      <w:r>
        <w:rPr>
          <w:rFonts w:hint="eastAsia" w:ascii="宋体" w:hAnsi="宋体" w:cs="宋体"/>
        </w:rPr>
        <w:t>本合同以人民币付款。</w:t>
      </w:r>
    </w:p>
    <w:p w14:paraId="62313711">
      <w:pPr>
        <w:spacing w:line="360" w:lineRule="auto"/>
        <w:ind w:firstLine="420" w:firstLineChars="200"/>
        <w:rPr>
          <w:rFonts w:ascii="宋体" w:hAnsi="宋体" w:cs="宋体"/>
        </w:rPr>
      </w:pPr>
      <w:r>
        <w:rPr>
          <w:rFonts w:hint="eastAsia" w:ascii="宋体" w:hAnsi="宋体" w:cs="宋体"/>
        </w:rPr>
        <w:t>该项目是否实行预付款：</w:t>
      </w:r>
    </w:p>
    <w:p w14:paraId="7D58EF49">
      <w:pPr>
        <w:spacing w:line="360" w:lineRule="auto"/>
        <w:ind w:firstLine="420" w:firstLineChars="200"/>
        <w:rPr>
          <w:rFonts w:ascii="宋体" w:hAnsi="宋体" w:cs="宋体"/>
        </w:rPr>
      </w:pPr>
      <w:r>
        <w:rPr>
          <w:rFonts w:hint="eastAsia" w:ascii="宋体" w:hAnsi="宋体" w:cs="宋体"/>
        </w:rPr>
        <w:t>实行预付款的条件和比例：</w:t>
      </w:r>
    </w:p>
    <w:p w14:paraId="7070D0BF">
      <w:pPr>
        <w:spacing w:line="360" w:lineRule="auto"/>
        <w:ind w:firstLine="420" w:firstLineChars="200"/>
        <w:rPr>
          <w:rFonts w:ascii="宋体" w:hAnsi="宋体" w:cs="宋体"/>
        </w:rPr>
      </w:pPr>
      <w:r>
        <w:rPr>
          <w:rFonts w:hint="eastAsia" w:ascii="宋体" w:hAnsi="宋体" w:cs="宋体"/>
        </w:rPr>
        <w:t xml:space="preserve">合同款项结算方式和支付比例：   </w:t>
      </w:r>
    </w:p>
    <w:p w14:paraId="4F628E65">
      <w:pPr>
        <w:spacing w:line="360" w:lineRule="auto"/>
        <w:ind w:firstLine="420" w:firstLineChars="200"/>
        <w:rPr>
          <w:rFonts w:ascii="宋体" w:hAnsi="宋体" w:cs="宋体"/>
          <w:u w:val="single"/>
        </w:rPr>
      </w:pPr>
      <w:r>
        <w:rPr>
          <w:rFonts w:hint="eastAsia" w:ascii="宋体" w:hAnsi="宋体" w:cs="宋体"/>
        </w:rPr>
        <w:t>(具体付款方式</w:t>
      </w:r>
      <w:r>
        <w:rPr>
          <w:rFonts w:hint="eastAsia" w:ascii="宋体" w:hAnsi="宋体" w:cs="宋体"/>
          <w:u w:val="single"/>
        </w:rPr>
        <w:t>按投标人须知前附表以及采、购双方的具体约定</w:t>
      </w:r>
    </w:p>
    <w:p w14:paraId="43166934">
      <w:pPr>
        <w:pStyle w:val="2"/>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第六条  验收方法</w:t>
      </w:r>
    </w:p>
    <w:p w14:paraId="7C9E8633">
      <w:pPr>
        <w:spacing w:line="360" w:lineRule="auto"/>
        <w:ind w:firstLine="420" w:firstLineChars="200"/>
        <w:rPr>
          <w:rFonts w:ascii="宋体" w:hAnsi="宋体" w:cs="宋体"/>
        </w:rPr>
      </w:pPr>
      <w:r>
        <w:rPr>
          <w:rFonts w:hint="eastAsia" w:ascii="宋体" w:hAnsi="宋体" w:cs="宋体"/>
        </w:rPr>
        <w:t>1.甲、乙双方应严格履行合同有关条款，如果验收过程中发现乙方在没有征得采购人同意的情况下擅自变更合同服务内容，将拒绝通过验收，由此引起的一切后果及损失由乙方承担。</w:t>
      </w:r>
    </w:p>
    <w:p w14:paraId="09F9562E">
      <w:pPr>
        <w:spacing w:line="360" w:lineRule="auto"/>
        <w:ind w:firstLine="420" w:firstLineChars="200"/>
        <w:rPr>
          <w:rFonts w:ascii="宋体" w:hAnsi="宋体" w:cs="宋体"/>
        </w:rPr>
      </w:pPr>
      <w:r>
        <w:rPr>
          <w:rFonts w:hint="eastAsia" w:ascii="宋体" w:hAnsi="宋体" w:cs="宋体"/>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E1E3CA7">
      <w:pPr>
        <w:spacing w:line="360" w:lineRule="auto"/>
        <w:ind w:firstLine="420" w:firstLineChars="200"/>
        <w:rPr>
          <w:rFonts w:ascii="宋体" w:hAnsi="宋体" w:cs="宋体"/>
        </w:rPr>
      </w:pPr>
      <w:r>
        <w:rPr>
          <w:rFonts w:hint="eastAsia" w:ascii="宋体" w:hAnsi="宋体" w:cs="宋体"/>
        </w:rPr>
        <w:t>3、甲方视情况可以邀请参加本项目的其他投标人或者第三方机构参与验收，参与验收的投标人或者第三方机构的意见作为验收书的参考资料一并存档。</w:t>
      </w:r>
    </w:p>
    <w:p w14:paraId="04A4F66D">
      <w:pPr>
        <w:spacing w:line="360" w:lineRule="auto"/>
        <w:ind w:firstLine="420" w:firstLineChars="200"/>
        <w:rPr>
          <w:rFonts w:ascii="宋体" w:hAnsi="宋体" w:cs="宋体"/>
        </w:rPr>
      </w:pPr>
      <w:r>
        <w:rPr>
          <w:rFonts w:hint="eastAsia" w:ascii="宋体" w:hAnsi="宋体" w:cs="宋体"/>
        </w:rPr>
        <w:t>4、涉及安全、消防、环保等其他需要由质检或行业主管部门进行验收的项目，必须邀请相关部门或相关专家参与验收。涉及社会化服务的项目，甲方将要求社会公众人员参与验收。</w:t>
      </w:r>
    </w:p>
    <w:p w14:paraId="4CD61378">
      <w:pPr>
        <w:spacing w:line="360" w:lineRule="auto"/>
        <w:ind w:firstLine="420" w:firstLineChars="200"/>
        <w:rPr>
          <w:rFonts w:ascii="宋体" w:hAnsi="宋体" w:cs="宋体"/>
        </w:rPr>
      </w:pPr>
      <w:r>
        <w:rPr>
          <w:rFonts w:hint="eastAsia" w:ascii="宋体" w:hAnsi="宋体" w:cs="宋体"/>
        </w:rPr>
        <w:t>检测、验收费用承担方式：</w:t>
      </w:r>
    </w:p>
    <w:p w14:paraId="4504416D">
      <w:pPr>
        <w:pStyle w:val="10"/>
        <w:kinsoku w:val="0"/>
        <w:overflowPunct w:val="0"/>
        <w:spacing w:line="364" w:lineRule="auto"/>
        <w:ind w:firstLine="422" w:firstLineChars="200"/>
        <w:rPr>
          <w:rFonts w:ascii="宋体" w:hAnsi="宋体" w:cs="宋体"/>
          <w:b/>
        </w:rPr>
      </w:pPr>
      <w:r>
        <w:rPr>
          <w:rFonts w:hint="eastAsia" w:ascii="宋体" w:hAnsi="宋体" w:cs="宋体"/>
          <w:b/>
        </w:rPr>
        <w:t>第七条 知识产权</w:t>
      </w:r>
    </w:p>
    <w:p w14:paraId="68884189">
      <w:pPr>
        <w:pStyle w:val="10"/>
        <w:kinsoku w:val="0"/>
        <w:overflowPunct w:val="0"/>
        <w:spacing w:line="364" w:lineRule="auto"/>
        <w:ind w:firstLine="420" w:firstLineChars="200"/>
        <w:rPr>
          <w:rFonts w:ascii="宋体" w:hAnsi="宋体" w:cs="宋体"/>
        </w:rPr>
      </w:pPr>
      <w:r>
        <w:rPr>
          <w:rFonts w:hint="eastAsia" w:ascii="宋体" w:hAnsi="宋体" w:cs="宋体"/>
        </w:rPr>
        <w:t>乙方应保证所提供的服务或其任何一部分均不会侵犯任何第三方的专利权、商标权或著作权。</w:t>
      </w:r>
    </w:p>
    <w:p w14:paraId="17D3CBB8">
      <w:pPr>
        <w:pStyle w:val="2"/>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第八条 无产权瑕疵条款</w:t>
      </w:r>
    </w:p>
    <w:p w14:paraId="1952180F">
      <w:pPr>
        <w:pStyle w:val="10"/>
        <w:kinsoku w:val="0"/>
        <w:overflowPunct w:val="0"/>
        <w:spacing w:line="364" w:lineRule="auto"/>
        <w:ind w:firstLine="420" w:firstLineChars="200"/>
        <w:rPr>
          <w:rFonts w:ascii="宋体" w:hAnsi="宋体" w:cs="宋体"/>
        </w:rPr>
      </w:pPr>
      <w:r>
        <w:rPr>
          <w:rFonts w:hint="eastAsia" w:ascii="宋体" w:hAnsi="宋体" w:cs="宋体"/>
        </w:rPr>
        <w:t>乙方保证所提供的服务的所有权完全属于乙方且无任何抵押、查封等产权瑕疵。如有产权瑕疵的，视为乙方违约。乙方应负担由此而产生的一切损失。</w:t>
      </w:r>
    </w:p>
    <w:p w14:paraId="0234A1E7">
      <w:pPr>
        <w:spacing w:line="400" w:lineRule="exact"/>
        <w:ind w:firstLine="422" w:firstLineChars="200"/>
        <w:rPr>
          <w:rFonts w:ascii="宋体" w:hAnsi="宋体" w:cs="宋体"/>
          <w:b/>
          <w:bCs/>
          <w:szCs w:val="27"/>
        </w:rPr>
      </w:pPr>
      <w:r>
        <w:rPr>
          <w:rFonts w:hint="eastAsia" w:ascii="宋体" w:hAnsi="宋体" w:cs="宋体"/>
          <w:b/>
          <w:bCs/>
          <w:szCs w:val="27"/>
        </w:rPr>
        <w:t xml:space="preserve">第九条  </w:t>
      </w:r>
      <w:r>
        <w:rPr>
          <w:rFonts w:hint="eastAsia" w:ascii="宋体" w:hAnsi="宋体" w:cs="宋体"/>
          <w:szCs w:val="27"/>
        </w:rPr>
        <w:t>履约（或质量）保证金</w:t>
      </w:r>
    </w:p>
    <w:p w14:paraId="641AE036">
      <w:pPr>
        <w:spacing w:line="360" w:lineRule="auto"/>
        <w:ind w:firstLine="420" w:firstLineChars="200"/>
        <w:rPr>
          <w:rFonts w:ascii="宋体" w:hAnsi="宋体" w:cs="宋体"/>
        </w:rPr>
      </w:pPr>
      <w:r>
        <w:rPr>
          <w:rFonts w:hint="eastAsia" w:ascii="宋体" w:hAnsi="宋体" w:cs="宋体"/>
        </w:rPr>
        <w:t>1.本项目不收取履约保证金。确需收取履约保证金的，甲方不得要求乙方以现款的形式提供。乙方提供的履约保证金按规定格式以银行保函形式提供，与此有关的费用由服务方承担。</w:t>
      </w:r>
    </w:p>
    <w:p w14:paraId="39CD6067">
      <w:pPr>
        <w:spacing w:line="360" w:lineRule="auto"/>
        <w:ind w:firstLine="420" w:firstLineChars="200"/>
        <w:rPr>
          <w:rFonts w:ascii="宋体" w:hAnsi="宋体" w:cs="宋体"/>
        </w:rPr>
      </w:pPr>
      <w:r>
        <w:rPr>
          <w:rFonts w:hint="eastAsia" w:ascii="宋体" w:hAnsi="宋体" w:cs="宋体"/>
        </w:rPr>
        <w:t>2.若确需质量保证金的，质量保证金不得超过合同总价款的5%</w:t>
      </w:r>
    </w:p>
    <w:p w14:paraId="18BF8EB1">
      <w:pPr>
        <w:spacing w:line="360" w:lineRule="auto"/>
        <w:ind w:firstLine="420" w:firstLineChars="200"/>
        <w:rPr>
          <w:rFonts w:ascii="宋体" w:hAnsi="宋体" w:cs="宋体"/>
        </w:rPr>
      </w:pPr>
      <w:r>
        <w:rPr>
          <w:rFonts w:hint="eastAsia" w:ascii="宋体" w:hAnsi="宋体" w:cs="宋体"/>
        </w:rPr>
        <w:t>3.如乙方未能履行其合同规定的任何义务，甲方有权从履约保证金中取得补偿。</w:t>
      </w:r>
    </w:p>
    <w:p w14:paraId="6FDAD848">
      <w:pPr>
        <w:pStyle w:val="2"/>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第十条 甲方的权利和义务</w:t>
      </w:r>
    </w:p>
    <w:p w14:paraId="2BA05913">
      <w:pPr>
        <w:spacing w:line="360" w:lineRule="auto"/>
        <w:ind w:firstLine="420" w:firstLineChars="200"/>
        <w:rPr>
          <w:rFonts w:ascii="宋体" w:hAnsi="宋体" w:cs="宋体"/>
        </w:rPr>
      </w:pPr>
      <w:r>
        <w:rPr>
          <w:rFonts w:hint="eastAsia" w:ascii="宋体" w:hAnsi="宋体" w:cs="宋体"/>
        </w:rPr>
        <w:t>1、甲方有权对合同规定范围内乙方的行为进行监督和检查，拥有监管权。有权定期核对乙方提供服务所配备的人员数量。对甲方认为不合理的部分有权下达整改通知书，并要求乙方限期整改。</w:t>
      </w:r>
    </w:p>
    <w:p w14:paraId="6080E039">
      <w:pPr>
        <w:spacing w:line="360" w:lineRule="auto"/>
        <w:ind w:firstLine="420" w:firstLineChars="200"/>
        <w:rPr>
          <w:rFonts w:ascii="宋体" w:hAnsi="宋体" w:cs="宋体"/>
        </w:rPr>
      </w:pPr>
      <w:r>
        <w:rPr>
          <w:rFonts w:hint="eastAsia" w:ascii="宋体" w:hAnsi="宋体" w:cs="宋体"/>
        </w:rPr>
        <w:t>2、甲方有权依据双方签订的考评办法对乙方提供的服务进行定期考评。当考评结果未达到标准时，有权依据考评办法约定的数额扣除履约保证金。</w:t>
      </w:r>
    </w:p>
    <w:p w14:paraId="07FD8AE8">
      <w:pPr>
        <w:spacing w:line="360" w:lineRule="auto"/>
        <w:ind w:firstLine="420" w:firstLineChars="200"/>
        <w:rPr>
          <w:rFonts w:ascii="宋体" w:hAnsi="宋体" w:cs="宋体"/>
        </w:rPr>
      </w:pPr>
      <w:r>
        <w:rPr>
          <w:rFonts w:hint="eastAsia" w:ascii="宋体" w:hAnsi="宋体" w:cs="宋体"/>
        </w:rPr>
        <w:t>3、负责检查监督乙方管理工作的实施及制度的执行情况。</w:t>
      </w:r>
    </w:p>
    <w:p w14:paraId="10F4EF4B">
      <w:pPr>
        <w:spacing w:line="360" w:lineRule="auto"/>
        <w:ind w:firstLine="420" w:firstLineChars="200"/>
        <w:rPr>
          <w:rFonts w:ascii="宋体" w:hAnsi="宋体" w:cs="宋体"/>
        </w:rPr>
      </w:pPr>
      <w:r>
        <w:rPr>
          <w:rFonts w:hint="eastAsia" w:ascii="宋体" w:hAnsi="宋体" w:cs="宋体"/>
        </w:rPr>
        <w:t>4、根据本合同规定，按时向乙方支付应付服务费用。</w:t>
      </w:r>
    </w:p>
    <w:p w14:paraId="448CFED6">
      <w:pPr>
        <w:spacing w:line="360" w:lineRule="auto"/>
        <w:ind w:firstLine="420" w:firstLineChars="200"/>
        <w:rPr>
          <w:rFonts w:ascii="宋体" w:hAnsi="宋体" w:cs="宋体"/>
        </w:rPr>
      </w:pPr>
      <w:r>
        <w:rPr>
          <w:rFonts w:hint="eastAsia" w:ascii="宋体" w:hAnsi="宋体" w:cs="宋体"/>
        </w:rPr>
        <w:t xml:space="preserve">5、国家法律、法规所规定由甲方承担的其他责任               </w:t>
      </w:r>
    </w:p>
    <w:p w14:paraId="6B70E171">
      <w:pPr>
        <w:pStyle w:val="10"/>
        <w:kinsoku w:val="0"/>
        <w:overflowPunct w:val="0"/>
        <w:spacing w:line="364" w:lineRule="auto"/>
        <w:ind w:firstLine="422" w:firstLineChars="200"/>
        <w:rPr>
          <w:rFonts w:ascii="宋体" w:hAnsi="宋体" w:cs="宋体"/>
          <w:b/>
        </w:rPr>
      </w:pPr>
      <w:r>
        <w:rPr>
          <w:rFonts w:hint="eastAsia" w:ascii="宋体" w:hAnsi="宋体" w:cs="宋体"/>
          <w:b/>
        </w:rPr>
        <w:t>第十一条 乙方的权利和义务</w:t>
      </w:r>
    </w:p>
    <w:p w14:paraId="70F987E1">
      <w:pPr>
        <w:spacing w:line="360" w:lineRule="auto"/>
        <w:ind w:firstLine="420" w:firstLineChars="200"/>
        <w:rPr>
          <w:rFonts w:ascii="宋体" w:hAnsi="宋体" w:cs="宋体"/>
        </w:rPr>
      </w:pPr>
      <w:r>
        <w:rPr>
          <w:rFonts w:hint="eastAsia" w:ascii="宋体" w:hAnsi="宋体" w:cs="宋体"/>
        </w:rPr>
        <w:t>1、对本合同规定的委托服务范围内的项目享有管理权及服务义务。</w:t>
      </w:r>
    </w:p>
    <w:p w14:paraId="2D37A910">
      <w:pPr>
        <w:spacing w:line="360" w:lineRule="auto"/>
        <w:ind w:firstLine="420" w:firstLineChars="200"/>
        <w:rPr>
          <w:rFonts w:ascii="宋体" w:hAnsi="宋体" w:cs="宋体"/>
        </w:rPr>
      </w:pPr>
      <w:r>
        <w:rPr>
          <w:rFonts w:hint="eastAsia" w:ascii="宋体" w:hAnsi="宋体" w:cs="宋体"/>
        </w:rPr>
        <w:t>2、根据本合同的规定向甲方收取相关服务费用，并有权在本项目管理范围内管理及合理使用。</w:t>
      </w:r>
    </w:p>
    <w:p w14:paraId="5442620B">
      <w:pPr>
        <w:spacing w:line="360" w:lineRule="auto"/>
        <w:ind w:firstLine="420" w:firstLineChars="200"/>
        <w:rPr>
          <w:rFonts w:ascii="宋体" w:hAnsi="宋体" w:cs="宋体"/>
        </w:rPr>
      </w:pPr>
      <w:r>
        <w:rPr>
          <w:rFonts w:hint="eastAsia" w:ascii="宋体" w:hAnsi="宋体" w:cs="宋体"/>
        </w:rPr>
        <w:t>3、及时向甲方通告本项目服务范围内有关服务的重大事项，及时配合处理投诉。</w:t>
      </w:r>
    </w:p>
    <w:p w14:paraId="17B9E01E">
      <w:pPr>
        <w:spacing w:line="360" w:lineRule="auto"/>
        <w:ind w:firstLine="420" w:firstLineChars="200"/>
        <w:rPr>
          <w:rFonts w:ascii="宋体" w:hAnsi="宋体" w:cs="宋体"/>
        </w:rPr>
      </w:pPr>
      <w:r>
        <w:rPr>
          <w:rFonts w:hint="eastAsia" w:ascii="宋体" w:hAnsi="宋体" w:cs="宋体"/>
        </w:rPr>
        <w:t>4、接受项目行业管理部门及政府有关部门的指导，接受甲方的监督。</w:t>
      </w:r>
    </w:p>
    <w:p w14:paraId="1BBADA12">
      <w:pPr>
        <w:spacing w:line="360" w:lineRule="auto"/>
        <w:ind w:firstLine="420" w:firstLineChars="200"/>
        <w:rPr>
          <w:rFonts w:ascii="宋体" w:hAnsi="宋体" w:cs="宋体"/>
        </w:rPr>
      </w:pPr>
      <w:r>
        <w:rPr>
          <w:rFonts w:hint="eastAsia" w:ascii="宋体" w:hAnsi="宋体" w:cs="宋体"/>
        </w:rPr>
        <w:t>5、国家法律、法规所规定由乙方承担的其它责任。</w:t>
      </w:r>
    </w:p>
    <w:p w14:paraId="08359760">
      <w:pPr>
        <w:pStyle w:val="10"/>
        <w:kinsoku w:val="0"/>
        <w:overflowPunct w:val="0"/>
        <w:spacing w:line="364" w:lineRule="auto"/>
        <w:ind w:firstLine="422" w:firstLineChars="200"/>
        <w:rPr>
          <w:rFonts w:ascii="宋体" w:hAnsi="宋体" w:cs="宋体"/>
          <w:b/>
        </w:rPr>
      </w:pPr>
      <w:r>
        <w:rPr>
          <w:rFonts w:hint="eastAsia" w:ascii="宋体" w:hAnsi="宋体" w:cs="宋体"/>
          <w:b/>
        </w:rPr>
        <w:t>第十二条 违约责任</w:t>
      </w:r>
    </w:p>
    <w:p w14:paraId="24D7C37D">
      <w:pPr>
        <w:pStyle w:val="10"/>
        <w:kinsoku w:val="0"/>
        <w:overflowPunct w:val="0"/>
        <w:ind w:firstLine="420" w:firstLineChars="200"/>
        <w:rPr>
          <w:rFonts w:ascii="宋体" w:hAnsi="宋体" w:cs="宋体"/>
        </w:rPr>
      </w:pPr>
      <w:r>
        <w:rPr>
          <w:rFonts w:hint="eastAsia" w:ascii="宋体" w:hAnsi="宋体" w:cs="宋体"/>
        </w:rPr>
        <w:t>1、甲乙双方必须遵守本合同并执行合同中的各项规定，保证本合同的正常履行。</w:t>
      </w:r>
    </w:p>
    <w:p w14:paraId="524151E2">
      <w:pPr>
        <w:pStyle w:val="10"/>
        <w:kinsoku w:val="0"/>
        <w:overflowPunct w:val="0"/>
        <w:spacing w:line="364" w:lineRule="auto"/>
        <w:ind w:firstLine="420" w:firstLineChars="200"/>
        <w:rPr>
          <w:rFonts w:ascii="宋体" w:hAnsi="宋体" w:cs="宋体"/>
        </w:rPr>
      </w:pPr>
      <w:r>
        <w:rPr>
          <w:rFonts w:hint="eastAsia" w:ascii="宋体" w:hAnsi="宋体" w:cs="宋体"/>
        </w:rPr>
        <w:t>2、甲方逾期付款的，除应及时付足款项外，应向乙方偿付欠款总额万分之 /天的违约金；逾期付款超过 天的，乙方有权终止合同。</w:t>
      </w:r>
    </w:p>
    <w:p w14:paraId="7E3907C2">
      <w:pPr>
        <w:pStyle w:val="10"/>
        <w:kinsoku w:val="0"/>
        <w:overflowPunct w:val="0"/>
        <w:spacing w:line="364" w:lineRule="auto"/>
        <w:ind w:firstLine="420" w:firstLineChars="200"/>
        <w:rPr>
          <w:rFonts w:ascii="宋体" w:hAnsi="宋体" w:cs="宋体"/>
        </w:rPr>
      </w:pPr>
      <w:r>
        <w:rPr>
          <w:rFonts w:hint="eastAsia" w:ascii="宋体" w:hAnsi="宋体" w:cs="宋体"/>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7A12DD31">
      <w:pPr>
        <w:pStyle w:val="10"/>
        <w:kinsoku w:val="0"/>
        <w:overflowPunct w:val="0"/>
        <w:spacing w:line="364" w:lineRule="auto"/>
        <w:ind w:firstLine="420" w:firstLineChars="200"/>
        <w:rPr>
          <w:rFonts w:ascii="宋体" w:hAnsi="宋体" w:cs="宋体"/>
        </w:rPr>
      </w:pPr>
      <w:r>
        <w:rPr>
          <w:rFonts w:hint="eastAsia" w:ascii="宋体" w:hAnsi="宋体" w:cs="宋体"/>
        </w:rPr>
        <w:t>4、变更、中止或者终止合同，有过错的一方应当承担赔偿责任，双方都有过错的，各自承担相应的责任。</w:t>
      </w:r>
    </w:p>
    <w:p w14:paraId="4CA98520">
      <w:pPr>
        <w:spacing w:line="360" w:lineRule="auto"/>
        <w:ind w:firstLine="422" w:firstLineChars="200"/>
        <w:rPr>
          <w:rFonts w:ascii="宋体" w:hAnsi="宋体" w:cs="宋体"/>
          <w:b/>
        </w:rPr>
      </w:pPr>
      <w:r>
        <w:rPr>
          <w:rFonts w:hint="eastAsia" w:ascii="宋体" w:hAnsi="宋体" w:cs="宋体"/>
          <w:b/>
          <w:bCs/>
          <w:szCs w:val="27"/>
        </w:rPr>
        <w:t xml:space="preserve">第十三条 </w:t>
      </w:r>
      <w:r>
        <w:rPr>
          <w:rFonts w:hint="eastAsia" w:ascii="宋体" w:hAnsi="宋体" w:cs="宋体"/>
          <w:bCs/>
        </w:rPr>
        <w:t>转让与分包</w:t>
      </w:r>
    </w:p>
    <w:p w14:paraId="666EF8F6">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除甲方事先书面同意外，乙方不得部分转让或全部转让其应履行的合同义务。</w:t>
      </w:r>
    </w:p>
    <w:p w14:paraId="22BB9CC2">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14:paraId="7777AB89">
      <w:pPr>
        <w:spacing w:line="360" w:lineRule="auto"/>
        <w:ind w:firstLine="422" w:firstLineChars="200"/>
        <w:rPr>
          <w:rFonts w:ascii="宋体" w:hAnsi="宋体" w:cs="宋体"/>
          <w:b/>
        </w:rPr>
      </w:pPr>
      <w:r>
        <w:rPr>
          <w:rFonts w:hint="eastAsia" w:ascii="宋体" w:hAnsi="宋体" w:cs="宋体"/>
          <w:b/>
          <w:bCs/>
          <w:szCs w:val="27"/>
        </w:rPr>
        <w:t xml:space="preserve">第十四条 </w:t>
      </w:r>
      <w:r>
        <w:rPr>
          <w:rFonts w:hint="eastAsia" w:ascii="宋体" w:hAnsi="宋体" w:cs="宋体"/>
          <w:bCs/>
        </w:rPr>
        <w:t>合同文件及资料的使用</w:t>
      </w:r>
    </w:p>
    <w:p w14:paraId="6AEB83D4">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乙方在未经甲方同意的情况下，不得将合同、合同中的规定、有关计划、图纸、样本或甲方为上述内容向乙方提供的资料透露给任何人。</w:t>
      </w:r>
    </w:p>
    <w:p w14:paraId="019BE815">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除非执行合同需要，在事先未得到甲方同意的情况下，乙方不得使用前款所列的任何文件和资料。</w:t>
      </w:r>
    </w:p>
    <w:p w14:paraId="371F1AF3">
      <w:pPr>
        <w:pStyle w:val="2"/>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第十五条 不可抗力事件处理</w:t>
      </w:r>
    </w:p>
    <w:p w14:paraId="5C37BA92">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7385A5D">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7CEE0AB6">
      <w:pPr>
        <w:pStyle w:val="2"/>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第十六条 合同纠纷调处</w:t>
      </w:r>
    </w:p>
    <w:p w14:paraId="5262800F">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.按本合同规定应该偿付的违约金、赔偿金、保管保养费和各种经济损失，应当在明确责任后10天内，按银行规定的结算办法付清，否则按逾期付款处理。</w:t>
      </w:r>
    </w:p>
    <w:p w14:paraId="5D60D64D">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u w:val="single"/>
        </w:rPr>
        <w:t>周口仲裁委员会</w:t>
      </w:r>
      <w:r>
        <w:rPr>
          <w:rFonts w:hint="eastAsia" w:ascii="宋体" w:hAnsi="宋体" w:cs="宋体"/>
          <w:szCs w:val="27"/>
        </w:rPr>
        <w:t>申请仲裁。②向</w:t>
      </w:r>
      <w:r>
        <w:rPr>
          <w:rFonts w:hint="eastAsia" w:ascii="宋体" w:hAnsi="宋体" w:cs="宋体"/>
        </w:rPr>
        <w:t>合同签订地有级别管辖权的</w:t>
      </w:r>
      <w:r>
        <w:rPr>
          <w:rFonts w:hint="eastAsia" w:ascii="宋体" w:hAnsi="宋体" w:cs="宋体"/>
          <w:szCs w:val="27"/>
        </w:rPr>
        <w:t>人民法院起诉。</w:t>
      </w:r>
    </w:p>
    <w:p w14:paraId="69E8AA5F">
      <w:pPr>
        <w:pStyle w:val="2"/>
        <w:kinsoku w:val="0"/>
        <w:overflowPunct w:val="0"/>
        <w:ind w:firstLine="420" w:firstLineChars="200"/>
        <w:rPr>
          <w:rFonts w:ascii="宋体" w:hAnsi="宋体" w:cs="宋体"/>
          <w:b w:val="0"/>
          <w:bCs w:val="0"/>
          <w:kern w:val="2"/>
          <w:sz w:val="21"/>
          <w:szCs w:val="27"/>
        </w:rPr>
      </w:pPr>
      <w:r>
        <w:rPr>
          <w:rFonts w:hint="eastAsia" w:ascii="宋体" w:hAnsi="宋体" w:cs="宋体"/>
          <w:b w:val="0"/>
          <w:bCs w:val="0"/>
          <w:kern w:val="2"/>
          <w:sz w:val="21"/>
          <w:szCs w:val="27"/>
        </w:rPr>
        <w:t>3、甲、乙双方均有权利向本项目具有监管职能的政府采购监督管理部门举报反映对方在合同履约中的违法违纪行为。</w:t>
      </w:r>
    </w:p>
    <w:p w14:paraId="3DD1EEEB">
      <w:pPr>
        <w:spacing w:line="360" w:lineRule="auto"/>
        <w:ind w:firstLine="422" w:firstLineChars="200"/>
        <w:rPr>
          <w:rFonts w:ascii="宋体" w:hAnsi="宋体" w:cs="宋体"/>
          <w:b/>
          <w:bCs/>
          <w:szCs w:val="27"/>
        </w:rPr>
      </w:pPr>
      <w:r>
        <w:rPr>
          <w:rFonts w:hint="eastAsia" w:ascii="宋体" w:hAnsi="宋体" w:cs="宋体"/>
          <w:b/>
          <w:bCs/>
          <w:szCs w:val="27"/>
        </w:rPr>
        <w:t>第十七条 其他</w:t>
      </w:r>
    </w:p>
    <w:p w14:paraId="0FB9D9A8">
      <w:pPr>
        <w:spacing w:line="360" w:lineRule="auto"/>
        <w:ind w:firstLine="422" w:firstLineChars="200"/>
        <w:rPr>
          <w:rFonts w:ascii="宋体" w:hAnsi="宋体" w:cs="宋体"/>
          <w:szCs w:val="27"/>
        </w:rPr>
      </w:pPr>
      <w:r>
        <w:rPr>
          <w:rFonts w:hint="eastAsia" w:ascii="宋体" w:hAnsi="宋体" w:cs="宋体"/>
          <w:b/>
          <w:bCs/>
          <w:szCs w:val="27"/>
        </w:rPr>
        <w:t xml:space="preserve"> </w:t>
      </w:r>
      <w:r>
        <w:rPr>
          <w:rFonts w:hint="eastAsia" w:ascii="宋体" w:hAnsi="宋体" w:cs="宋体"/>
          <w:szCs w:val="27"/>
        </w:rPr>
        <w:t>下列关于周口市公共资源交易中心政府采购代理机构名称</w:t>
      </w:r>
      <w:r>
        <w:rPr>
          <w:rFonts w:hint="eastAsia" w:ascii="宋体" w:hAnsi="宋体" w:cs="宋体"/>
          <w:szCs w:val="27"/>
          <w:u w:val="single"/>
        </w:rPr>
        <w:t>某项目（项目编号：某编号）</w:t>
      </w:r>
      <w:r>
        <w:rPr>
          <w:rFonts w:hint="eastAsia" w:ascii="宋体" w:hAnsi="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E228D87">
      <w:pPr>
        <w:spacing w:line="360" w:lineRule="auto"/>
        <w:ind w:firstLine="420" w:firstLineChars="200"/>
        <w:rPr>
          <w:rFonts w:ascii="宋体" w:hAnsi="宋体" w:cs="宋体"/>
          <w:szCs w:val="27"/>
        </w:rPr>
      </w:pPr>
      <w:r>
        <w:rPr>
          <w:rFonts w:hint="eastAsia" w:ascii="宋体" w:hAnsi="宋体" w:cs="宋体"/>
          <w:szCs w:val="27"/>
        </w:rPr>
        <w:t xml:space="preserve">    </w:t>
      </w:r>
      <w:r>
        <w:rPr>
          <w:rFonts w:hint="eastAsia" w:ascii="宋体" w:hAnsi="宋体" w:cs="宋体"/>
        </w:rPr>
        <w:t>本合同一式</w:t>
      </w:r>
      <w:r>
        <w:rPr>
          <w:rFonts w:hint="eastAsia" w:ascii="宋体" w:hAnsi="宋体" w:cs="宋体"/>
          <w:u w:val="single"/>
        </w:rPr>
        <w:t xml:space="preserve">   </w:t>
      </w:r>
      <w:r>
        <w:rPr>
          <w:rFonts w:hint="eastAsia" w:ascii="宋体" w:hAnsi="宋体" w:cs="宋体"/>
        </w:rPr>
        <w:t>份，甲乙双方各执</w:t>
      </w:r>
      <w:r>
        <w:rPr>
          <w:rFonts w:hint="eastAsia" w:ascii="宋体" w:hAnsi="宋体" w:cs="宋体"/>
          <w:u w:val="single"/>
        </w:rPr>
        <w:t xml:space="preserve">   </w:t>
      </w:r>
      <w:r>
        <w:rPr>
          <w:rFonts w:hint="eastAsia" w:ascii="宋体" w:hAnsi="宋体" w:cs="宋体"/>
        </w:rPr>
        <w:t>份，自双方当事人签字盖章之日起生效。</w:t>
      </w:r>
    </w:p>
    <w:p w14:paraId="48285B33">
      <w:pPr>
        <w:spacing w:line="360" w:lineRule="auto"/>
        <w:ind w:firstLine="420" w:firstLineChars="200"/>
        <w:rPr>
          <w:rFonts w:ascii="宋体" w:hAnsi="宋体" w:cs="宋体"/>
          <w:szCs w:val="27"/>
        </w:rPr>
      </w:pPr>
    </w:p>
    <w:p w14:paraId="273EA9D5">
      <w:pPr>
        <w:pStyle w:val="36"/>
        <w:ind w:firstLine="210"/>
        <w:rPr>
          <w:rFonts w:ascii="宋体" w:hAnsi="宋体" w:cs="宋体"/>
        </w:rPr>
      </w:pPr>
    </w:p>
    <w:p w14:paraId="351F8CF1">
      <w:pPr>
        <w:spacing w:line="360" w:lineRule="auto"/>
        <w:ind w:firstLine="420" w:firstLineChars="200"/>
        <w:rPr>
          <w:rFonts w:ascii="宋体" w:hAnsi="宋体" w:cs="宋体"/>
          <w:szCs w:val="27"/>
        </w:rPr>
      </w:pPr>
      <w:r>
        <w:rPr>
          <w:rFonts w:hint="eastAsia" w:ascii="宋体" w:hAnsi="宋体" w:cs="宋体"/>
          <w:szCs w:val="27"/>
        </w:rPr>
        <w:t xml:space="preserve">采购人（甲方）：    （公章）           供货人（乙方）：     （公章）  </w:t>
      </w:r>
    </w:p>
    <w:p w14:paraId="1A1D6883">
      <w:pPr>
        <w:spacing w:line="360" w:lineRule="auto"/>
        <w:ind w:firstLine="420" w:firstLineChars="200"/>
        <w:rPr>
          <w:rFonts w:ascii="宋体" w:hAnsi="宋体" w:cs="宋体"/>
        </w:rPr>
      </w:pPr>
      <w:r>
        <w:rPr>
          <w:rFonts w:hint="eastAsia" w:ascii="宋体" w:hAnsi="宋体" w:cs="宋体"/>
          <w:szCs w:val="27"/>
        </w:rPr>
        <w:t>地址：                               地址：</w:t>
      </w:r>
    </w:p>
    <w:p w14:paraId="4719343A">
      <w:pPr>
        <w:spacing w:line="360" w:lineRule="auto"/>
        <w:ind w:firstLine="420" w:firstLineChars="200"/>
        <w:rPr>
          <w:rFonts w:ascii="宋体" w:hAnsi="宋体" w:cs="宋体"/>
          <w:szCs w:val="27"/>
        </w:rPr>
      </w:pPr>
      <w:r>
        <w:rPr>
          <w:rFonts w:hint="eastAsia" w:ascii="宋体" w:hAnsi="宋体" w:cs="宋体"/>
          <w:szCs w:val="27"/>
        </w:rPr>
        <w:t>法定代表人：                         法定代表人：</w:t>
      </w:r>
    </w:p>
    <w:p w14:paraId="131002CB">
      <w:pPr>
        <w:spacing w:line="360" w:lineRule="auto"/>
        <w:ind w:firstLine="420" w:firstLineChars="200"/>
        <w:rPr>
          <w:rFonts w:ascii="宋体" w:hAnsi="宋体" w:cs="宋体"/>
          <w:u w:val="single"/>
        </w:rPr>
      </w:pPr>
      <w:r>
        <w:rPr>
          <w:rFonts w:hint="eastAsia" w:ascii="宋体" w:hAnsi="宋体" w:cs="宋体"/>
          <w:szCs w:val="27"/>
        </w:rPr>
        <w:t>委托代理人：                         委托代理人：</w:t>
      </w:r>
    </w:p>
    <w:p w14:paraId="0FD1EB83">
      <w:pPr>
        <w:spacing w:line="360" w:lineRule="auto"/>
        <w:ind w:firstLine="420" w:firstLineChars="200"/>
        <w:rPr>
          <w:rFonts w:ascii="宋体" w:hAnsi="宋体" w:cs="宋体"/>
        </w:rPr>
      </w:pPr>
      <w:r>
        <w:rPr>
          <w:rFonts w:hint="eastAsia" w:ascii="宋体" w:hAnsi="宋体" w:cs="宋体"/>
        </w:rPr>
        <w:t>电话：                               电话：</w:t>
      </w:r>
    </w:p>
    <w:p w14:paraId="3CA2AE16">
      <w:pPr>
        <w:spacing w:line="360" w:lineRule="auto"/>
        <w:ind w:firstLine="420" w:firstLineChars="200"/>
        <w:rPr>
          <w:rFonts w:ascii="宋体" w:hAnsi="宋体" w:cs="宋体"/>
          <w:szCs w:val="27"/>
        </w:rPr>
      </w:pPr>
      <w:r>
        <w:rPr>
          <w:rFonts w:hint="eastAsia" w:ascii="宋体" w:hAnsi="宋体" w:cs="宋体"/>
          <w:szCs w:val="27"/>
        </w:rPr>
        <w:t>开户银行：                           开户银行：</w:t>
      </w:r>
    </w:p>
    <w:p w14:paraId="6D6D0E73">
      <w:pPr>
        <w:spacing w:line="360" w:lineRule="auto"/>
        <w:ind w:firstLine="420" w:firstLineChars="200"/>
        <w:rPr>
          <w:rFonts w:ascii="宋体" w:hAnsi="宋体" w:cs="宋体"/>
        </w:rPr>
      </w:pPr>
      <w:r>
        <w:rPr>
          <w:rFonts w:hint="eastAsia" w:ascii="宋体" w:hAnsi="宋体" w:cs="宋体"/>
          <w:szCs w:val="27"/>
        </w:rPr>
        <w:t>账号：                               账号：</w:t>
      </w:r>
    </w:p>
    <w:p w14:paraId="0E01B7B5">
      <w:pPr>
        <w:spacing w:line="640" w:lineRule="exact"/>
        <w:ind w:firstLine="420" w:firstLineChars="200"/>
        <w:rPr>
          <w:rFonts w:ascii="宋体" w:hAnsi="宋体" w:cs="宋体"/>
          <w:szCs w:val="27"/>
          <w:u w:val="single"/>
        </w:rPr>
      </w:pPr>
    </w:p>
    <w:p w14:paraId="2396BF47">
      <w:pPr>
        <w:pStyle w:val="36"/>
        <w:ind w:firstLine="210"/>
        <w:jc w:val="center"/>
        <w:rPr>
          <w:b/>
          <w:sz w:val="32"/>
          <w:szCs w:val="32"/>
        </w:rPr>
      </w:pPr>
      <w:r>
        <w:rPr>
          <w:rFonts w:hint="eastAsia" w:ascii="宋体" w:hAnsi="宋体" w:cs="宋体"/>
          <w:szCs w:val="27"/>
          <w:u w:val="single"/>
        </w:rPr>
        <w:t>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 xml:space="preserve">日                      </w:t>
      </w:r>
      <w:r>
        <w:rPr>
          <w:rFonts w:hint="eastAsia" w:ascii="宋体" w:hAnsi="宋体" w:cs="宋体"/>
          <w:szCs w:val="27"/>
          <w:u w:val="single"/>
        </w:rPr>
        <w:t xml:space="preserve">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日</w:t>
      </w:r>
    </w:p>
    <w:p w14:paraId="7F41E4E3">
      <w:pPr>
        <w:pStyle w:val="36"/>
        <w:ind w:firstLine="321"/>
        <w:jc w:val="center"/>
        <w:rPr>
          <w:b/>
          <w:sz w:val="32"/>
          <w:szCs w:val="32"/>
        </w:rPr>
      </w:pPr>
    </w:p>
    <w:p w14:paraId="62863EF4">
      <w:pPr>
        <w:pStyle w:val="36"/>
        <w:ind w:firstLine="321"/>
        <w:jc w:val="center"/>
        <w:rPr>
          <w:b/>
          <w:sz w:val="32"/>
          <w:szCs w:val="32"/>
        </w:rPr>
      </w:pPr>
    </w:p>
    <w:p w14:paraId="7F26B292">
      <w:pPr>
        <w:pStyle w:val="36"/>
        <w:ind w:firstLine="321"/>
        <w:jc w:val="center"/>
        <w:rPr>
          <w:b/>
          <w:sz w:val="32"/>
          <w:szCs w:val="32"/>
        </w:rPr>
      </w:pPr>
    </w:p>
    <w:p w14:paraId="10263118">
      <w:pPr>
        <w:pStyle w:val="36"/>
        <w:ind w:firstLine="321"/>
        <w:jc w:val="center"/>
        <w:rPr>
          <w:b/>
          <w:sz w:val="32"/>
          <w:szCs w:val="32"/>
        </w:rPr>
      </w:pPr>
    </w:p>
    <w:p w14:paraId="06501D9C">
      <w:pPr>
        <w:pStyle w:val="36"/>
        <w:ind w:firstLine="321"/>
        <w:jc w:val="center"/>
        <w:rPr>
          <w:b/>
          <w:sz w:val="32"/>
          <w:szCs w:val="32"/>
        </w:rPr>
      </w:pPr>
      <w:r>
        <w:rPr>
          <w:rFonts w:hint="eastAsia"/>
          <w:b/>
          <w:sz w:val="32"/>
          <w:szCs w:val="32"/>
        </w:rPr>
        <w:t>周口市政府采购合同融资政策告知函</w:t>
      </w:r>
    </w:p>
    <w:p w14:paraId="04C353ED">
      <w:pPr>
        <w:pStyle w:val="36"/>
        <w:ind w:firstLine="240"/>
        <w:rPr>
          <w:rFonts w:asciiTheme="minorEastAsia" w:hAnsiTheme="minorEastAsia" w:eastAsiaTheme="minorEastAsia"/>
          <w:sz w:val="24"/>
        </w:rPr>
      </w:pPr>
    </w:p>
    <w:p w14:paraId="2FE6E289">
      <w:pPr>
        <w:pStyle w:val="36"/>
        <w:ind w:firstLine="240"/>
        <w:rPr>
          <w:rFonts w:asciiTheme="minorEastAsia" w:hAnsiTheme="minorEastAsia" w:eastAsiaTheme="minorEastAsia"/>
          <w:sz w:val="24"/>
        </w:rPr>
      </w:pPr>
    </w:p>
    <w:p w14:paraId="00BCFC6E">
      <w:pPr>
        <w:pStyle w:val="36"/>
        <w:ind w:firstLine="240"/>
        <w:rPr>
          <w:rFonts w:asciiTheme="minorEastAsia" w:hAnsiTheme="minorEastAsia" w:eastAsiaTheme="minorEastAsia"/>
          <w:sz w:val="24"/>
        </w:rPr>
      </w:pPr>
    </w:p>
    <w:p w14:paraId="36211D8F">
      <w:pPr>
        <w:pStyle w:val="36"/>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4171A5E7">
      <w:pPr>
        <w:pStyle w:val="36"/>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784D8462">
      <w:pPr>
        <w:pStyle w:val="36"/>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2DAB3FF">
      <w:pPr>
        <w:pStyle w:val="36"/>
        <w:ind w:firstLine="240"/>
        <w:rPr>
          <w:rFonts w:hint="eastAsia"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贷款渠道和提供贷款的金融机构，可在河南省政府采购网“河南省政府采购合同融资平台”查询联系。供应商须将此函附在响应文件中。</w:t>
      </w:r>
    </w:p>
    <w:p w14:paraId="3608C1D3">
      <w:pPr>
        <w:pStyle w:val="36"/>
        <w:ind w:firstLine="240"/>
        <w:rPr>
          <w:rFonts w:asciiTheme="minorEastAsia" w:hAnsiTheme="minorEastAsia" w:eastAsiaTheme="minorEastAsia"/>
          <w:sz w:val="24"/>
        </w:rPr>
      </w:pPr>
    </w:p>
    <w:p w14:paraId="4D5F7089">
      <w:pPr>
        <w:pStyle w:val="25"/>
        <w:spacing w:before="0" w:beforeAutospacing="0" w:after="0" w:afterAutospacing="0" w:line="330" w:lineRule="atLeast"/>
        <w:rPr>
          <w:rFonts w:cs="仿宋_GB2312"/>
          <w:b/>
          <w:bCs/>
          <w:sz w:val="21"/>
          <w:szCs w:val="21"/>
        </w:rPr>
      </w:pPr>
    </w:p>
    <w:p w14:paraId="65082E0C">
      <w:pPr>
        <w:pStyle w:val="25"/>
        <w:spacing w:before="0" w:beforeAutospacing="0" w:after="0" w:afterAutospacing="0" w:line="330" w:lineRule="atLeast"/>
        <w:rPr>
          <w:rFonts w:cs="仿宋_GB2312"/>
          <w:b/>
          <w:bCs/>
          <w:sz w:val="21"/>
          <w:szCs w:val="21"/>
        </w:rPr>
      </w:pPr>
    </w:p>
    <w:p w14:paraId="1D2A9FB8">
      <w:pPr>
        <w:pStyle w:val="25"/>
        <w:spacing w:before="0" w:beforeAutospacing="0" w:after="0" w:afterAutospacing="0" w:line="330" w:lineRule="atLeast"/>
        <w:rPr>
          <w:rFonts w:cs="仿宋_GB2312"/>
          <w:b/>
          <w:bCs/>
          <w:color w:val="0000FF"/>
          <w:sz w:val="21"/>
          <w:szCs w:val="21"/>
        </w:rPr>
      </w:pPr>
    </w:p>
    <w:p w14:paraId="23ADF8AE">
      <w:pPr>
        <w:pStyle w:val="25"/>
        <w:spacing w:before="0" w:beforeAutospacing="0" w:after="0" w:afterAutospacing="0" w:line="330" w:lineRule="atLeast"/>
        <w:rPr>
          <w:rFonts w:cs="仿宋_GB2312"/>
          <w:b/>
          <w:bCs/>
          <w:color w:val="0000FF"/>
          <w:sz w:val="21"/>
          <w:szCs w:val="21"/>
        </w:rPr>
      </w:pPr>
    </w:p>
    <w:p w14:paraId="0F177D28">
      <w:pPr>
        <w:pStyle w:val="25"/>
        <w:spacing w:before="0" w:beforeAutospacing="0" w:after="0" w:afterAutospacing="0" w:line="330" w:lineRule="atLeast"/>
        <w:rPr>
          <w:rFonts w:cs="仿宋_GB2312"/>
          <w:b/>
          <w:bCs/>
          <w:color w:val="0000FF"/>
          <w:sz w:val="21"/>
          <w:szCs w:val="21"/>
        </w:rPr>
      </w:pPr>
    </w:p>
    <w:p w14:paraId="2BC889CD">
      <w:pPr>
        <w:pStyle w:val="25"/>
        <w:spacing w:before="0" w:beforeAutospacing="0" w:after="0" w:afterAutospacing="0" w:line="330" w:lineRule="atLeast"/>
        <w:rPr>
          <w:rFonts w:cs="仿宋_GB2312"/>
          <w:b/>
          <w:bCs/>
          <w:color w:val="0000FF"/>
          <w:sz w:val="21"/>
          <w:szCs w:val="21"/>
        </w:rPr>
      </w:pPr>
    </w:p>
    <w:p w14:paraId="4F522FE3">
      <w:pPr>
        <w:pStyle w:val="25"/>
        <w:spacing w:before="0" w:beforeAutospacing="0" w:after="0" w:afterAutospacing="0" w:line="330" w:lineRule="atLeast"/>
        <w:rPr>
          <w:rFonts w:cs="仿宋_GB2312"/>
          <w:b/>
          <w:bCs/>
          <w:color w:val="0000FF"/>
          <w:sz w:val="21"/>
          <w:szCs w:val="21"/>
        </w:rPr>
      </w:pPr>
    </w:p>
    <w:p w14:paraId="40A67D8D">
      <w:pPr>
        <w:pStyle w:val="25"/>
        <w:spacing w:before="0" w:beforeAutospacing="0" w:after="0" w:afterAutospacing="0" w:line="330" w:lineRule="atLeast"/>
        <w:rPr>
          <w:rFonts w:cs="仿宋_GB2312"/>
          <w:b/>
          <w:bCs/>
          <w:color w:val="0000FF"/>
          <w:sz w:val="21"/>
          <w:szCs w:val="21"/>
        </w:rPr>
      </w:pPr>
    </w:p>
    <w:sectPr>
      <w:footerReference r:id="rId5" w:type="default"/>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63"/>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Arial Black">
    <w:panose1 w:val="020B0A04020102020204"/>
    <w:charset w:val="00"/>
    <w:family w:val="swiss"/>
    <w:pitch w:val="default"/>
    <w:sig w:usb0="00000287" w:usb1="00000000" w:usb2="00000000" w:usb3="00000000" w:csb0="2000009F" w:csb1="DFD70000"/>
  </w:font>
  <w:font w:name="微软简标宋">
    <w:altName w:val="宋体"/>
    <w:panose1 w:val="00000000000000000000"/>
    <w:charset w:val="86"/>
    <w:family w:val="auto"/>
    <w:pitch w:val="default"/>
    <w:sig w:usb0="00000000" w:usb1="00000000" w:usb2="00000000" w:usb3="00000000" w:csb0="0000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1C6D5B">
    <w:pPr>
      <w:pStyle w:val="19"/>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25</w:t>
    </w:r>
    <w:r>
      <w:rPr>
        <w:rFonts w:ascii="宋体" w:hAnsi="宋体"/>
        <w:kern w:val="0"/>
        <w:sz w:val="21"/>
        <w:szCs w:val="21"/>
      </w:rPr>
      <w:fldChar w:fldCharType="end"/>
    </w:r>
    <w:r>
      <w:rPr>
        <w:rFonts w:hint="eastAsia" w:ascii="宋体" w:hAnsi="宋体"/>
        <w:kern w:val="0"/>
        <w:sz w:val="21"/>
        <w:szCs w:val="21"/>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675BD3">
    <w:pPr>
      <w:pStyle w:val="19"/>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C1DE8AE">
                          <w:pPr>
                            <w:pStyle w:val="19"/>
                            <w:jc w:val="center"/>
                          </w:pPr>
                          <w:r>
                            <w:fldChar w:fldCharType="begin"/>
                          </w:r>
                          <w:r>
                            <w:instrText xml:space="preserve"> PAGE   \* MERGEFORMAT </w:instrText>
                          </w:r>
                          <w:r>
                            <w:fldChar w:fldCharType="separate"/>
                          </w:r>
                          <w:r>
                            <w:rPr>
                              <w:lang w:val="zh-CN"/>
                            </w:rPr>
                            <w:t>17</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7C1DE8AE">
                    <w:pPr>
                      <w:pStyle w:val="19"/>
                      <w:jc w:val="center"/>
                    </w:pPr>
                    <w:r>
                      <w:fldChar w:fldCharType="begin"/>
                    </w:r>
                    <w:r>
                      <w:instrText xml:space="preserve"> PAGE   \* MERGEFORMAT </w:instrText>
                    </w:r>
                    <w:r>
                      <w:fldChar w:fldCharType="separate"/>
                    </w:r>
                    <w:r>
                      <w:rPr>
                        <w:lang w:val="zh-CN"/>
                      </w:rPr>
                      <w:t>17</w:t>
                    </w:r>
                    <w:r>
                      <w:fldChar w:fldCharType="end"/>
                    </w:r>
                  </w:p>
                </w:txbxContent>
              </v:textbox>
            </v:shape>
          </w:pict>
        </mc:Fallback>
      </mc:AlternateContent>
    </w:r>
  </w:p>
  <w:p w14:paraId="491B1115">
    <w:pPr>
      <w:pStyle w:val="1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7B1C1E">
    <w:pPr>
      <w:pStyle w:val="20"/>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63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gutterAtTop/>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U3MGE5NTlkMzc2MzljOWNjY2VmYjRkYjIwYjNiYmUifQ=="/>
  </w:docVars>
  <w:rsids>
    <w:rsidRoot w:val="00172A27"/>
    <w:rsid w:val="00000EB7"/>
    <w:rsid w:val="00001FA5"/>
    <w:rsid w:val="00002165"/>
    <w:rsid w:val="00003AB0"/>
    <w:rsid w:val="00006828"/>
    <w:rsid w:val="00007916"/>
    <w:rsid w:val="000102C8"/>
    <w:rsid w:val="00010D52"/>
    <w:rsid w:val="000129DA"/>
    <w:rsid w:val="00013396"/>
    <w:rsid w:val="00013D3C"/>
    <w:rsid w:val="00014E7F"/>
    <w:rsid w:val="00017629"/>
    <w:rsid w:val="000213BA"/>
    <w:rsid w:val="00024C10"/>
    <w:rsid w:val="00027FC6"/>
    <w:rsid w:val="0004275F"/>
    <w:rsid w:val="00043D80"/>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4D37"/>
    <w:rsid w:val="000E6607"/>
    <w:rsid w:val="000E6816"/>
    <w:rsid w:val="000F00E0"/>
    <w:rsid w:val="000F1943"/>
    <w:rsid w:val="000F24C7"/>
    <w:rsid w:val="000F7A85"/>
    <w:rsid w:val="00101C3F"/>
    <w:rsid w:val="00110380"/>
    <w:rsid w:val="001127C4"/>
    <w:rsid w:val="00112A3E"/>
    <w:rsid w:val="00114EC3"/>
    <w:rsid w:val="0011768E"/>
    <w:rsid w:val="00120244"/>
    <w:rsid w:val="00123AA2"/>
    <w:rsid w:val="001302F5"/>
    <w:rsid w:val="00131544"/>
    <w:rsid w:val="00133387"/>
    <w:rsid w:val="001337D6"/>
    <w:rsid w:val="00136327"/>
    <w:rsid w:val="00140E06"/>
    <w:rsid w:val="00144E58"/>
    <w:rsid w:val="00146C5A"/>
    <w:rsid w:val="00147424"/>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0C0A"/>
    <w:rsid w:val="001B4FAB"/>
    <w:rsid w:val="001B576E"/>
    <w:rsid w:val="001B5FA9"/>
    <w:rsid w:val="001B7F67"/>
    <w:rsid w:val="001C2A62"/>
    <w:rsid w:val="001C5B45"/>
    <w:rsid w:val="001C621E"/>
    <w:rsid w:val="001D45CF"/>
    <w:rsid w:val="001D7BCE"/>
    <w:rsid w:val="001F1738"/>
    <w:rsid w:val="001F2616"/>
    <w:rsid w:val="001F441B"/>
    <w:rsid w:val="00200168"/>
    <w:rsid w:val="002025C2"/>
    <w:rsid w:val="00202B6A"/>
    <w:rsid w:val="00205F75"/>
    <w:rsid w:val="00206F03"/>
    <w:rsid w:val="00207987"/>
    <w:rsid w:val="00212001"/>
    <w:rsid w:val="00213E36"/>
    <w:rsid w:val="002156E9"/>
    <w:rsid w:val="002176AB"/>
    <w:rsid w:val="0022038E"/>
    <w:rsid w:val="0022145E"/>
    <w:rsid w:val="00222577"/>
    <w:rsid w:val="00224F94"/>
    <w:rsid w:val="00240176"/>
    <w:rsid w:val="00246082"/>
    <w:rsid w:val="00247A19"/>
    <w:rsid w:val="00251AE3"/>
    <w:rsid w:val="00253ED9"/>
    <w:rsid w:val="00257C04"/>
    <w:rsid w:val="00260E6D"/>
    <w:rsid w:val="00265B18"/>
    <w:rsid w:val="00270508"/>
    <w:rsid w:val="00270AB4"/>
    <w:rsid w:val="00270B0F"/>
    <w:rsid w:val="00280A38"/>
    <w:rsid w:val="0028412D"/>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C7E2D"/>
    <w:rsid w:val="002D2A87"/>
    <w:rsid w:val="002D2DA6"/>
    <w:rsid w:val="002D6658"/>
    <w:rsid w:val="002D6811"/>
    <w:rsid w:val="002D7BB8"/>
    <w:rsid w:val="002E3325"/>
    <w:rsid w:val="002F2E2B"/>
    <w:rsid w:val="002F3064"/>
    <w:rsid w:val="00300BC8"/>
    <w:rsid w:val="00304C09"/>
    <w:rsid w:val="00310B94"/>
    <w:rsid w:val="00310CDB"/>
    <w:rsid w:val="00315AD3"/>
    <w:rsid w:val="00322F75"/>
    <w:rsid w:val="0032356A"/>
    <w:rsid w:val="00325D17"/>
    <w:rsid w:val="00327B1D"/>
    <w:rsid w:val="00331138"/>
    <w:rsid w:val="00336C0C"/>
    <w:rsid w:val="003370FE"/>
    <w:rsid w:val="00340D87"/>
    <w:rsid w:val="00341B57"/>
    <w:rsid w:val="003420B3"/>
    <w:rsid w:val="0034239E"/>
    <w:rsid w:val="00342B36"/>
    <w:rsid w:val="00342B7F"/>
    <w:rsid w:val="00347F63"/>
    <w:rsid w:val="00360B52"/>
    <w:rsid w:val="0036629C"/>
    <w:rsid w:val="00367065"/>
    <w:rsid w:val="003723EC"/>
    <w:rsid w:val="00372CFF"/>
    <w:rsid w:val="0037369C"/>
    <w:rsid w:val="00373F72"/>
    <w:rsid w:val="0037728A"/>
    <w:rsid w:val="00381FD5"/>
    <w:rsid w:val="0038214C"/>
    <w:rsid w:val="00386520"/>
    <w:rsid w:val="00397A34"/>
    <w:rsid w:val="003A3D7E"/>
    <w:rsid w:val="003A4ABC"/>
    <w:rsid w:val="003B488B"/>
    <w:rsid w:val="003B6C98"/>
    <w:rsid w:val="003C0583"/>
    <w:rsid w:val="003C21D6"/>
    <w:rsid w:val="003C2A5C"/>
    <w:rsid w:val="003C4372"/>
    <w:rsid w:val="003C5B13"/>
    <w:rsid w:val="003D1D81"/>
    <w:rsid w:val="003D68C0"/>
    <w:rsid w:val="003D7330"/>
    <w:rsid w:val="003E7C35"/>
    <w:rsid w:val="003F0BE5"/>
    <w:rsid w:val="003F192A"/>
    <w:rsid w:val="003F2257"/>
    <w:rsid w:val="00412000"/>
    <w:rsid w:val="00412743"/>
    <w:rsid w:val="004144EF"/>
    <w:rsid w:val="00415E9C"/>
    <w:rsid w:val="00416396"/>
    <w:rsid w:val="004173F4"/>
    <w:rsid w:val="00417D8B"/>
    <w:rsid w:val="00421E87"/>
    <w:rsid w:val="00427C9C"/>
    <w:rsid w:val="00427E1C"/>
    <w:rsid w:val="00436E32"/>
    <w:rsid w:val="00440598"/>
    <w:rsid w:val="004441AE"/>
    <w:rsid w:val="00451260"/>
    <w:rsid w:val="004546C0"/>
    <w:rsid w:val="00467101"/>
    <w:rsid w:val="00467BD4"/>
    <w:rsid w:val="00475851"/>
    <w:rsid w:val="00480775"/>
    <w:rsid w:val="00480D31"/>
    <w:rsid w:val="004835A5"/>
    <w:rsid w:val="00484B9E"/>
    <w:rsid w:val="00487991"/>
    <w:rsid w:val="00492A0C"/>
    <w:rsid w:val="00493EBA"/>
    <w:rsid w:val="00495DFE"/>
    <w:rsid w:val="004A253C"/>
    <w:rsid w:val="004A2891"/>
    <w:rsid w:val="004A35A6"/>
    <w:rsid w:val="004A5C57"/>
    <w:rsid w:val="004A669D"/>
    <w:rsid w:val="004B0282"/>
    <w:rsid w:val="004B0C21"/>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14F6"/>
    <w:rsid w:val="00513FAF"/>
    <w:rsid w:val="00520620"/>
    <w:rsid w:val="00521006"/>
    <w:rsid w:val="00522CAA"/>
    <w:rsid w:val="00526086"/>
    <w:rsid w:val="005260EB"/>
    <w:rsid w:val="005269CB"/>
    <w:rsid w:val="005301E0"/>
    <w:rsid w:val="0053098E"/>
    <w:rsid w:val="00532731"/>
    <w:rsid w:val="00534938"/>
    <w:rsid w:val="005429D6"/>
    <w:rsid w:val="005507A4"/>
    <w:rsid w:val="00556822"/>
    <w:rsid w:val="00557571"/>
    <w:rsid w:val="005703EA"/>
    <w:rsid w:val="005745F5"/>
    <w:rsid w:val="00575B7A"/>
    <w:rsid w:val="00576301"/>
    <w:rsid w:val="005812D3"/>
    <w:rsid w:val="005839B0"/>
    <w:rsid w:val="00586720"/>
    <w:rsid w:val="0058696C"/>
    <w:rsid w:val="0059748F"/>
    <w:rsid w:val="005A0AEF"/>
    <w:rsid w:val="005A1487"/>
    <w:rsid w:val="005A5948"/>
    <w:rsid w:val="005A60F7"/>
    <w:rsid w:val="005B01DA"/>
    <w:rsid w:val="005B0990"/>
    <w:rsid w:val="005B3454"/>
    <w:rsid w:val="005B3A63"/>
    <w:rsid w:val="005B7620"/>
    <w:rsid w:val="005C3659"/>
    <w:rsid w:val="005C4554"/>
    <w:rsid w:val="005C627C"/>
    <w:rsid w:val="005C689F"/>
    <w:rsid w:val="005D1CE5"/>
    <w:rsid w:val="005D40FE"/>
    <w:rsid w:val="005D69B1"/>
    <w:rsid w:val="005D6ACD"/>
    <w:rsid w:val="005D71B0"/>
    <w:rsid w:val="005E0004"/>
    <w:rsid w:val="005E260C"/>
    <w:rsid w:val="005E43B1"/>
    <w:rsid w:val="005F47DD"/>
    <w:rsid w:val="005F4D02"/>
    <w:rsid w:val="00601BF7"/>
    <w:rsid w:val="0060524B"/>
    <w:rsid w:val="00607654"/>
    <w:rsid w:val="006113CF"/>
    <w:rsid w:val="006132B9"/>
    <w:rsid w:val="006158DC"/>
    <w:rsid w:val="0061645A"/>
    <w:rsid w:val="0062126D"/>
    <w:rsid w:val="00621B09"/>
    <w:rsid w:val="006227BE"/>
    <w:rsid w:val="0063018F"/>
    <w:rsid w:val="00632A25"/>
    <w:rsid w:val="006330AB"/>
    <w:rsid w:val="006353B4"/>
    <w:rsid w:val="006362B0"/>
    <w:rsid w:val="0064576F"/>
    <w:rsid w:val="00650ECD"/>
    <w:rsid w:val="006547BF"/>
    <w:rsid w:val="00660AE8"/>
    <w:rsid w:val="00664807"/>
    <w:rsid w:val="00665625"/>
    <w:rsid w:val="00666A24"/>
    <w:rsid w:val="00671CF7"/>
    <w:rsid w:val="006767FC"/>
    <w:rsid w:val="00676B60"/>
    <w:rsid w:val="0067790A"/>
    <w:rsid w:val="006828EF"/>
    <w:rsid w:val="00683330"/>
    <w:rsid w:val="00685DDD"/>
    <w:rsid w:val="00690481"/>
    <w:rsid w:val="00690661"/>
    <w:rsid w:val="00692E2F"/>
    <w:rsid w:val="006A1064"/>
    <w:rsid w:val="006A15E5"/>
    <w:rsid w:val="006A1EA6"/>
    <w:rsid w:val="006A3E62"/>
    <w:rsid w:val="006A4ACB"/>
    <w:rsid w:val="006A792F"/>
    <w:rsid w:val="006B09AC"/>
    <w:rsid w:val="006B3C32"/>
    <w:rsid w:val="006B41DC"/>
    <w:rsid w:val="006B70D2"/>
    <w:rsid w:val="006C1791"/>
    <w:rsid w:val="006C631F"/>
    <w:rsid w:val="006D09EA"/>
    <w:rsid w:val="006E3FE7"/>
    <w:rsid w:val="006E430F"/>
    <w:rsid w:val="006E49E5"/>
    <w:rsid w:val="006E6A04"/>
    <w:rsid w:val="006F3DCD"/>
    <w:rsid w:val="006F68AD"/>
    <w:rsid w:val="00702C0E"/>
    <w:rsid w:val="00703482"/>
    <w:rsid w:val="00706198"/>
    <w:rsid w:val="00714C4C"/>
    <w:rsid w:val="00715BAF"/>
    <w:rsid w:val="00726195"/>
    <w:rsid w:val="007268FD"/>
    <w:rsid w:val="00731000"/>
    <w:rsid w:val="00732671"/>
    <w:rsid w:val="007353E7"/>
    <w:rsid w:val="00741235"/>
    <w:rsid w:val="007616D5"/>
    <w:rsid w:val="007635E7"/>
    <w:rsid w:val="00771B3B"/>
    <w:rsid w:val="00772211"/>
    <w:rsid w:val="00772250"/>
    <w:rsid w:val="0077769A"/>
    <w:rsid w:val="00777F77"/>
    <w:rsid w:val="00781022"/>
    <w:rsid w:val="00785043"/>
    <w:rsid w:val="007865D6"/>
    <w:rsid w:val="00795CE5"/>
    <w:rsid w:val="007A02D3"/>
    <w:rsid w:val="007A0948"/>
    <w:rsid w:val="007A1F1A"/>
    <w:rsid w:val="007A6607"/>
    <w:rsid w:val="007B22A9"/>
    <w:rsid w:val="007B26AB"/>
    <w:rsid w:val="007B26D4"/>
    <w:rsid w:val="007B2E19"/>
    <w:rsid w:val="007B7E0D"/>
    <w:rsid w:val="007C2E93"/>
    <w:rsid w:val="007C4817"/>
    <w:rsid w:val="007C5B30"/>
    <w:rsid w:val="007C66B3"/>
    <w:rsid w:val="007C7DB1"/>
    <w:rsid w:val="007D5D92"/>
    <w:rsid w:val="007D68B2"/>
    <w:rsid w:val="007E1DC9"/>
    <w:rsid w:val="007E360B"/>
    <w:rsid w:val="007E3617"/>
    <w:rsid w:val="007E4794"/>
    <w:rsid w:val="007F0F99"/>
    <w:rsid w:val="007F7BCC"/>
    <w:rsid w:val="007F7E0C"/>
    <w:rsid w:val="00802014"/>
    <w:rsid w:val="0080554F"/>
    <w:rsid w:val="00806276"/>
    <w:rsid w:val="00811B9B"/>
    <w:rsid w:val="0081290A"/>
    <w:rsid w:val="008154F8"/>
    <w:rsid w:val="00820E85"/>
    <w:rsid w:val="008249A0"/>
    <w:rsid w:val="008256E0"/>
    <w:rsid w:val="008300B9"/>
    <w:rsid w:val="00834ADC"/>
    <w:rsid w:val="008359C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B62B2"/>
    <w:rsid w:val="008C0B9D"/>
    <w:rsid w:val="008C14B0"/>
    <w:rsid w:val="008C6860"/>
    <w:rsid w:val="008D14C4"/>
    <w:rsid w:val="008D2636"/>
    <w:rsid w:val="008D4262"/>
    <w:rsid w:val="008D565A"/>
    <w:rsid w:val="008D666A"/>
    <w:rsid w:val="008E0610"/>
    <w:rsid w:val="008E4432"/>
    <w:rsid w:val="008F025C"/>
    <w:rsid w:val="008F0C14"/>
    <w:rsid w:val="008F3065"/>
    <w:rsid w:val="008F3DC2"/>
    <w:rsid w:val="008F67FB"/>
    <w:rsid w:val="009002BC"/>
    <w:rsid w:val="00905099"/>
    <w:rsid w:val="00911BA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38B7"/>
    <w:rsid w:val="009563B8"/>
    <w:rsid w:val="009614B2"/>
    <w:rsid w:val="0097211C"/>
    <w:rsid w:val="00973CCF"/>
    <w:rsid w:val="00973CFC"/>
    <w:rsid w:val="00981EA7"/>
    <w:rsid w:val="009826D9"/>
    <w:rsid w:val="009833E8"/>
    <w:rsid w:val="00985B87"/>
    <w:rsid w:val="00986993"/>
    <w:rsid w:val="00994E2B"/>
    <w:rsid w:val="0099689C"/>
    <w:rsid w:val="009A3CE8"/>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9F713B"/>
    <w:rsid w:val="00A029E0"/>
    <w:rsid w:val="00A03496"/>
    <w:rsid w:val="00A05FC7"/>
    <w:rsid w:val="00A11EE6"/>
    <w:rsid w:val="00A21FFC"/>
    <w:rsid w:val="00A2250C"/>
    <w:rsid w:val="00A248DE"/>
    <w:rsid w:val="00A325C7"/>
    <w:rsid w:val="00A3280A"/>
    <w:rsid w:val="00A37EC9"/>
    <w:rsid w:val="00A37FA9"/>
    <w:rsid w:val="00A42F68"/>
    <w:rsid w:val="00A51635"/>
    <w:rsid w:val="00A52293"/>
    <w:rsid w:val="00A54E30"/>
    <w:rsid w:val="00A57E54"/>
    <w:rsid w:val="00A71698"/>
    <w:rsid w:val="00A720FE"/>
    <w:rsid w:val="00A74266"/>
    <w:rsid w:val="00A81D57"/>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0DCD"/>
    <w:rsid w:val="00AD160C"/>
    <w:rsid w:val="00AD1707"/>
    <w:rsid w:val="00AD4CA5"/>
    <w:rsid w:val="00AE0466"/>
    <w:rsid w:val="00AE701D"/>
    <w:rsid w:val="00AE7549"/>
    <w:rsid w:val="00AF6CB4"/>
    <w:rsid w:val="00AF7066"/>
    <w:rsid w:val="00AF7CA7"/>
    <w:rsid w:val="00B00A00"/>
    <w:rsid w:val="00B021E3"/>
    <w:rsid w:val="00B222CB"/>
    <w:rsid w:val="00B2244A"/>
    <w:rsid w:val="00B22C29"/>
    <w:rsid w:val="00B261F9"/>
    <w:rsid w:val="00B329E8"/>
    <w:rsid w:val="00B353DE"/>
    <w:rsid w:val="00B46D0E"/>
    <w:rsid w:val="00B50E69"/>
    <w:rsid w:val="00B5291D"/>
    <w:rsid w:val="00B53549"/>
    <w:rsid w:val="00B61578"/>
    <w:rsid w:val="00B61F6A"/>
    <w:rsid w:val="00B63E2D"/>
    <w:rsid w:val="00B63E3B"/>
    <w:rsid w:val="00B65B2B"/>
    <w:rsid w:val="00B74DF6"/>
    <w:rsid w:val="00B75749"/>
    <w:rsid w:val="00B75770"/>
    <w:rsid w:val="00B770DA"/>
    <w:rsid w:val="00B80066"/>
    <w:rsid w:val="00B810FF"/>
    <w:rsid w:val="00B813C9"/>
    <w:rsid w:val="00B819C0"/>
    <w:rsid w:val="00B832B4"/>
    <w:rsid w:val="00B91785"/>
    <w:rsid w:val="00B972CD"/>
    <w:rsid w:val="00BA1264"/>
    <w:rsid w:val="00BA1E07"/>
    <w:rsid w:val="00BA3F05"/>
    <w:rsid w:val="00BA4044"/>
    <w:rsid w:val="00BA7189"/>
    <w:rsid w:val="00BA76FF"/>
    <w:rsid w:val="00BB16AB"/>
    <w:rsid w:val="00BC0324"/>
    <w:rsid w:val="00BC3C3C"/>
    <w:rsid w:val="00BD0FFD"/>
    <w:rsid w:val="00BE1722"/>
    <w:rsid w:val="00BE48BE"/>
    <w:rsid w:val="00BF01C3"/>
    <w:rsid w:val="00BF02C3"/>
    <w:rsid w:val="00BF0722"/>
    <w:rsid w:val="00BF0EC2"/>
    <w:rsid w:val="00BF0FC6"/>
    <w:rsid w:val="00BF5086"/>
    <w:rsid w:val="00BF5F55"/>
    <w:rsid w:val="00BF7F74"/>
    <w:rsid w:val="00C060D6"/>
    <w:rsid w:val="00C07F40"/>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0422"/>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388C"/>
    <w:rsid w:val="00CC781E"/>
    <w:rsid w:val="00CC7E9F"/>
    <w:rsid w:val="00CD469E"/>
    <w:rsid w:val="00CD54AB"/>
    <w:rsid w:val="00CD56D5"/>
    <w:rsid w:val="00CD76A3"/>
    <w:rsid w:val="00CE6AE2"/>
    <w:rsid w:val="00CE70B2"/>
    <w:rsid w:val="00CF09ED"/>
    <w:rsid w:val="00CF20C5"/>
    <w:rsid w:val="00CF3A78"/>
    <w:rsid w:val="00CF5D7A"/>
    <w:rsid w:val="00CF62CB"/>
    <w:rsid w:val="00CF7273"/>
    <w:rsid w:val="00CF7C4A"/>
    <w:rsid w:val="00D02838"/>
    <w:rsid w:val="00D02BC5"/>
    <w:rsid w:val="00D03761"/>
    <w:rsid w:val="00D075D0"/>
    <w:rsid w:val="00D11B24"/>
    <w:rsid w:val="00D23640"/>
    <w:rsid w:val="00D25E76"/>
    <w:rsid w:val="00D26C7D"/>
    <w:rsid w:val="00D27725"/>
    <w:rsid w:val="00D27DEA"/>
    <w:rsid w:val="00D31B04"/>
    <w:rsid w:val="00D4376B"/>
    <w:rsid w:val="00D514B2"/>
    <w:rsid w:val="00D528FC"/>
    <w:rsid w:val="00D52EE1"/>
    <w:rsid w:val="00D5419F"/>
    <w:rsid w:val="00D63B3F"/>
    <w:rsid w:val="00D663BA"/>
    <w:rsid w:val="00D722E5"/>
    <w:rsid w:val="00D80E8A"/>
    <w:rsid w:val="00D90069"/>
    <w:rsid w:val="00D90654"/>
    <w:rsid w:val="00D90954"/>
    <w:rsid w:val="00D963B5"/>
    <w:rsid w:val="00DA499C"/>
    <w:rsid w:val="00DA668F"/>
    <w:rsid w:val="00DB2611"/>
    <w:rsid w:val="00DB3311"/>
    <w:rsid w:val="00DB5086"/>
    <w:rsid w:val="00DB6E55"/>
    <w:rsid w:val="00DB7C7E"/>
    <w:rsid w:val="00DC178C"/>
    <w:rsid w:val="00DC4C8F"/>
    <w:rsid w:val="00DC727F"/>
    <w:rsid w:val="00DD0C58"/>
    <w:rsid w:val="00DD3016"/>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57C67"/>
    <w:rsid w:val="00E70704"/>
    <w:rsid w:val="00E73041"/>
    <w:rsid w:val="00E774FE"/>
    <w:rsid w:val="00E83B33"/>
    <w:rsid w:val="00E85EA8"/>
    <w:rsid w:val="00E91F2D"/>
    <w:rsid w:val="00E94E14"/>
    <w:rsid w:val="00EB019D"/>
    <w:rsid w:val="00EB0ADA"/>
    <w:rsid w:val="00EB48A6"/>
    <w:rsid w:val="00EB7E8A"/>
    <w:rsid w:val="00EC1F8A"/>
    <w:rsid w:val="00EC5DB1"/>
    <w:rsid w:val="00ED32AA"/>
    <w:rsid w:val="00ED359B"/>
    <w:rsid w:val="00EE29B5"/>
    <w:rsid w:val="00EE2AA0"/>
    <w:rsid w:val="00EE313D"/>
    <w:rsid w:val="00EE44DC"/>
    <w:rsid w:val="00EF42A8"/>
    <w:rsid w:val="00F06E68"/>
    <w:rsid w:val="00F15662"/>
    <w:rsid w:val="00F15FAA"/>
    <w:rsid w:val="00F23758"/>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14D"/>
    <w:rsid w:val="00FA1603"/>
    <w:rsid w:val="00FA2AB7"/>
    <w:rsid w:val="00FB185F"/>
    <w:rsid w:val="00FB1D44"/>
    <w:rsid w:val="00FB21C7"/>
    <w:rsid w:val="00FB5C5D"/>
    <w:rsid w:val="00FB7BB8"/>
    <w:rsid w:val="00FD41A3"/>
    <w:rsid w:val="00FD440F"/>
    <w:rsid w:val="00FD52EF"/>
    <w:rsid w:val="00FD7284"/>
    <w:rsid w:val="00FE03BB"/>
    <w:rsid w:val="00FE0F29"/>
    <w:rsid w:val="00FE1846"/>
    <w:rsid w:val="00FE6ED6"/>
    <w:rsid w:val="00FE7F88"/>
    <w:rsid w:val="00FF0FFE"/>
    <w:rsid w:val="00FF26A5"/>
    <w:rsid w:val="00FF309F"/>
    <w:rsid w:val="010A29DC"/>
    <w:rsid w:val="010B6ED0"/>
    <w:rsid w:val="01223705"/>
    <w:rsid w:val="017C3055"/>
    <w:rsid w:val="01A2036B"/>
    <w:rsid w:val="021A27AB"/>
    <w:rsid w:val="02B07FF7"/>
    <w:rsid w:val="03733BDF"/>
    <w:rsid w:val="03A308DC"/>
    <w:rsid w:val="03FA61DB"/>
    <w:rsid w:val="040532BA"/>
    <w:rsid w:val="04176582"/>
    <w:rsid w:val="051259ED"/>
    <w:rsid w:val="055F12F0"/>
    <w:rsid w:val="0591547A"/>
    <w:rsid w:val="06415F02"/>
    <w:rsid w:val="069025ED"/>
    <w:rsid w:val="07041580"/>
    <w:rsid w:val="07932A4C"/>
    <w:rsid w:val="08346748"/>
    <w:rsid w:val="08510EF1"/>
    <w:rsid w:val="08D77648"/>
    <w:rsid w:val="08DB1CFF"/>
    <w:rsid w:val="09906355"/>
    <w:rsid w:val="09A137B2"/>
    <w:rsid w:val="09D14F45"/>
    <w:rsid w:val="09F61C94"/>
    <w:rsid w:val="0A9E30AD"/>
    <w:rsid w:val="0B405B41"/>
    <w:rsid w:val="0BEB3B44"/>
    <w:rsid w:val="0C0644C0"/>
    <w:rsid w:val="0D004C93"/>
    <w:rsid w:val="0D18022F"/>
    <w:rsid w:val="0D186481"/>
    <w:rsid w:val="0D58687D"/>
    <w:rsid w:val="0EE17D51"/>
    <w:rsid w:val="0F164925"/>
    <w:rsid w:val="0F2C6214"/>
    <w:rsid w:val="0FBD6E6C"/>
    <w:rsid w:val="0FFF8A65"/>
    <w:rsid w:val="107C2883"/>
    <w:rsid w:val="10D62AA4"/>
    <w:rsid w:val="11317B11"/>
    <w:rsid w:val="114D5578"/>
    <w:rsid w:val="11B60016"/>
    <w:rsid w:val="11BF6AA0"/>
    <w:rsid w:val="12BA5EE4"/>
    <w:rsid w:val="13004EF1"/>
    <w:rsid w:val="13552B79"/>
    <w:rsid w:val="13793DF7"/>
    <w:rsid w:val="137F74EC"/>
    <w:rsid w:val="141C4A83"/>
    <w:rsid w:val="14354A58"/>
    <w:rsid w:val="14677422"/>
    <w:rsid w:val="147E306D"/>
    <w:rsid w:val="14E56205"/>
    <w:rsid w:val="151823B4"/>
    <w:rsid w:val="152D5D4A"/>
    <w:rsid w:val="152E6B10"/>
    <w:rsid w:val="15BF1042"/>
    <w:rsid w:val="16442095"/>
    <w:rsid w:val="164B6F7F"/>
    <w:rsid w:val="1656732A"/>
    <w:rsid w:val="16A62408"/>
    <w:rsid w:val="170A6E3A"/>
    <w:rsid w:val="181939B9"/>
    <w:rsid w:val="18D74DC1"/>
    <w:rsid w:val="18E139F4"/>
    <w:rsid w:val="18E90CD1"/>
    <w:rsid w:val="190E24E6"/>
    <w:rsid w:val="198A6011"/>
    <w:rsid w:val="1AAFF084"/>
    <w:rsid w:val="1AE7638C"/>
    <w:rsid w:val="1AED58EF"/>
    <w:rsid w:val="1BF66881"/>
    <w:rsid w:val="1CA84A27"/>
    <w:rsid w:val="1D010E8B"/>
    <w:rsid w:val="1D1A40DC"/>
    <w:rsid w:val="1D681A07"/>
    <w:rsid w:val="1DCD471E"/>
    <w:rsid w:val="1DD1BA3E"/>
    <w:rsid w:val="1DF7356E"/>
    <w:rsid w:val="1E345F2A"/>
    <w:rsid w:val="1EE272C7"/>
    <w:rsid w:val="1EE44415"/>
    <w:rsid w:val="1F397F3B"/>
    <w:rsid w:val="1F3A0BB5"/>
    <w:rsid w:val="1FA62962"/>
    <w:rsid w:val="1FA92FCB"/>
    <w:rsid w:val="20193BC8"/>
    <w:rsid w:val="20CC59EA"/>
    <w:rsid w:val="21B16875"/>
    <w:rsid w:val="21B52099"/>
    <w:rsid w:val="21D94E53"/>
    <w:rsid w:val="220D398C"/>
    <w:rsid w:val="223C00C4"/>
    <w:rsid w:val="22617B2B"/>
    <w:rsid w:val="22CE3412"/>
    <w:rsid w:val="22E83DA8"/>
    <w:rsid w:val="2301566F"/>
    <w:rsid w:val="23137077"/>
    <w:rsid w:val="2342795C"/>
    <w:rsid w:val="23FB8CB8"/>
    <w:rsid w:val="24165293"/>
    <w:rsid w:val="244D0366"/>
    <w:rsid w:val="2482721D"/>
    <w:rsid w:val="24A10BF5"/>
    <w:rsid w:val="24D70B68"/>
    <w:rsid w:val="24D740D4"/>
    <w:rsid w:val="25105DAC"/>
    <w:rsid w:val="26AB07CC"/>
    <w:rsid w:val="271D04C4"/>
    <w:rsid w:val="277F0B7D"/>
    <w:rsid w:val="27BFCB14"/>
    <w:rsid w:val="287B63A6"/>
    <w:rsid w:val="2953481A"/>
    <w:rsid w:val="29613C02"/>
    <w:rsid w:val="2964687E"/>
    <w:rsid w:val="2A397C18"/>
    <w:rsid w:val="2A5015D5"/>
    <w:rsid w:val="2AC31382"/>
    <w:rsid w:val="2AF63392"/>
    <w:rsid w:val="2BA67492"/>
    <w:rsid w:val="2BE37D65"/>
    <w:rsid w:val="2C332967"/>
    <w:rsid w:val="2C471B3F"/>
    <w:rsid w:val="2C66791C"/>
    <w:rsid w:val="2C8903AA"/>
    <w:rsid w:val="2D221D01"/>
    <w:rsid w:val="2D676A80"/>
    <w:rsid w:val="2D7A3266"/>
    <w:rsid w:val="2E043850"/>
    <w:rsid w:val="2E967EE9"/>
    <w:rsid w:val="2E9A064C"/>
    <w:rsid w:val="2F5F2B72"/>
    <w:rsid w:val="2F827A5E"/>
    <w:rsid w:val="2FEEA190"/>
    <w:rsid w:val="2FF41FDE"/>
    <w:rsid w:val="2FFA3A98"/>
    <w:rsid w:val="30397C60"/>
    <w:rsid w:val="3083092C"/>
    <w:rsid w:val="312513B2"/>
    <w:rsid w:val="31603DCF"/>
    <w:rsid w:val="31B042BF"/>
    <w:rsid w:val="31E06CBE"/>
    <w:rsid w:val="31F12401"/>
    <w:rsid w:val="31FF5F72"/>
    <w:rsid w:val="32035D60"/>
    <w:rsid w:val="32201EB1"/>
    <w:rsid w:val="326E6953"/>
    <w:rsid w:val="32ED71B1"/>
    <w:rsid w:val="333A41AC"/>
    <w:rsid w:val="33523A32"/>
    <w:rsid w:val="339D48C8"/>
    <w:rsid w:val="341B222F"/>
    <w:rsid w:val="34467615"/>
    <w:rsid w:val="34713BFD"/>
    <w:rsid w:val="34B524C1"/>
    <w:rsid w:val="34C71A6F"/>
    <w:rsid w:val="35123318"/>
    <w:rsid w:val="358362DE"/>
    <w:rsid w:val="367B6FB5"/>
    <w:rsid w:val="36A06A70"/>
    <w:rsid w:val="36D23A94"/>
    <w:rsid w:val="37132821"/>
    <w:rsid w:val="376940D0"/>
    <w:rsid w:val="37C87FD8"/>
    <w:rsid w:val="37D32038"/>
    <w:rsid w:val="37E74B44"/>
    <w:rsid w:val="37F7C1A6"/>
    <w:rsid w:val="38204506"/>
    <w:rsid w:val="39321D68"/>
    <w:rsid w:val="39AE55DD"/>
    <w:rsid w:val="39D76BF8"/>
    <w:rsid w:val="39D87235"/>
    <w:rsid w:val="39DC420F"/>
    <w:rsid w:val="39E82BB3"/>
    <w:rsid w:val="3B196D9D"/>
    <w:rsid w:val="3BAE6CD9"/>
    <w:rsid w:val="3C3000ED"/>
    <w:rsid w:val="3C49064B"/>
    <w:rsid w:val="3C5F7EF0"/>
    <w:rsid w:val="3C6B7ACC"/>
    <w:rsid w:val="3CCC333B"/>
    <w:rsid w:val="3D232399"/>
    <w:rsid w:val="3D2E2D19"/>
    <w:rsid w:val="3D31181A"/>
    <w:rsid w:val="3D57E85C"/>
    <w:rsid w:val="3D6407A3"/>
    <w:rsid w:val="3DC87CB2"/>
    <w:rsid w:val="3DFE1B01"/>
    <w:rsid w:val="3DFE8234"/>
    <w:rsid w:val="3E1D4DF6"/>
    <w:rsid w:val="3E2C3C8F"/>
    <w:rsid w:val="3F1749BD"/>
    <w:rsid w:val="3F4F365B"/>
    <w:rsid w:val="3F9A5B70"/>
    <w:rsid w:val="3FA27361"/>
    <w:rsid w:val="3FAF27DF"/>
    <w:rsid w:val="3FBEEBDB"/>
    <w:rsid w:val="3FDD483D"/>
    <w:rsid w:val="3FFFB2F4"/>
    <w:rsid w:val="41093759"/>
    <w:rsid w:val="411E09D0"/>
    <w:rsid w:val="41380196"/>
    <w:rsid w:val="41415EFF"/>
    <w:rsid w:val="41590D4E"/>
    <w:rsid w:val="41D026B4"/>
    <w:rsid w:val="42186000"/>
    <w:rsid w:val="42F6234C"/>
    <w:rsid w:val="42F75C15"/>
    <w:rsid w:val="434D3A87"/>
    <w:rsid w:val="436037BB"/>
    <w:rsid w:val="444542EF"/>
    <w:rsid w:val="44BD69EB"/>
    <w:rsid w:val="452567EA"/>
    <w:rsid w:val="456B6447"/>
    <w:rsid w:val="45A202C3"/>
    <w:rsid w:val="45A74DA6"/>
    <w:rsid w:val="45C96A8F"/>
    <w:rsid w:val="45D73ADC"/>
    <w:rsid w:val="467F03FC"/>
    <w:rsid w:val="46886BA6"/>
    <w:rsid w:val="48524AAD"/>
    <w:rsid w:val="48733F90"/>
    <w:rsid w:val="490552AA"/>
    <w:rsid w:val="495E69EE"/>
    <w:rsid w:val="49D0585F"/>
    <w:rsid w:val="4A35773F"/>
    <w:rsid w:val="4A600544"/>
    <w:rsid w:val="4AE4089B"/>
    <w:rsid w:val="4B7477BB"/>
    <w:rsid w:val="4B7A4CDC"/>
    <w:rsid w:val="4BC82845"/>
    <w:rsid w:val="4C8178DF"/>
    <w:rsid w:val="4D067D4F"/>
    <w:rsid w:val="4D577B73"/>
    <w:rsid w:val="4DFA5AD6"/>
    <w:rsid w:val="4EDE7C89"/>
    <w:rsid w:val="4F7F76BE"/>
    <w:rsid w:val="4FFA680C"/>
    <w:rsid w:val="4FFA7086"/>
    <w:rsid w:val="5079410E"/>
    <w:rsid w:val="50981A4B"/>
    <w:rsid w:val="50B7657A"/>
    <w:rsid w:val="51452242"/>
    <w:rsid w:val="5176064D"/>
    <w:rsid w:val="52390069"/>
    <w:rsid w:val="525C02A8"/>
    <w:rsid w:val="528D1696"/>
    <w:rsid w:val="52CB2821"/>
    <w:rsid w:val="53E421E6"/>
    <w:rsid w:val="542F765C"/>
    <w:rsid w:val="54914939"/>
    <w:rsid w:val="54EB5EC1"/>
    <w:rsid w:val="553625CD"/>
    <w:rsid w:val="554D13F6"/>
    <w:rsid w:val="5664316A"/>
    <w:rsid w:val="56694C24"/>
    <w:rsid w:val="57580486"/>
    <w:rsid w:val="57C9597B"/>
    <w:rsid w:val="57FE0F07"/>
    <w:rsid w:val="5889335C"/>
    <w:rsid w:val="591E3AA4"/>
    <w:rsid w:val="59DA41E0"/>
    <w:rsid w:val="5A2424B3"/>
    <w:rsid w:val="5A2F19D7"/>
    <w:rsid w:val="5A3906A0"/>
    <w:rsid w:val="5A9919E3"/>
    <w:rsid w:val="5AFF797C"/>
    <w:rsid w:val="5B150ED7"/>
    <w:rsid w:val="5B2A7B0A"/>
    <w:rsid w:val="5B2E3D47"/>
    <w:rsid w:val="5B417B6B"/>
    <w:rsid w:val="5B54373E"/>
    <w:rsid w:val="5B5F1BDF"/>
    <w:rsid w:val="5BC745F2"/>
    <w:rsid w:val="5CA161B2"/>
    <w:rsid w:val="5D2B28EC"/>
    <w:rsid w:val="5D3959B1"/>
    <w:rsid w:val="5D485594"/>
    <w:rsid w:val="5D6BE45C"/>
    <w:rsid w:val="5D7350C0"/>
    <w:rsid w:val="5D786D1A"/>
    <w:rsid w:val="5DD25566"/>
    <w:rsid w:val="5EB448F4"/>
    <w:rsid w:val="5ED7C92D"/>
    <w:rsid w:val="5EE21916"/>
    <w:rsid w:val="5EFBA1EA"/>
    <w:rsid w:val="5F3EB147"/>
    <w:rsid w:val="5F4417E0"/>
    <w:rsid w:val="5F88669E"/>
    <w:rsid w:val="5FB8566F"/>
    <w:rsid w:val="5FCF3631"/>
    <w:rsid w:val="5FED31CA"/>
    <w:rsid w:val="5FFD9260"/>
    <w:rsid w:val="601479AF"/>
    <w:rsid w:val="604B1057"/>
    <w:rsid w:val="60CB2763"/>
    <w:rsid w:val="622F04A1"/>
    <w:rsid w:val="62707B3A"/>
    <w:rsid w:val="63D86F45"/>
    <w:rsid w:val="645C0879"/>
    <w:rsid w:val="64741C1C"/>
    <w:rsid w:val="648C045C"/>
    <w:rsid w:val="648C064A"/>
    <w:rsid w:val="64C929FC"/>
    <w:rsid w:val="64DB2F4F"/>
    <w:rsid w:val="64FD4EB5"/>
    <w:rsid w:val="65202952"/>
    <w:rsid w:val="656B3097"/>
    <w:rsid w:val="65E6594A"/>
    <w:rsid w:val="66AB4942"/>
    <w:rsid w:val="66D71736"/>
    <w:rsid w:val="66EC3703"/>
    <w:rsid w:val="687951D6"/>
    <w:rsid w:val="68AB69AF"/>
    <w:rsid w:val="68D653C8"/>
    <w:rsid w:val="68D85250"/>
    <w:rsid w:val="68E85E7D"/>
    <w:rsid w:val="696372B1"/>
    <w:rsid w:val="6972016B"/>
    <w:rsid w:val="698D4180"/>
    <w:rsid w:val="6A303875"/>
    <w:rsid w:val="6A486BD3"/>
    <w:rsid w:val="6B4B624F"/>
    <w:rsid w:val="6BB123CD"/>
    <w:rsid w:val="6C094140"/>
    <w:rsid w:val="6C3379BA"/>
    <w:rsid w:val="6C8D2FC3"/>
    <w:rsid w:val="6D1F0B58"/>
    <w:rsid w:val="6D3654A5"/>
    <w:rsid w:val="6D586F66"/>
    <w:rsid w:val="6D9143ED"/>
    <w:rsid w:val="6D9E4D5C"/>
    <w:rsid w:val="6DBB590E"/>
    <w:rsid w:val="6DD1E713"/>
    <w:rsid w:val="6DEB9691"/>
    <w:rsid w:val="6DFD0F84"/>
    <w:rsid w:val="6E217E67"/>
    <w:rsid w:val="6E3D6323"/>
    <w:rsid w:val="6EB24C26"/>
    <w:rsid w:val="6EF2535F"/>
    <w:rsid w:val="6F2D6BD5"/>
    <w:rsid w:val="6F36512F"/>
    <w:rsid w:val="6F7D9032"/>
    <w:rsid w:val="6FEE9630"/>
    <w:rsid w:val="6FF8F2EE"/>
    <w:rsid w:val="7001273F"/>
    <w:rsid w:val="712437CA"/>
    <w:rsid w:val="71FD12A6"/>
    <w:rsid w:val="72872262"/>
    <w:rsid w:val="7336414F"/>
    <w:rsid w:val="7343262D"/>
    <w:rsid w:val="7363682B"/>
    <w:rsid w:val="7370719A"/>
    <w:rsid w:val="73E32D87"/>
    <w:rsid w:val="73F95041"/>
    <w:rsid w:val="74170E85"/>
    <w:rsid w:val="74DC4AE7"/>
    <w:rsid w:val="7533ED8D"/>
    <w:rsid w:val="7576F046"/>
    <w:rsid w:val="75DC35E9"/>
    <w:rsid w:val="76343475"/>
    <w:rsid w:val="769B62DC"/>
    <w:rsid w:val="76B81A9A"/>
    <w:rsid w:val="76F601FD"/>
    <w:rsid w:val="76FE4366"/>
    <w:rsid w:val="776FFD54"/>
    <w:rsid w:val="777C5DA4"/>
    <w:rsid w:val="77BE64B3"/>
    <w:rsid w:val="77DB89D6"/>
    <w:rsid w:val="77EB793D"/>
    <w:rsid w:val="77F7BF23"/>
    <w:rsid w:val="77FA11D3"/>
    <w:rsid w:val="78306EF8"/>
    <w:rsid w:val="789D458E"/>
    <w:rsid w:val="789E6834"/>
    <w:rsid w:val="79DD67E6"/>
    <w:rsid w:val="79EFDF37"/>
    <w:rsid w:val="7A6B74EE"/>
    <w:rsid w:val="7A7FAFD0"/>
    <w:rsid w:val="7ABE00D9"/>
    <w:rsid w:val="7AF31B30"/>
    <w:rsid w:val="7B423856"/>
    <w:rsid w:val="7BBE7AF8"/>
    <w:rsid w:val="7BCF79D9"/>
    <w:rsid w:val="7BF6035E"/>
    <w:rsid w:val="7C1A4C7A"/>
    <w:rsid w:val="7C444892"/>
    <w:rsid w:val="7C7E5B24"/>
    <w:rsid w:val="7CAE7448"/>
    <w:rsid w:val="7CCA791B"/>
    <w:rsid w:val="7D2FBE54"/>
    <w:rsid w:val="7DC91981"/>
    <w:rsid w:val="7DC97BD3"/>
    <w:rsid w:val="7DF36BF7"/>
    <w:rsid w:val="7E543E84"/>
    <w:rsid w:val="7E5E17F9"/>
    <w:rsid w:val="7EC90255"/>
    <w:rsid w:val="7EDE8841"/>
    <w:rsid w:val="7EE7EA69"/>
    <w:rsid w:val="7FCE4355"/>
    <w:rsid w:val="7FD907BF"/>
    <w:rsid w:val="7FE164A9"/>
    <w:rsid w:val="7FF3B945"/>
    <w:rsid w:val="7FFF73B1"/>
    <w:rsid w:val="8C77EF02"/>
    <w:rsid w:val="972FD764"/>
    <w:rsid w:val="9DDAFB39"/>
    <w:rsid w:val="A397D347"/>
    <w:rsid w:val="AFFFB67A"/>
    <w:rsid w:val="B9C7DF9A"/>
    <w:rsid w:val="BB7E25CC"/>
    <w:rsid w:val="BD3987D4"/>
    <w:rsid w:val="BD4ECCC6"/>
    <w:rsid w:val="BDFF5B41"/>
    <w:rsid w:val="BEFE4605"/>
    <w:rsid w:val="D5AFE5E7"/>
    <w:rsid w:val="D77F7AB9"/>
    <w:rsid w:val="DBFAA9B1"/>
    <w:rsid w:val="DFDE18A0"/>
    <w:rsid w:val="DFFCA502"/>
    <w:rsid w:val="E0F6999C"/>
    <w:rsid w:val="E7FF8D64"/>
    <w:rsid w:val="EAB721AF"/>
    <w:rsid w:val="EE9BEE07"/>
    <w:rsid w:val="EF3E1D76"/>
    <w:rsid w:val="EF7E9F06"/>
    <w:rsid w:val="EFF7DAA7"/>
    <w:rsid w:val="EFFBC861"/>
    <w:rsid w:val="EFFC07A0"/>
    <w:rsid w:val="EFFF2FCF"/>
    <w:rsid w:val="F2FDB6ED"/>
    <w:rsid w:val="F3E39392"/>
    <w:rsid w:val="F6DF85E7"/>
    <w:rsid w:val="F7BF1087"/>
    <w:rsid w:val="F7D765EE"/>
    <w:rsid w:val="F8F72468"/>
    <w:rsid w:val="FA76456B"/>
    <w:rsid w:val="FB7FC1BB"/>
    <w:rsid w:val="FB9F04BF"/>
    <w:rsid w:val="FBEEEE56"/>
    <w:rsid w:val="FBEFBC41"/>
    <w:rsid w:val="FCFF1581"/>
    <w:rsid w:val="FDFB03AD"/>
    <w:rsid w:val="FE1F3A70"/>
    <w:rsid w:val="FEBDF292"/>
    <w:rsid w:val="FEF1E40A"/>
    <w:rsid w:val="FEFD8746"/>
    <w:rsid w:val="FF5B326E"/>
    <w:rsid w:val="FFF51E26"/>
    <w:rsid w:val="FFFAF908"/>
    <w:rsid w:val="FFFF0740"/>
    <w:rsid w:val="FFFFDBE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firstLineChars="200"/>
    </w:pPr>
    <w:rPr>
      <w:rFonts w:ascii="Times New Roman" w:hAnsi="Times New Roman" w:eastAsia="宋体" w:cs="Times New Roman"/>
    </w:rPr>
  </w:style>
  <w:style w:type="paragraph" w:styleId="6">
    <w:name w:val="caption"/>
    <w:basedOn w:val="1"/>
    <w:next w:val="1"/>
    <w:qFormat/>
    <w:uiPriority w:val="0"/>
    <w:rPr>
      <w:rFonts w:ascii="Cambria" w:hAnsi="Cambria" w:eastAsia="黑体"/>
      <w:sz w:val="20"/>
    </w:rPr>
  </w:style>
  <w:style w:type="paragraph" w:styleId="7">
    <w:name w:val="Document Map"/>
    <w:basedOn w:val="1"/>
    <w:link w:val="47"/>
    <w:qFormat/>
    <w:uiPriority w:val="0"/>
    <w:rPr>
      <w:rFonts w:ascii="宋体"/>
      <w:sz w:val="18"/>
      <w:szCs w:val="18"/>
    </w:rPr>
  </w:style>
  <w:style w:type="paragraph" w:styleId="8">
    <w:name w:val="annotation text"/>
    <w:basedOn w:val="1"/>
    <w:link w:val="46"/>
    <w:qFormat/>
    <w:uiPriority w:val="0"/>
    <w:pPr>
      <w:jc w:val="left"/>
    </w:pPr>
  </w:style>
  <w:style w:type="paragraph" w:styleId="9">
    <w:name w:val="Body Text 3"/>
    <w:basedOn w:val="1"/>
    <w:qFormat/>
    <w:uiPriority w:val="0"/>
    <w:pPr>
      <w:spacing w:after="120"/>
    </w:pPr>
    <w:rPr>
      <w:sz w:val="16"/>
      <w:szCs w:val="16"/>
    </w:rPr>
  </w:style>
  <w:style w:type="paragraph" w:styleId="10">
    <w:name w:val="Body Text"/>
    <w:basedOn w:val="1"/>
    <w:next w:val="11"/>
    <w:link w:val="44"/>
    <w:qFormat/>
    <w:uiPriority w:val="99"/>
    <w:pPr>
      <w:spacing w:after="120"/>
    </w:pPr>
  </w:style>
  <w:style w:type="paragraph" w:customStyle="1" w:styleId="11">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2">
    <w:name w:val="Body Text Indent"/>
    <w:basedOn w:val="1"/>
    <w:next w:val="13"/>
    <w:qFormat/>
    <w:uiPriority w:val="0"/>
    <w:pPr>
      <w:ind w:firstLine="632" w:firstLineChars="200"/>
    </w:pPr>
    <w:rPr>
      <w:rFonts w:ascii="仿宋_GB2312" w:hAnsi="华文楷体" w:eastAsia="仿宋_GB2312"/>
      <w:sz w:val="32"/>
    </w:rPr>
  </w:style>
  <w:style w:type="paragraph" w:styleId="13">
    <w:name w:val="envelope return"/>
    <w:basedOn w:val="1"/>
    <w:qFormat/>
    <w:uiPriority w:val="99"/>
    <w:pPr>
      <w:snapToGrid w:val="0"/>
    </w:pPr>
    <w:rPr>
      <w:rFonts w:ascii="Arial" w:hAnsi="Arial"/>
    </w:rPr>
  </w:style>
  <w:style w:type="paragraph" w:styleId="14">
    <w:name w:val="List 2"/>
    <w:basedOn w:val="1"/>
    <w:qFormat/>
    <w:uiPriority w:val="0"/>
    <w:pPr>
      <w:ind w:left="400" w:leftChars="200" w:hanging="200" w:hangingChars="200"/>
    </w:pPr>
  </w:style>
  <w:style w:type="paragraph" w:styleId="15">
    <w:name w:val="Plain Text"/>
    <w:basedOn w:val="1"/>
    <w:link w:val="52"/>
    <w:qFormat/>
    <w:uiPriority w:val="99"/>
    <w:rPr>
      <w:rFonts w:ascii="宋体" w:hAnsi="Courier New"/>
      <w:szCs w:val="20"/>
    </w:rPr>
  </w:style>
  <w:style w:type="paragraph" w:styleId="16">
    <w:name w:val="Date"/>
    <w:basedOn w:val="1"/>
    <w:next w:val="1"/>
    <w:link w:val="48"/>
    <w:qFormat/>
    <w:uiPriority w:val="0"/>
    <w:pPr>
      <w:ind w:left="100" w:leftChars="2500"/>
    </w:pPr>
  </w:style>
  <w:style w:type="paragraph" w:styleId="17">
    <w:name w:val="Body Text Indent 2"/>
    <w:basedOn w:val="1"/>
    <w:qFormat/>
    <w:uiPriority w:val="0"/>
    <w:pPr>
      <w:spacing w:after="120" w:line="480" w:lineRule="auto"/>
      <w:ind w:left="420" w:leftChars="200"/>
    </w:pPr>
  </w:style>
  <w:style w:type="paragraph" w:styleId="18">
    <w:name w:val="Balloon Text"/>
    <w:basedOn w:val="1"/>
    <w:qFormat/>
    <w:uiPriority w:val="0"/>
    <w:rPr>
      <w:sz w:val="18"/>
      <w:szCs w:val="18"/>
    </w:rPr>
  </w:style>
  <w:style w:type="paragraph" w:styleId="19">
    <w:name w:val="footer"/>
    <w:basedOn w:val="1"/>
    <w:link w:val="69"/>
    <w:qFormat/>
    <w:uiPriority w:val="99"/>
    <w:pPr>
      <w:tabs>
        <w:tab w:val="center" w:pos="4153"/>
        <w:tab w:val="right" w:pos="8306"/>
      </w:tabs>
      <w:snapToGrid w:val="0"/>
      <w:jc w:val="left"/>
    </w:pPr>
    <w:rPr>
      <w:sz w:val="18"/>
      <w:szCs w:val="18"/>
    </w:rPr>
  </w:style>
  <w:style w:type="paragraph" w:styleId="20">
    <w:name w:val="header"/>
    <w:basedOn w:val="1"/>
    <w:link w:val="68"/>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spacing w:before="120" w:after="120"/>
      <w:jc w:val="left"/>
    </w:pPr>
    <w:rPr>
      <w:caps/>
    </w:rPr>
  </w:style>
  <w:style w:type="paragraph" w:styleId="22">
    <w:name w:val="footnote text"/>
    <w:basedOn w:val="1"/>
    <w:qFormat/>
    <w:uiPriority w:val="99"/>
    <w:pPr>
      <w:snapToGrid w:val="0"/>
      <w:jc w:val="left"/>
    </w:pPr>
    <w:rPr>
      <w:sz w:val="18"/>
      <w:szCs w:val="18"/>
    </w:rPr>
  </w:style>
  <w:style w:type="paragraph" w:styleId="23">
    <w:name w:val="Body Text 2"/>
    <w:basedOn w:val="1"/>
    <w:link w:val="66"/>
    <w:qFormat/>
    <w:uiPriority w:val="0"/>
    <w:pPr>
      <w:spacing w:after="120" w:line="480" w:lineRule="auto"/>
    </w:pPr>
  </w:style>
  <w:style w:type="paragraph" w:styleId="24">
    <w:name w:val="Message Header"/>
    <w:basedOn w:val="1"/>
    <w:qFormat/>
    <w:uiPriority w:val="0"/>
    <w:pPr>
      <w:widowControl/>
      <w:shd w:val="pct20" w:color="000000" w:fill="auto"/>
      <w:ind w:left="1080" w:hanging="1080"/>
    </w:pPr>
    <w:rPr>
      <w:rFonts w:ascii="Cambria" w:hAnsi="Cambria" w:eastAsia="Cambria"/>
      <w:sz w:val="24"/>
    </w:rPr>
  </w:style>
  <w:style w:type="paragraph" w:styleId="25">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Body Text First Indent"/>
    <w:basedOn w:val="10"/>
    <w:link w:val="43"/>
    <w:qFormat/>
    <w:uiPriority w:val="0"/>
    <w:pPr>
      <w:ind w:firstLine="420" w:firstLineChars="100"/>
    </w:pPr>
  </w:style>
  <w:style w:type="paragraph" w:styleId="27">
    <w:name w:val="Body Text First Indent 2"/>
    <w:basedOn w:val="12"/>
    <w:qFormat/>
    <w:uiPriority w:val="99"/>
    <w:pPr>
      <w:tabs>
        <w:tab w:val="left" w:pos="0"/>
        <w:tab w:val="left" w:pos="993"/>
        <w:tab w:val="left" w:pos="1134"/>
      </w:tabs>
      <w:ind w:firstLine="420"/>
    </w:p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1">
    <w:name w:val="Strong"/>
    <w:qFormat/>
    <w:uiPriority w:val="22"/>
    <w:rPr>
      <w:b/>
      <w:bCs/>
    </w:rPr>
  </w:style>
  <w:style w:type="character" w:styleId="32">
    <w:name w:val="page number"/>
    <w:basedOn w:val="30"/>
    <w:qFormat/>
    <w:uiPriority w:val="0"/>
  </w:style>
  <w:style w:type="character" w:styleId="33">
    <w:name w:val="FollowedHyperlink"/>
    <w:basedOn w:val="30"/>
    <w:qFormat/>
    <w:uiPriority w:val="0"/>
    <w:rPr>
      <w:color w:val="000000"/>
      <w:u w:val="none"/>
    </w:rPr>
  </w:style>
  <w:style w:type="character" w:styleId="34">
    <w:name w:val="Hyperlink"/>
    <w:qFormat/>
    <w:uiPriority w:val="0"/>
    <w:rPr>
      <w:color w:val="333333"/>
      <w:u w:val="none"/>
    </w:rPr>
  </w:style>
  <w:style w:type="character" w:styleId="35">
    <w:name w:val="annotation reference"/>
    <w:qFormat/>
    <w:uiPriority w:val="99"/>
    <w:rPr>
      <w:sz w:val="21"/>
    </w:rPr>
  </w:style>
  <w:style w:type="paragraph" w:customStyle="1" w:styleId="36">
    <w:name w:val="BodyText1I"/>
    <w:basedOn w:val="37"/>
    <w:qFormat/>
    <w:uiPriority w:val="99"/>
    <w:pPr>
      <w:ind w:firstLine="420" w:firstLineChars="100"/>
    </w:pPr>
  </w:style>
  <w:style w:type="paragraph" w:customStyle="1" w:styleId="37">
    <w:name w:val="BodyText"/>
    <w:basedOn w:val="1"/>
    <w:qFormat/>
    <w:uiPriority w:val="99"/>
    <w:pPr>
      <w:spacing w:after="120"/>
    </w:pPr>
  </w:style>
  <w:style w:type="paragraph" w:customStyle="1" w:styleId="38">
    <w:name w:val="无间隔1"/>
    <w:next w:val="6"/>
    <w:qFormat/>
    <w:uiPriority w:val="0"/>
    <w:pPr>
      <w:widowControl w:val="0"/>
      <w:jc w:val="both"/>
    </w:pPr>
    <w:rPr>
      <w:rFonts w:ascii="Calibri" w:hAnsi="Calibri" w:eastAsia="宋体" w:cs="Times New Roman"/>
      <w:kern w:val="2"/>
      <w:sz w:val="21"/>
      <w:szCs w:val="22"/>
      <w:lang w:val="en-US" w:eastAsia="zh-CN" w:bidi="ar-SA"/>
    </w:rPr>
  </w:style>
  <w:style w:type="character" w:customStyle="1" w:styleId="39">
    <w:name w:val="标题 3 Char"/>
    <w:link w:val="4"/>
    <w:semiHidden/>
    <w:qFormat/>
    <w:uiPriority w:val="0"/>
    <w:rPr>
      <w:b/>
      <w:bCs/>
      <w:kern w:val="2"/>
      <w:sz w:val="32"/>
      <w:szCs w:val="32"/>
    </w:rPr>
  </w:style>
  <w:style w:type="character" w:customStyle="1" w:styleId="40">
    <w:name w:val="font231"/>
    <w:qFormat/>
    <w:uiPriority w:val="0"/>
    <w:rPr>
      <w:rFonts w:hint="eastAsia" w:ascii="宋体" w:hAnsi="宋体" w:eastAsia="宋体" w:cs="宋体"/>
      <w:color w:val="000000"/>
      <w:sz w:val="22"/>
      <w:szCs w:val="22"/>
      <w:u w:val="none"/>
    </w:rPr>
  </w:style>
  <w:style w:type="character" w:customStyle="1" w:styleId="41">
    <w:name w:val="font11"/>
    <w:qFormat/>
    <w:uiPriority w:val="0"/>
    <w:rPr>
      <w:rFonts w:hint="default" w:ascii="Times New Roman" w:hAnsi="Times New Roman" w:cs="Times New Roman"/>
      <w:color w:val="000000"/>
      <w:sz w:val="18"/>
      <w:szCs w:val="18"/>
      <w:u w:val="none"/>
    </w:rPr>
  </w:style>
  <w:style w:type="character" w:customStyle="1" w:styleId="42">
    <w:name w:val="font191"/>
    <w:qFormat/>
    <w:uiPriority w:val="0"/>
    <w:rPr>
      <w:rFonts w:hint="default" w:ascii="Calibri" w:hAnsi="Calibri" w:cs="Calibri"/>
      <w:color w:val="000000"/>
      <w:sz w:val="22"/>
      <w:szCs w:val="22"/>
      <w:u w:val="none"/>
    </w:rPr>
  </w:style>
  <w:style w:type="character" w:customStyle="1" w:styleId="43">
    <w:name w:val="正文首行缩进 Char"/>
    <w:link w:val="26"/>
    <w:qFormat/>
    <w:uiPriority w:val="0"/>
    <w:rPr>
      <w:kern w:val="2"/>
      <w:sz w:val="21"/>
      <w:szCs w:val="24"/>
    </w:rPr>
  </w:style>
  <w:style w:type="character" w:customStyle="1" w:styleId="44">
    <w:name w:val="正文文本 Char"/>
    <w:link w:val="10"/>
    <w:qFormat/>
    <w:uiPriority w:val="99"/>
    <w:rPr>
      <w:kern w:val="2"/>
      <w:sz w:val="21"/>
      <w:szCs w:val="24"/>
    </w:rPr>
  </w:style>
  <w:style w:type="character" w:customStyle="1" w:styleId="45">
    <w:name w:val="font151"/>
    <w:qFormat/>
    <w:uiPriority w:val="0"/>
    <w:rPr>
      <w:rFonts w:hint="default" w:ascii="Calibri" w:hAnsi="Calibri" w:cs="Calibri"/>
      <w:color w:val="000000"/>
      <w:sz w:val="22"/>
      <w:szCs w:val="22"/>
      <w:u w:val="none"/>
    </w:rPr>
  </w:style>
  <w:style w:type="character" w:customStyle="1" w:styleId="46">
    <w:name w:val="批注文字 Char"/>
    <w:link w:val="8"/>
    <w:qFormat/>
    <w:uiPriority w:val="0"/>
    <w:rPr>
      <w:kern w:val="2"/>
      <w:sz w:val="21"/>
      <w:szCs w:val="24"/>
    </w:rPr>
  </w:style>
  <w:style w:type="character" w:customStyle="1" w:styleId="47">
    <w:name w:val="文档结构图 Char"/>
    <w:link w:val="7"/>
    <w:qFormat/>
    <w:uiPriority w:val="0"/>
    <w:rPr>
      <w:rFonts w:ascii="宋体"/>
      <w:kern w:val="2"/>
      <w:sz w:val="18"/>
      <w:szCs w:val="18"/>
    </w:rPr>
  </w:style>
  <w:style w:type="character" w:customStyle="1" w:styleId="48">
    <w:name w:val="日期 Char"/>
    <w:link w:val="16"/>
    <w:qFormat/>
    <w:uiPriority w:val="0"/>
    <w:rPr>
      <w:kern w:val="2"/>
      <w:sz w:val="21"/>
      <w:szCs w:val="24"/>
    </w:rPr>
  </w:style>
  <w:style w:type="character" w:customStyle="1" w:styleId="49">
    <w:name w:val="font221"/>
    <w:qFormat/>
    <w:uiPriority w:val="0"/>
    <w:rPr>
      <w:rFonts w:hint="eastAsia" w:ascii="宋体" w:hAnsi="宋体" w:eastAsia="宋体" w:cs="宋体"/>
      <w:color w:val="000000"/>
      <w:sz w:val="20"/>
      <w:szCs w:val="20"/>
      <w:u w:val="none"/>
    </w:rPr>
  </w:style>
  <w:style w:type="character" w:customStyle="1" w:styleId="50">
    <w:name w:val="font61"/>
    <w:qFormat/>
    <w:uiPriority w:val="0"/>
    <w:rPr>
      <w:rFonts w:hint="eastAsia" w:ascii="宋体" w:hAnsi="宋体" w:eastAsia="宋体" w:cs="宋体"/>
      <w:color w:val="FF0000"/>
      <w:sz w:val="22"/>
      <w:szCs w:val="22"/>
      <w:u w:val="none"/>
    </w:rPr>
  </w:style>
  <w:style w:type="character" w:customStyle="1" w:styleId="51">
    <w:name w:val="font31"/>
    <w:qFormat/>
    <w:uiPriority w:val="0"/>
    <w:rPr>
      <w:rFonts w:hint="eastAsia" w:ascii="宋体" w:hAnsi="宋体" w:eastAsia="宋体" w:cs="宋体"/>
      <w:color w:val="000000"/>
      <w:sz w:val="18"/>
      <w:szCs w:val="18"/>
      <w:u w:val="none"/>
    </w:rPr>
  </w:style>
  <w:style w:type="character" w:customStyle="1" w:styleId="52">
    <w:name w:val="纯文本 Char"/>
    <w:link w:val="15"/>
    <w:qFormat/>
    <w:uiPriority w:val="99"/>
    <w:rPr>
      <w:rFonts w:ascii="宋体" w:hAnsi="Courier New"/>
      <w:kern w:val="2"/>
      <w:sz w:val="21"/>
    </w:rPr>
  </w:style>
  <w:style w:type="character" w:customStyle="1" w:styleId="53">
    <w:name w:val="访问过的超链接1"/>
    <w:qFormat/>
    <w:uiPriority w:val="0"/>
    <w:rPr>
      <w:color w:val="333333"/>
      <w:u w:val="none"/>
    </w:rPr>
  </w:style>
  <w:style w:type="character" w:customStyle="1" w:styleId="54">
    <w:name w:val="font01"/>
    <w:qFormat/>
    <w:uiPriority w:val="0"/>
    <w:rPr>
      <w:rFonts w:hint="eastAsia" w:ascii="宋体" w:hAnsi="宋体" w:eastAsia="宋体" w:cs="宋体"/>
      <w:color w:val="000000"/>
      <w:sz w:val="22"/>
      <w:szCs w:val="22"/>
      <w:u w:val="none"/>
    </w:rPr>
  </w:style>
  <w:style w:type="character" w:customStyle="1" w:styleId="55">
    <w:name w:val="font21"/>
    <w:qFormat/>
    <w:uiPriority w:val="0"/>
    <w:rPr>
      <w:rFonts w:hint="default" w:ascii="Times New Roman" w:hAnsi="Times New Roman" w:cs="Times New Roman"/>
      <w:color w:val="000000"/>
      <w:sz w:val="18"/>
      <w:szCs w:val="18"/>
      <w:u w:val="none"/>
    </w:rPr>
  </w:style>
  <w:style w:type="paragraph" w:customStyle="1" w:styleId="56">
    <w:name w:val="p0"/>
    <w:basedOn w:val="1"/>
    <w:qFormat/>
    <w:uiPriority w:val="0"/>
    <w:pPr>
      <w:widowControl/>
    </w:pPr>
    <w:rPr>
      <w:rFonts w:ascii="Calibri" w:hAnsi="Calibri" w:cs="宋体"/>
      <w:kern w:val="0"/>
      <w:szCs w:val="21"/>
    </w:rPr>
  </w:style>
  <w:style w:type="paragraph" w:customStyle="1" w:styleId="57">
    <w:name w:val="List Paragraph1"/>
    <w:basedOn w:val="1"/>
    <w:qFormat/>
    <w:uiPriority w:val="0"/>
    <w:pPr>
      <w:ind w:firstLine="420" w:firstLineChars="200"/>
    </w:pPr>
  </w:style>
  <w:style w:type="paragraph" w:customStyle="1" w:styleId="58">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9">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1">
    <w:name w:val="Char Char Char Char Char Char Char1 Char"/>
    <w:basedOn w:val="1"/>
    <w:qFormat/>
    <w:uiPriority w:val="0"/>
    <w:rPr>
      <w:rFonts w:ascii="Tahoma" w:hAnsi="Tahoma"/>
      <w:sz w:val="24"/>
      <w:szCs w:val="20"/>
    </w:rPr>
  </w:style>
  <w:style w:type="paragraph" w:styleId="62">
    <w:name w:val="List Paragraph"/>
    <w:basedOn w:val="1"/>
    <w:qFormat/>
    <w:uiPriority w:val="34"/>
    <w:pPr>
      <w:ind w:firstLine="420" w:firstLineChars="200"/>
    </w:pPr>
  </w:style>
  <w:style w:type="paragraph" w:customStyle="1" w:styleId="63">
    <w:name w:val="Char Char Char1 Char"/>
    <w:basedOn w:val="1"/>
    <w:qFormat/>
    <w:uiPriority w:val="0"/>
    <w:pPr>
      <w:spacing w:line="360" w:lineRule="auto"/>
      <w:ind w:firstLine="200" w:firstLineChars="200"/>
    </w:pPr>
    <w:rPr>
      <w:rFonts w:ascii="宋体" w:hAnsi="宋体" w:cs="宋体"/>
      <w:sz w:val="24"/>
    </w:rPr>
  </w:style>
  <w:style w:type="paragraph" w:customStyle="1" w:styleId="64">
    <w:name w:val="默认段落字体 Para Char Char Char Char Char Char Char Char Char Char"/>
    <w:basedOn w:val="1"/>
    <w:qFormat/>
    <w:uiPriority w:val="0"/>
    <w:pPr>
      <w:tabs>
        <w:tab w:val="right" w:pos="-2120"/>
      </w:tabs>
      <w:snapToGrid w:val="0"/>
    </w:pPr>
  </w:style>
  <w:style w:type="character" w:customStyle="1" w:styleId="65">
    <w:name w:val="generalinfo-address-text"/>
    <w:basedOn w:val="30"/>
    <w:qFormat/>
    <w:uiPriority w:val="0"/>
  </w:style>
  <w:style w:type="character" w:customStyle="1" w:styleId="66">
    <w:name w:val="正文文本 2 Char"/>
    <w:link w:val="23"/>
    <w:qFormat/>
    <w:uiPriority w:val="0"/>
    <w:rPr>
      <w:kern w:val="2"/>
      <w:sz w:val="21"/>
      <w:szCs w:val="24"/>
    </w:rPr>
  </w:style>
  <w:style w:type="character" w:customStyle="1" w:styleId="67">
    <w:name w:val="NormalCharacter"/>
    <w:qFormat/>
    <w:uiPriority w:val="0"/>
  </w:style>
  <w:style w:type="character" w:customStyle="1" w:styleId="68">
    <w:name w:val="页眉 Char"/>
    <w:link w:val="20"/>
    <w:qFormat/>
    <w:uiPriority w:val="99"/>
    <w:rPr>
      <w:kern w:val="2"/>
      <w:sz w:val="18"/>
      <w:szCs w:val="18"/>
    </w:rPr>
  </w:style>
  <w:style w:type="character" w:customStyle="1" w:styleId="69">
    <w:name w:val="页脚 Char"/>
    <w:link w:val="19"/>
    <w:qFormat/>
    <w:uiPriority w:val="99"/>
    <w:rPr>
      <w:kern w:val="2"/>
      <w:sz w:val="18"/>
      <w:szCs w:val="18"/>
    </w:rPr>
  </w:style>
  <w:style w:type="paragraph" w:customStyle="1" w:styleId="70">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1">
    <w:name w:val="contentlabel"/>
    <w:qFormat/>
    <w:uiPriority w:val="0"/>
  </w:style>
  <w:style w:type="paragraph" w:customStyle="1" w:styleId="72">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73">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4">
    <w:name w:val="icon_gys"/>
    <w:basedOn w:val="30"/>
    <w:qFormat/>
    <w:uiPriority w:val="0"/>
    <w:rPr>
      <w:sz w:val="21"/>
      <w:szCs w:val="21"/>
    </w:rPr>
  </w:style>
  <w:style w:type="character" w:customStyle="1" w:styleId="75">
    <w:name w:val="first-child"/>
    <w:basedOn w:val="30"/>
    <w:qFormat/>
    <w:uiPriority w:val="0"/>
    <w:rPr>
      <w:color w:val="1F3149"/>
      <w:sz w:val="24"/>
      <w:szCs w:val="24"/>
    </w:rPr>
  </w:style>
  <w:style w:type="character" w:customStyle="1" w:styleId="76">
    <w:name w:val="first-child1"/>
    <w:basedOn w:val="30"/>
    <w:qFormat/>
    <w:uiPriority w:val="0"/>
    <w:rPr>
      <w:color w:val="1F3149"/>
      <w:sz w:val="24"/>
      <w:szCs w:val="24"/>
    </w:rPr>
  </w:style>
  <w:style w:type="character" w:customStyle="1" w:styleId="77">
    <w:name w:val="xiadan"/>
    <w:basedOn w:val="30"/>
    <w:qFormat/>
    <w:uiPriority w:val="0"/>
    <w:rPr>
      <w:shd w:val="clear" w:color="auto" w:fill="E4393C"/>
    </w:rPr>
  </w:style>
  <w:style w:type="character" w:customStyle="1" w:styleId="78">
    <w:name w:val="fr"/>
    <w:basedOn w:val="30"/>
    <w:qFormat/>
    <w:uiPriority w:val="0"/>
  </w:style>
  <w:style w:type="character" w:customStyle="1" w:styleId="79">
    <w:name w:val="icon_ds"/>
    <w:basedOn w:val="30"/>
    <w:qFormat/>
    <w:uiPriority w:val="0"/>
  </w:style>
  <w:style w:type="paragraph" w:customStyle="1" w:styleId="80">
    <w:name w:val="正文1"/>
    <w:basedOn w:val="1"/>
    <w:qFormat/>
    <w:uiPriority w:val="0"/>
    <w:pPr>
      <w:widowControl/>
      <w:topLinePunct/>
      <w:spacing w:beforeLines="50" w:afterLines="50" w:line="300" w:lineRule="auto"/>
      <w:ind w:left="420"/>
    </w:pPr>
  </w:style>
  <w:style w:type="table" w:customStyle="1" w:styleId="81">
    <w:name w:val="Table Normal"/>
    <w:unhideWhenUsed/>
    <w:qFormat/>
    <w:uiPriority w:val="0"/>
    <w:tblPr>
      <w:tblCellMar>
        <w:top w:w="0" w:type="dxa"/>
        <w:left w:w="0" w:type="dxa"/>
        <w:bottom w:w="0" w:type="dxa"/>
        <w:right w:w="0" w:type="dxa"/>
      </w:tblCellMar>
    </w:tblPr>
  </w:style>
  <w:style w:type="character" w:customStyle="1" w:styleId="82">
    <w:name w:val="font51"/>
    <w:basedOn w:val="30"/>
    <w:qFormat/>
    <w:uiPriority w:val="0"/>
    <w:rPr>
      <w:rFonts w:hint="eastAsia" w:ascii="微软雅黑" w:hAnsi="微软雅黑" w:eastAsia="微软雅黑" w:cs="微软雅黑"/>
      <w:color w:val="000000"/>
      <w:sz w:val="24"/>
      <w:szCs w:val="24"/>
      <w:u w:val="none"/>
    </w:rPr>
  </w:style>
  <w:style w:type="character" w:customStyle="1" w:styleId="83">
    <w:name w:val="font41"/>
    <w:basedOn w:val="30"/>
    <w:qFormat/>
    <w:uiPriority w:val="0"/>
    <w:rPr>
      <w:rFonts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48</Pages>
  <Words>20026</Words>
  <Characters>21096</Characters>
  <Lines>157</Lines>
  <Paragraphs>44</Paragraphs>
  <TotalTime>3</TotalTime>
  <ScaleCrop>false</ScaleCrop>
  <LinksUpToDate>false</LinksUpToDate>
  <CharactersWithSpaces>22002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2024-09-20T08:29:00Z</dcterms:created>
  <dc:creator>gg1</dc:creator>
  <cp:lastModifiedBy>岳岐山</cp:lastModifiedBy>
  <cp:lastPrinted>2025-07-14T09:32:00Z</cp:lastPrinted>
  <dcterms:modified xsi:type="dcterms:W3CDTF">2025-10-16T03:37:59Z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3F3AEF60031F459BB45F1EB8C7A16E06</vt:lpwstr>
  </property>
  <property fmtid="{D5CDD505-2E9C-101B-9397-08002B2CF9AE}" pid="4" name="KSOTemplateDocerSaveRecord">
    <vt:lpwstr>eyJoZGlkIjoiMzJmZTAwZGI3NWQ0YmEwOTFjMjY0OGZkMDViYjExMWMiLCJ1c2VySWQiOiIxNDU3Nzc1MzkxIn0=</vt:lpwstr>
  </property>
</Properties>
</file>