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50" w:rsidRDefault="00330F9E">
      <w:pPr>
        <w:widowControl/>
        <w:spacing w:line="600" w:lineRule="exact"/>
        <w:ind w:firstLineChars="200" w:firstLine="640"/>
        <w:rPr>
          <w:rFonts w:asciiTheme="minorEastAsia" w:hAnsiTheme="minorEastAsia" w:cstheme="minorEastAsia"/>
          <w:kern w:val="0"/>
          <w:sz w:val="32"/>
          <w:szCs w:val="32"/>
        </w:rPr>
      </w:pPr>
      <w:r>
        <w:rPr>
          <w:rFonts w:asciiTheme="minorEastAsia" w:hAnsiTheme="minorEastAsia" w:cstheme="minorEastAsia" w:hint="eastAsia"/>
          <w:kern w:val="0"/>
          <w:sz w:val="32"/>
          <w:szCs w:val="32"/>
        </w:rPr>
        <w:t>卢氏县2025年城镇老旧小区改造一期工程（四至六标段）六标段（招标编号：三卢公开采购-2025-34、LSGZ[2025]158–GC035），于2025年08月01日在卢氏县公共资源交易中心依法进行公开开标、评标后，评标委员会按照招标文件规定的评标标准和方法进行了评审，现将本次招标的</w:t>
      </w:r>
      <w:r w:rsidR="005269EC">
        <w:rPr>
          <w:rFonts w:cs="Calibri" w:hint="eastAsia"/>
          <w:color w:val="333333"/>
          <w:sz w:val="32"/>
          <w:szCs w:val="32"/>
          <w:shd w:val="clear" w:color="auto" w:fill="FFFFFF"/>
        </w:rPr>
        <w:t>中标候选人</w:t>
      </w:r>
      <w:r>
        <w:rPr>
          <w:rFonts w:asciiTheme="minorEastAsia" w:hAnsiTheme="minorEastAsia" w:cstheme="minorEastAsia" w:hint="eastAsia"/>
          <w:kern w:val="0"/>
          <w:sz w:val="32"/>
          <w:szCs w:val="32"/>
        </w:rPr>
        <w:t>公示如下：</w:t>
      </w:r>
    </w:p>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一、中标候选人</w:t>
      </w:r>
    </w:p>
    <w:tbl>
      <w:tblPr>
        <w:tblW w:w="10594" w:type="dxa"/>
        <w:tblInd w:w="-9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138"/>
        <w:gridCol w:w="2812"/>
        <w:gridCol w:w="2813"/>
        <w:gridCol w:w="2831"/>
      </w:tblGrid>
      <w:tr w:rsidR="00420650">
        <w:trPr>
          <w:trHeight w:val="492"/>
        </w:trPr>
        <w:tc>
          <w:tcPr>
            <w:tcW w:w="21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w:t>
            </w:r>
          </w:p>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名称</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第一名</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第二名</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第三名</w:t>
            </w:r>
          </w:p>
        </w:tc>
      </w:tr>
      <w:tr w:rsidR="00420650">
        <w:trPr>
          <w:trHeight w:val="817"/>
        </w:trPr>
        <w:tc>
          <w:tcPr>
            <w:tcW w:w="2138" w:type="dxa"/>
            <w:vMerge/>
            <w:tcBorders>
              <w:top w:val="single" w:sz="8" w:space="0" w:color="auto"/>
              <w:left w:val="single" w:sz="8" w:space="0" w:color="auto"/>
              <w:bottom w:val="single" w:sz="8" w:space="0" w:color="auto"/>
              <w:right w:val="single" w:sz="8" w:space="0" w:color="auto"/>
            </w:tcBorders>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r>
      <w:tr w:rsidR="00420650">
        <w:trPr>
          <w:trHeight w:val="56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投标报价（元）</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4052316.51</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4078579.66</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3766283.45</w:t>
            </w:r>
          </w:p>
        </w:tc>
      </w:tr>
      <w:tr w:rsidR="00420650">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吕国杰</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倪莎莎</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黄榆欣</w:t>
            </w:r>
          </w:p>
        </w:tc>
      </w:tr>
      <w:tr w:rsidR="00420650">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技术负责人</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李书芳</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曹  晴</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孙运杰</w:t>
            </w:r>
          </w:p>
        </w:tc>
      </w:tr>
      <w:tr w:rsidR="00420650">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质量</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Pr="005269EC" w:rsidRDefault="005269EC" w:rsidP="009427E1">
            <w:pPr>
              <w:widowControl/>
              <w:shd w:val="clear" w:color="auto" w:fill="FFFFFF"/>
              <w:spacing w:line="600" w:lineRule="exact"/>
              <w:jc w:val="center"/>
              <w:rPr>
                <w:rFonts w:asciiTheme="minorEastAsia" w:hAnsiTheme="minorEastAsia" w:cstheme="minorEastAsia"/>
                <w:kern w:val="0"/>
                <w:sz w:val="32"/>
                <w:szCs w:val="32"/>
              </w:rPr>
            </w:pPr>
            <w:r w:rsidRPr="005269EC">
              <w:rPr>
                <w:rFonts w:asciiTheme="minorEastAsia" w:hAnsiTheme="minorEastAsia" w:cstheme="minorEastAsia" w:hint="eastAsia"/>
                <w:kern w:val="0"/>
                <w:sz w:val="32"/>
                <w:szCs w:val="32"/>
                <w:shd w:val="clear" w:color="auto" w:fill="FFFFFF"/>
              </w:rPr>
              <w:t>达到国家现行建设工程施工质量验收规范合格标准。</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Pr="005269EC" w:rsidRDefault="00330F9E" w:rsidP="009427E1">
            <w:pPr>
              <w:widowControl/>
              <w:spacing w:line="600" w:lineRule="exact"/>
              <w:jc w:val="left"/>
              <w:rPr>
                <w:rFonts w:asciiTheme="minorEastAsia" w:hAnsiTheme="minorEastAsia" w:cstheme="minorEastAsia"/>
                <w:kern w:val="0"/>
                <w:sz w:val="32"/>
                <w:szCs w:val="32"/>
              </w:rPr>
            </w:pPr>
            <w:r w:rsidRPr="005269EC">
              <w:rPr>
                <w:rFonts w:asciiTheme="minorEastAsia" w:hAnsiTheme="minorEastAsia" w:cstheme="minorEastAsia" w:hint="eastAsia"/>
                <w:kern w:val="0"/>
                <w:sz w:val="32"/>
                <w:szCs w:val="32"/>
                <w:shd w:val="clear" w:color="auto" w:fill="FFFFFF"/>
              </w:rPr>
              <w:t>达到国家现行建设工程施工质量验收规范合格标准。</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Pr="005269EC" w:rsidRDefault="005269EC" w:rsidP="009427E1">
            <w:pPr>
              <w:widowControl/>
              <w:shd w:val="clear" w:color="auto" w:fill="FFFFFF"/>
              <w:spacing w:line="600" w:lineRule="exact"/>
              <w:jc w:val="center"/>
              <w:rPr>
                <w:rFonts w:asciiTheme="minorEastAsia" w:hAnsiTheme="minorEastAsia" w:cstheme="minorEastAsia"/>
                <w:kern w:val="0"/>
                <w:sz w:val="32"/>
                <w:szCs w:val="32"/>
              </w:rPr>
            </w:pPr>
            <w:r w:rsidRPr="005269EC">
              <w:rPr>
                <w:rFonts w:asciiTheme="minorEastAsia" w:hAnsiTheme="minorEastAsia" w:cstheme="minorEastAsia" w:hint="eastAsia"/>
                <w:kern w:val="0"/>
                <w:sz w:val="32"/>
                <w:szCs w:val="32"/>
                <w:shd w:val="clear" w:color="auto" w:fill="FFFFFF"/>
              </w:rPr>
              <w:t>达到国家现行建设工程施工质量验收规范合格标准。</w:t>
            </w:r>
          </w:p>
        </w:tc>
      </w:tr>
      <w:tr w:rsidR="00420650">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工期</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180日历天</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180日历天</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180日历天</w:t>
            </w:r>
          </w:p>
        </w:tc>
      </w:tr>
    </w:tbl>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 1.1中标候选人项目管理人员情况</w:t>
      </w:r>
    </w:p>
    <w:tbl>
      <w:tblPr>
        <w:tblW w:w="10583" w:type="dxa"/>
        <w:tblInd w:w="-9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08"/>
        <w:gridCol w:w="1410"/>
        <w:gridCol w:w="1830"/>
        <w:gridCol w:w="2235"/>
        <w:gridCol w:w="3200"/>
      </w:tblGrid>
      <w:tr w:rsidR="00420650">
        <w:trPr>
          <w:trHeight w:val="455"/>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中标候选人名称</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姓名</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职务</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职业资格证书</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证书编号</w:t>
            </w:r>
          </w:p>
        </w:tc>
      </w:tr>
      <w:tr w:rsidR="00420650">
        <w:trPr>
          <w:trHeight w:val="950"/>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w:t>
            </w:r>
            <w:r>
              <w:rPr>
                <w:rFonts w:asciiTheme="minorEastAsia" w:hAnsiTheme="minorEastAsia" w:cstheme="minorEastAsia" w:hint="eastAsia"/>
                <w:kern w:val="0"/>
                <w:sz w:val="32"/>
                <w:szCs w:val="32"/>
              </w:rPr>
              <w:lastRenderedPageBreak/>
              <w:t>设工程有限公司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吕国杰</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shd w:val="clear" w:color="auto" w:fill="FFFFFF"/>
              </w:rPr>
            </w:pPr>
            <w:r>
              <w:rPr>
                <w:rFonts w:asciiTheme="minorEastAsia" w:hAnsiTheme="minorEastAsia" w:cstheme="minorEastAsia" w:hint="eastAsia"/>
                <w:kern w:val="0"/>
                <w:sz w:val="32"/>
                <w:szCs w:val="32"/>
                <w:shd w:val="clear" w:color="auto" w:fill="FFFFFF"/>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shd w:val="clear" w:color="auto" w:fill="FFFFFF"/>
              </w:rPr>
            </w:pPr>
            <w:r>
              <w:rPr>
                <w:rFonts w:asciiTheme="minorEastAsia" w:hAnsiTheme="minorEastAsia" w:cstheme="minorEastAsia" w:hint="eastAsia"/>
                <w:kern w:val="0"/>
                <w:sz w:val="32"/>
                <w:szCs w:val="32"/>
                <w:shd w:val="clear" w:color="auto" w:fill="FFFFFF"/>
              </w:rPr>
              <w:t>川2512015201607199</w:t>
            </w:r>
          </w:p>
        </w:tc>
      </w:tr>
      <w:tr w:rsidR="00420650">
        <w:trPr>
          <w:trHeight w:val="838"/>
        </w:trPr>
        <w:tc>
          <w:tcPr>
            <w:tcW w:w="1908" w:type="dxa"/>
            <w:vMerge/>
            <w:tcBorders>
              <w:top w:val="single" w:sz="8" w:space="0" w:color="auto"/>
              <w:left w:val="single" w:sz="8" w:space="0" w:color="auto"/>
              <w:bottom w:val="single" w:sz="8" w:space="0" w:color="auto"/>
              <w:right w:val="single" w:sz="8" w:space="0" w:color="auto"/>
            </w:tcBorders>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李书芳</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工-16412</w:t>
            </w:r>
          </w:p>
        </w:tc>
      </w:tr>
      <w:tr w:rsidR="00420650">
        <w:trPr>
          <w:trHeight w:val="834"/>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江苏大汉建设实业集团有限责任公司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倪莎莎</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rsidP="005269E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苏 232171800609</w:t>
            </w:r>
          </w:p>
        </w:tc>
      </w:tr>
      <w:tr w:rsidR="00420650">
        <w:trPr>
          <w:trHeight w:val="90"/>
        </w:trPr>
        <w:tc>
          <w:tcPr>
            <w:tcW w:w="1908" w:type="dxa"/>
            <w:vMerge/>
            <w:tcBorders>
              <w:top w:val="single" w:sz="8" w:space="0" w:color="auto"/>
              <w:left w:val="single" w:sz="8" w:space="0" w:color="auto"/>
              <w:bottom w:val="single" w:sz="8" w:space="0" w:color="auto"/>
              <w:right w:val="single" w:sz="8" w:space="0" w:color="auto"/>
            </w:tcBorders>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曹  晴</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Pr="005269EC" w:rsidRDefault="00330F9E" w:rsidP="005269EC">
            <w:pPr>
              <w:widowControl/>
              <w:jc w:val="center"/>
              <w:rPr>
                <w:rFonts w:asciiTheme="minorEastAsia" w:hAnsiTheme="minorEastAsia" w:cstheme="minorEastAsia"/>
                <w:kern w:val="0"/>
                <w:sz w:val="32"/>
                <w:szCs w:val="32"/>
              </w:rPr>
            </w:pPr>
            <w:r w:rsidRPr="005269EC">
              <w:rPr>
                <w:rFonts w:asciiTheme="minorEastAsia" w:hAnsiTheme="minorEastAsia" w:cstheme="minorEastAsia" w:hint="eastAsia"/>
                <w:kern w:val="0"/>
                <w:sz w:val="32"/>
                <w:szCs w:val="32"/>
              </w:rPr>
              <w:t>高级</w:t>
            </w:r>
            <w:r w:rsidR="005269EC" w:rsidRPr="005269EC">
              <w:rPr>
                <w:rFonts w:asciiTheme="minorEastAsia" w:hAnsiTheme="minorEastAsia" w:cstheme="minorEastAsia" w:hint="eastAsia"/>
                <w:kern w:val="0"/>
                <w:sz w:val="32"/>
                <w:szCs w:val="32"/>
              </w:rPr>
              <w:t>工程</w:t>
            </w:r>
            <w:r w:rsidRPr="005269EC">
              <w:rPr>
                <w:rFonts w:asciiTheme="minorEastAsia" w:hAnsiTheme="minorEastAsia" w:cstheme="minorEastAsia" w:hint="eastAsia"/>
                <w:kern w:val="0"/>
                <w:sz w:val="32"/>
                <w:szCs w:val="32"/>
              </w:rPr>
              <w:t>师</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13080370</w:t>
            </w:r>
          </w:p>
        </w:tc>
      </w:tr>
      <w:tr w:rsidR="00420650">
        <w:trPr>
          <w:trHeight w:val="816"/>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黄榆欣</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rsidP="005269E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川2512013201517574</w:t>
            </w:r>
          </w:p>
        </w:tc>
      </w:tr>
      <w:tr w:rsidR="00420650">
        <w:trPr>
          <w:trHeight w:val="928"/>
        </w:trPr>
        <w:tc>
          <w:tcPr>
            <w:tcW w:w="1908" w:type="dxa"/>
            <w:vMerge/>
            <w:tcBorders>
              <w:top w:val="single" w:sz="8" w:space="0" w:color="auto"/>
              <w:left w:val="single" w:sz="8" w:space="0" w:color="auto"/>
              <w:bottom w:val="single" w:sz="8" w:space="0" w:color="auto"/>
              <w:right w:val="single" w:sz="8" w:space="0" w:color="auto"/>
            </w:tcBorders>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孙运杰</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rsidP="005269EC">
            <w:pPr>
              <w:widowControl/>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20220107050320360290</w:t>
            </w:r>
          </w:p>
        </w:tc>
      </w:tr>
    </w:tbl>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color w:val="333333"/>
          <w:kern w:val="0"/>
          <w:sz w:val="32"/>
          <w:szCs w:val="32"/>
          <w:shd w:val="clear" w:color="auto" w:fill="FFFFFF"/>
        </w:rPr>
        <w:t> </w:t>
      </w:r>
      <w:r>
        <w:rPr>
          <w:rFonts w:asciiTheme="minorEastAsia" w:hAnsiTheme="minorEastAsia" w:cstheme="minorEastAsia" w:hint="eastAsia"/>
          <w:kern w:val="0"/>
          <w:sz w:val="32"/>
          <w:szCs w:val="32"/>
        </w:rPr>
        <w:t>1.2中标候选人企业业绩</w:t>
      </w:r>
    </w:p>
    <w:tbl>
      <w:tblPr>
        <w:tblW w:w="10616" w:type="dxa"/>
        <w:tblInd w:w="-10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69"/>
        <w:gridCol w:w="2951"/>
        <w:gridCol w:w="1830"/>
        <w:gridCol w:w="1826"/>
        <w:gridCol w:w="2040"/>
      </w:tblGrid>
      <w:tr w:rsidR="00420650" w:rsidTr="005269EC">
        <w:trPr>
          <w:trHeight w:val="1474"/>
        </w:trPr>
        <w:tc>
          <w:tcPr>
            <w:tcW w:w="1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中标候选人名称</w:t>
            </w: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工程名称</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建设单位</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合同签订时间</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合同金额</w:t>
            </w:r>
          </w:p>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（元）</w:t>
            </w:r>
          </w:p>
        </w:tc>
      </w:tr>
      <w:tr w:rsidR="00420650" w:rsidTr="005269EC">
        <w:trPr>
          <w:trHeight w:val="90"/>
        </w:trPr>
        <w:tc>
          <w:tcPr>
            <w:tcW w:w="19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灵宝市第一人民医院皮肤科、医美科装修工程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灵宝市第一人民医院</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2024.06.26</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854000.00</w:t>
            </w:r>
          </w:p>
        </w:tc>
      </w:tr>
      <w:tr w:rsidR="00420650" w:rsidTr="005269EC">
        <w:trPr>
          <w:trHeight w:hRule="exact" w:val="4230"/>
        </w:trPr>
        <w:tc>
          <w:tcPr>
            <w:tcW w:w="1969" w:type="dxa"/>
            <w:vMerge/>
            <w:tcBorders>
              <w:top w:val="single" w:sz="8" w:space="0" w:color="auto"/>
              <w:left w:val="single" w:sz="8" w:space="0" w:color="auto"/>
              <w:bottom w:val="single" w:sz="8" w:space="0" w:color="auto"/>
              <w:right w:val="single" w:sz="8" w:space="0" w:color="auto"/>
            </w:tcBorders>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卢氏县2024年传统村落集中连片保护利用项目（江渠村、里铺村、河南村、古墓窑村、凤凰湾村保护项目）二标段</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卢氏县住房和城乡建设局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2025.04.30</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1753587.71</w:t>
            </w:r>
          </w:p>
        </w:tc>
      </w:tr>
      <w:tr w:rsidR="00420650" w:rsidTr="005269EC">
        <w:trPr>
          <w:trHeight w:hRule="exact" w:val="3591"/>
        </w:trPr>
        <w:tc>
          <w:tcPr>
            <w:tcW w:w="1969" w:type="dxa"/>
            <w:vMerge/>
            <w:tcBorders>
              <w:top w:val="single" w:sz="8" w:space="0" w:color="auto"/>
              <w:left w:val="single" w:sz="8" w:space="0" w:color="auto"/>
              <w:bottom w:val="single" w:sz="8" w:space="0" w:color="auto"/>
              <w:right w:val="single" w:sz="8" w:space="0" w:color="auto"/>
            </w:tcBorders>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黄河新城棚改项目等三个建设项目EPC（勘察、设计、施工总承包）项目C地块保温装饰一体板</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成都建工第五建筑工程有限公司德阳分公司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688880.00</w:t>
            </w:r>
          </w:p>
        </w:tc>
      </w:tr>
      <w:tr w:rsidR="00420650" w:rsidTr="005269EC">
        <w:trPr>
          <w:trHeight w:val="1727"/>
        </w:trPr>
        <w:tc>
          <w:tcPr>
            <w:tcW w:w="1969"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呼和浩特市赛罕区2023年人民路街道老旧小区改造工程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呼和浩特市赛罕区人民政府人民路街道办事处</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2023.04.21</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13138443.00</w:t>
            </w:r>
          </w:p>
        </w:tc>
      </w:tr>
      <w:tr w:rsidR="00420650" w:rsidTr="005269EC">
        <w:trPr>
          <w:trHeight w:val="1727"/>
        </w:trPr>
        <w:tc>
          <w:tcPr>
            <w:tcW w:w="1969" w:type="dxa"/>
            <w:vMerge/>
            <w:tcBorders>
              <w:left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徐州市救助管理站改造工程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徐州市新业工程项目管理有限公司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2023.10.13</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33767043.01</w:t>
            </w:r>
          </w:p>
        </w:tc>
      </w:tr>
      <w:tr w:rsidR="00420650" w:rsidTr="005269EC">
        <w:trPr>
          <w:trHeight w:val="572"/>
        </w:trPr>
        <w:tc>
          <w:tcPr>
            <w:tcW w:w="196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金南山北园外墙保温及饰面工程第二标段(3#、5#、7#、8#楼)施工工程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大连金州区金南山房地产开发有限公司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2022.06.06</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11853503.00</w:t>
            </w:r>
          </w:p>
        </w:tc>
      </w:tr>
      <w:tr w:rsidR="00420650" w:rsidTr="005269EC">
        <w:trPr>
          <w:trHeight w:val="1734"/>
        </w:trPr>
        <w:tc>
          <w:tcPr>
            <w:tcW w:w="1969"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剑阁县剑门关人防疏散基地地面指挥室建设工程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剑阁县国防动员事务中心</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2024.08.06</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3464549.00</w:t>
            </w:r>
          </w:p>
        </w:tc>
      </w:tr>
      <w:tr w:rsidR="00420650" w:rsidTr="005269EC">
        <w:trPr>
          <w:trHeight w:val="1239"/>
        </w:trPr>
        <w:tc>
          <w:tcPr>
            <w:tcW w:w="1969" w:type="dxa"/>
            <w:vMerge/>
            <w:tcBorders>
              <w:left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汝州市市直第一幼儿园校园改造项目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汝州市市直第一幼儿园</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2023.10.28</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289500.00</w:t>
            </w:r>
          </w:p>
        </w:tc>
      </w:tr>
      <w:tr w:rsidR="00420650" w:rsidTr="005269EC">
        <w:trPr>
          <w:trHeight w:val="1854"/>
        </w:trPr>
        <w:tc>
          <w:tcPr>
            <w:tcW w:w="1969" w:type="dxa"/>
            <w:vMerge/>
            <w:tcBorders>
              <w:left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汝州市温泉镇实验幼儿园维修改造项目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汝州市温泉镇实验幼儿园</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2024.01.11</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249500.00</w:t>
            </w:r>
          </w:p>
        </w:tc>
      </w:tr>
      <w:tr w:rsidR="00420650" w:rsidTr="005269EC">
        <w:trPr>
          <w:trHeight w:val="1724"/>
        </w:trPr>
        <w:tc>
          <w:tcPr>
            <w:tcW w:w="1969" w:type="dxa"/>
            <w:vMerge/>
            <w:tcBorders>
              <w:left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汝州市纸坊镇西赵落小学教学楼改造</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汝州市纸坊镇西赵落小学</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2023.05.28</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222600.00</w:t>
            </w:r>
          </w:p>
        </w:tc>
      </w:tr>
      <w:tr w:rsidR="00420650" w:rsidTr="005269EC">
        <w:trPr>
          <w:trHeight w:val="2300"/>
        </w:trPr>
        <w:tc>
          <w:tcPr>
            <w:tcW w:w="196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420650">
            <w:pPr>
              <w:widowControl/>
              <w:spacing w:line="600" w:lineRule="exact"/>
              <w:jc w:val="center"/>
              <w:rPr>
                <w:rFonts w:asciiTheme="minorEastAsia" w:hAnsiTheme="minorEastAsia" w:cstheme="minorEastAsia"/>
                <w:kern w:val="0"/>
                <w:sz w:val="32"/>
                <w:szCs w:val="32"/>
              </w:rPr>
            </w:pPr>
          </w:p>
        </w:tc>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 2023 年工行家属院等 13 个城镇老旧小区改造工程项目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汝州市住房和城乡建设局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2023.10.11</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734000.00</w:t>
            </w:r>
          </w:p>
        </w:tc>
      </w:tr>
    </w:tbl>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 1.3中标候选人项目经理业绩</w:t>
      </w:r>
    </w:p>
    <w:tbl>
      <w:tblPr>
        <w:tblW w:w="10609" w:type="dxa"/>
        <w:tblInd w:w="-11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60"/>
        <w:gridCol w:w="1414"/>
        <w:gridCol w:w="2595"/>
        <w:gridCol w:w="1575"/>
        <w:gridCol w:w="1590"/>
        <w:gridCol w:w="1575"/>
      </w:tblGrid>
      <w:tr w:rsidR="00420650">
        <w:trPr>
          <w:trHeight w:val="1404"/>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中标候选人名称</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工程名称</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建设单位</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合同签订时间</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合同金额（元）</w:t>
            </w:r>
          </w:p>
        </w:tc>
      </w:tr>
      <w:tr w:rsidR="00420650">
        <w:trPr>
          <w:trHeight w:val="1955"/>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吕国杰</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灵宝市阳店镇中心小学校园硬化及维修工程</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灵宝市阳店镇中心小学</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2023.04.20</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460000.00</w:t>
            </w:r>
          </w:p>
        </w:tc>
      </w:tr>
      <w:tr w:rsidR="00420650">
        <w:trPr>
          <w:trHeight w:val="1404"/>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倪莎莎</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鄂州市实验小学本部维修改造建设项目(EPC)</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鄂州市实验小学</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2024.07.03</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投标报价(建安工程费下浮率(8.58%)):建安工</w:t>
            </w:r>
            <w:r>
              <w:rPr>
                <w:rFonts w:asciiTheme="minorEastAsia" w:hAnsiTheme="minorEastAsia" w:cstheme="minorEastAsia" w:hint="eastAsia"/>
                <w:kern w:val="0"/>
                <w:sz w:val="32"/>
                <w:szCs w:val="32"/>
              </w:rPr>
              <w:lastRenderedPageBreak/>
              <w:t>程费的全费用单价下浮 8.58%</w:t>
            </w:r>
          </w:p>
        </w:tc>
      </w:tr>
      <w:tr w:rsidR="00420650">
        <w:trPr>
          <w:trHeight w:val="1216"/>
        </w:trPr>
        <w:tc>
          <w:tcPr>
            <w:tcW w:w="186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中原豫达建设工程有限公司</w:t>
            </w:r>
          </w:p>
        </w:tc>
        <w:tc>
          <w:tcPr>
            <w:tcW w:w="141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黄榆欣</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汝州市2022年市直第三幼儿园草坪、厨房改造项目</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汝州市市直第三幼儿园</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合同里没有签订日期</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289500.00</w:t>
            </w:r>
          </w:p>
        </w:tc>
      </w:tr>
      <w:tr w:rsidR="00420650">
        <w:trPr>
          <w:trHeight w:val="1216"/>
        </w:trPr>
        <w:tc>
          <w:tcPr>
            <w:tcW w:w="186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420650">
            <w:pPr>
              <w:widowControl/>
              <w:shd w:val="clear" w:color="auto" w:fill="FFFFFF"/>
              <w:spacing w:line="600" w:lineRule="exact"/>
              <w:jc w:val="center"/>
              <w:rPr>
                <w:rFonts w:asciiTheme="minorEastAsia" w:hAnsiTheme="minorEastAsia" w:cstheme="minorEastAsia"/>
                <w:kern w:val="0"/>
                <w:sz w:val="32"/>
                <w:szCs w:val="32"/>
              </w:rPr>
            </w:pPr>
          </w:p>
        </w:tc>
        <w:tc>
          <w:tcPr>
            <w:tcW w:w="141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420650">
            <w:pPr>
              <w:widowControl/>
              <w:shd w:val="clear" w:color="auto" w:fill="FFFFFF"/>
              <w:spacing w:line="600" w:lineRule="exact"/>
              <w:jc w:val="center"/>
              <w:rPr>
                <w:rFonts w:asciiTheme="minorEastAsia" w:hAnsiTheme="minorEastAsia" w:cstheme="minorEastAsia"/>
                <w:kern w:val="0"/>
                <w:sz w:val="32"/>
                <w:szCs w:val="32"/>
              </w:rPr>
            </w:pP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汝州市洗耳街道办事处许寨小学2021年长效机制教学楼改造项目</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汝州市洗耳街道办事处许寨小学</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2023.08.18</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251800.00</w:t>
            </w:r>
          </w:p>
        </w:tc>
      </w:tr>
    </w:tbl>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二、中标候选人响应招标文件要求的资格能力条件</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2.1招标文件要求的资格能力条件</w:t>
      </w:r>
    </w:p>
    <w:tbl>
      <w:tblPr>
        <w:tblW w:w="10744" w:type="dxa"/>
        <w:tblInd w:w="-11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9"/>
        <w:gridCol w:w="9825"/>
      </w:tblGrid>
      <w:tr w:rsidR="00420650">
        <w:trPr>
          <w:trHeight w:val="5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资格能力条件</w:t>
            </w:r>
          </w:p>
        </w:tc>
      </w:tr>
      <w:tr w:rsidR="00420650">
        <w:trPr>
          <w:trHeight w:val="616"/>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投标人须具备独立法人资格，持有合法有效的营业执照；</w:t>
            </w:r>
          </w:p>
        </w:tc>
      </w:tr>
      <w:tr w:rsidR="00420650">
        <w:trPr>
          <w:trHeight w:val="12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投标人须具有建筑工程施工总承包叁级及以上资质和有效的安全生产许可证，在人员、设备、资金等方面具有相应的施工能力；</w:t>
            </w:r>
          </w:p>
        </w:tc>
      </w:tr>
      <w:tr w:rsidR="00420650">
        <w:trPr>
          <w:trHeight w:val="614"/>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项目经理须具备建筑工程专业贰级及以上注册建造师执业资格和有效的安全生产考核合格证，为本单位员工（提供劳动合同），已参加社会保险（近半年连续三个月），且未在其他在建工程项目中担任项目经理；</w:t>
            </w:r>
            <w:r>
              <w:rPr>
                <w:rFonts w:asciiTheme="minorEastAsia" w:hAnsiTheme="minorEastAsia" w:cstheme="minorEastAsia" w:hint="eastAsia"/>
                <w:kern w:val="0"/>
                <w:sz w:val="32"/>
                <w:szCs w:val="32"/>
              </w:rPr>
              <w:t>拟派技术负责人须具</w:t>
            </w:r>
            <w:r>
              <w:rPr>
                <w:rFonts w:asciiTheme="minorEastAsia" w:hAnsiTheme="minorEastAsia" w:cstheme="minorEastAsia" w:hint="eastAsia"/>
                <w:bCs/>
                <w:sz w:val="32"/>
                <w:szCs w:val="32"/>
              </w:rPr>
              <w:t>有建筑工程相关专业</w:t>
            </w:r>
            <w:r>
              <w:rPr>
                <w:rFonts w:asciiTheme="minorEastAsia" w:hAnsiTheme="minorEastAsia" w:cstheme="minorEastAsia" w:hint="eastAsia"/>
                <w:kern w:val="0"/>
                <w:sz w:val="32"/>
                <w:szCs w:val="32"/>
              </w:rPr>
              <w:t>中级</w:t>
            </w:r>
            <w:r>
              <w:rPr>
                <w:rFonts w:asciiTheme="minorEastAsia" w:hAnsiTheme="minorEastAsia" w:cstheme="minorEastAsia" w:hint="eastAsia"/>
                <w:bCs/>
                <w:sz w:val="32"/>
                <w:szCs w:val="32"/>
              </w:rPr>
              <w:t>及以上职称、为</w:t>
            </w:r>
            <w:r>
              <w:rPr>
                <w:rFonts w:asciiTheme="minorEastAsia" w:hAnsiTheme="minorEastAsia" w:cstheme="minorEastAsia" w:hint="eastAsia"/>
                <w:bCs/>
                <w:sz w:val="32"/>
                <w:szCs w:val="32"/>
              </w:rPr>
              <w:lastRenderedPageBreak/>
              <w:t>本单位员工（提供劳动合同），已参加社会保险（近半年连续三个月）；</w:t>
            </w:r>
          </w:p>
        </w:tc>
      </w:tr>
      <w:tr w:rsidR="00420650">
        <w:trPr>
          <w:trHeight w:val="117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4</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须具有依法缴纳税收和社会保障资金的良好记录（提供2025年以来任意一个月依法缴纳税收和社会保障资金的证明材料）；</w:t>
            </w:r>
          </w:p>
        </w:tc>
      </w:tr>
      <w:tr w:rsidR="00420650">
        <w:trPr>
          <w:trHeight w:val="53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具有良好的财务状况且没有处于被责令停业:提供近三年&lt;2022-2024年&gt;任意一年的经会计师事务所或审计机构审计的年度财务审计报告，成立不满一年的提供最近一月的财务报表；</w:t>
            </w:r>
          </w:p>
        </w:tc>
      </w:tr>
      <w:tr w:rsidR="00420650">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参加政府采购活动前3年内无行贿犯罪记录（提供《中国裁判文书网》查询结果网页截图或企业自行承诺的无行贿犯罪承诺书，查询&lt;承诺&gt;对象为“企业，法定代表人、项目经理”，查询日期必须在公告发布之日后）；</w:t>
            </w:r>
          </w:p>
        </w:tc>
      </w:tr>
      <w:tr w:rsidR="00420650">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参加政府采购活动前3年内无商业贿赂、不正当竞争行为、骗取中标、严重违约及重大工程质量等问题(提供承诺书并加盖单位公章，格式自拟)；</w:t>
            </w:r>
          </w:p>
        </w:tc>
      </w:tr>
      <w:tr w:rsidR="00420650">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日期必须在公告发布之日后；</w:t>
            </w:r>
          </w:p>
        </w:tc>
      </w:tr>
      <w:tr w:rsidR="00420650">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本次招标不接受联合体投标；</w:t>
            </w:r>
          </w:p>
        </w:tc>
      </w:tr>
      <w:tr w:rsidR="00420650">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本次招标实行资格后审。</w:t>
            </w:r>
          </w:p>
        </w:tc>
      </w:tr>
    </w:tbl>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2.2中标候选人响应招标文件要求的资格能力条件情况</w:t>
      </w:r>
    </w:p>
    <w:tbl>
      <w:tblPr>
        <w:tblW w:w="88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9"/>
        <w:gridCol w:w="5750"/>
        <w:gridCol w:w="2243"/>
      </w:tblGrid>
      <w:tr w:rsidR="00420650">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响应情况</w:t>
            </w:r>
          </w:p>
        </w:tc>
      </w:tr>
      <w:tr w:rsidR="00420650">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5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已响应</w:t>
            </w:r>
          </w:p>
        </w:tc>
      </w:tr>
      <w:tr w:rsidR="00420650">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5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已响应</w:t>
            </w:r>
          </w:p>
        </w:tc>
      </w:tr>
      <w:tr w:rsidR="00420650">
        <w:trPr>
          <w:trHeight w:val="479"/>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57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已响应</w:t>
            </w:r>
          </w:p>
        </w:tc>
      </w:tr>
    </w:tbl>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三、废标情况及原因</w:t>
      </w:r>
      <w:r>
        <w:rPr>
          <w:rFonts w:asciiTheme="minorEastAsia" w:hAnsiTheme="minorEastAsia" w:cstheme="minorEastAsia" w:hint="eastAsia"/>
          <w:kern w:val="0"/>
          <w:sz w:val="32"/>
          <w:szCs w:val="32"/>
        </w:rPr>
        <w:t>：无</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b/>
          <w:bCs/>
          <w:color w:val="333333"/>
          <w:kern w:val="0"/>
          <w:sz w:val="32"/>
          <w:szCs w:val="32"/>
          <w:shd w:val="clear" w:color="auto" w:fill="FFFFFF"/>
        </w:rPr>
        <w:t>四、报价修正</w:t>
      </w:r>
      <w:r>
        <w:rPr>
          <w:rFonts w:asciiTheme="minorEastAsia" w:hAnsiTheme="minorEastAsia" w:cstheme="minorEastAsia" w:hint="eastAsia"/>
          <w:kern w:val="0"/>
          <w:sz w:val="32"/>
          <w:szCs w:val="32"/>
        </w:rPr>
        <w:t>：无</w:t>
      </w:r>
    </w:p>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五、所有投标人综合标评分情况</w:t>
      </w:r>
    </w:p>
    <w:tbl>
      <w:tblPr>
        <w:tblW w:w="10917"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92"/>
        <w:gridCol w:w="2097"/>
        <w:gridCol w:w="1118"/>
        <w:gridCol w:w="1180"/>
        <w:gridCol w:w="1106"/>
        <w:gridCol w:w="1106"/>
        <w:gridCol w:w="1106"/>
        <w:gridCol w:w="1104"/>
        <w:gridCol w:w="1108"/>
      </w:tblGrid>
      <w:tr w:rsidR="00420650">
        <w:trPr>
          <w:trHeight w:val="490"/>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单位名称</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评委A</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评委B</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评委C</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评委D</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评委E</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评委F</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评委G</w:t>
            </w:r>
          </w:p>
        </w:tc>
      </w:tr>
      <w:tr w:rsidR="00420650">
        <w:trPr>
          <w:trHeight w:val="112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20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16.50</w:t>
            </w:r>
          </w:p>
        </w:tc>
      </w:tr>
      <w:tr w:rsidR="00420650">
        <w:trPr>
          <w:trHeight w:val="113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20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18.50</w:t>
            </w:r>
          </w:p>
        </w:tc>
      </w:tr>
      <w:tr w:rsidR="00420650">
        <w:trPr>
          <w:trHeight w:val="479"/>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20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20.10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19.50</w:t>
            </w:r>
          </w:p>
        </w:tc>
      </w:tr>
      <w:tr w:rsidR="00420650">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20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河南朝歌建筑工程有限公司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14.40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13.50</w:t>
            </w:r>
          </w:p>
        </w:tc>
      </w:tr>
      <w:tr w:rsidR="00420650">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5</w:t>
            </w:r>
          </w:p>
        </w:tc>
        <w:tc>
          <w:tcPr>
            <w:tcW w:w="20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河南淇源建筑工程有限公司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15.00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17.20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15.50</w:t>
            </w:r>
          </w:p>
        </w:tc>
      </w:tr>
    </w:tbl>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六、所有投标人技术标评分情况</w:t>
      </w:r>
    </w:p>
    <w:tbl>
      <w:tblPr>
        <w:tblW w:w="10681"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
        <w:gridCol w:w="2024"/>
        <w:gridCol w:w="1164"/>
        <w:gridCol w:w="1116"/>
        <w:gridCol w:w="1068"/>
        <w:gridCol w:w="1104"/>
        <w:gridCol w:w="1092"/>
        <w:gridCol w:w="1068"/>
        <w:gridCol w:w="1080"/>
      </w:tblGrid>
      <w:tr w:rsidR="00420650">
        <w:trPr>
          <w:trHeight w:val="49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序号</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单位名称</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评委A</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评委B</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评委C</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评委D</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评委E</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评委F</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评委G</w:t>
            </w:r>
          </w:p>
        </w:tc>
      </w:tr>
      <w:tr w:rsidR="00420650">
        <w:trPr>
          <w:trHeight w:val="53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2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17.00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24.60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18.30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19.20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23.90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21.60</w:t>
            </w:r>
          </w:p>
        </w:tc>
      </w:tr>
      <w:tr w:rsidR="00420650">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2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19.50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22.10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19.30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23.30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r>
      <w:tr w:rsidR="00420650">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2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20.70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22.10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12.50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21.30</w:t>
            </w:r>
          </w:p>
        </w:tc>
      </w:tr>
      <w:tr w:rsidR="00420650">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2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河南朝歌建筑工程有限公司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18.80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18.30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17.50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16.80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19.20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20.90</w:t>
            </w:r>
          </w:p>
        </w:tc>
      </w:tr>
      <w:tr w:rsidR="00420650">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2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河南淇源建筑工程有限公司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15.50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18.30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18.20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21.50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21.20</w:t>
            </w:r>
          </w:p>
        </w:tc>
      </w:tr>
    </w:tbl>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七、所有投标人总得分情况</w:t>
      </w:r>
    </w:p>
    <w:tbl>
      <w:tblPr>
        <w:tblW w:w="8954" w:type="dxa"/>
        <w:tblInd w:w="-34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035"/>
        <w:gridCol w:w="4404"/>
        <w:gridCol w:w="1814"/>
        <w:gridCol w:w="1701"/>
      </w:tblGrid>
      <w:tr w:rsidR="00420650">
        <w:trPr>
          <w:trHeight w:val="512"/>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序号</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单位名称</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报价得分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总得分</w:t>
            </w:r>
          </w:p>
        </w:tc>
      </w:tr>
      <w:tr w:rsidR="00420650">
        <w:trPr>
          <w:trHeight w:val="562"/>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四川瀚阳建设工程有限公司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38.05</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76.42</w:t>
            </w:r>
          </w:p>
        </w:tc>
      </w:tr>
      <w:tr w:rsidR="00420650">
        <w:trPr>
          <w:trHeight w:val="563"/>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江苏大汉建设实业集团有限责任公司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34.74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76.26</w:t>
            </w:r>
          </w:p>
        </w:tc>
      </w:tr>
      <w:tr w:rsidR="00420650">
        <w:trPr>
          <w:trHeight w:val="563"/>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中原豫达建设工程有限公司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32.76</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70.25</w:t>
            </w:r>
          </w:p>
        </w:tc>
      </w:tr>
      <w:tr w:rsidR="00420650">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河南朝歌建筑工程有限公司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36.23</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69.63</w:t>
            </w:r>
          </w:p>
        </w:tc>
      </w:tr>
      <w:tr w:rsidR="00420650">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河南淇源建筑工程有限公司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33.44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0650" w:rsidRDefault="00330F9E">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69.19</w:t>
            </w:r>
          </w:p>
        </w:tc>
      </w:tr>
    </w:tbl>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b/>
          <w:bCs/>
          <w:color w:val="333333"/>
          <w:kern w:val="0"/>
          <w:sz w:val="32"/>
          <w:szCs w:val="32"/>
          <w:shd w:val="clear" w:color="auto" w:fill="FFFFFF"/>
        </w:rPr>
        <w:t>八、公示时间</w:t>
      </w:r>
      <w:r>
        <w:rPr>
          <w:rFonts w:asciiTheme="minorEastAsia" w:hAnsiTheme="minorEastAsia" w:cstheme="minorEastAsia" w:hint="eastAsia"/>
          <w:color w:val="333333"/>
          <w:kern w:val="0"/>
          <w:sz w:val="32"/>
          <w:szCs w:val="32"/>
          <w:shd w:val="clear" w:color="auto" w:fill="FFFFFF"/>
        </w:rPr>
        <w:t>：</w:t>
      </w:r>
      <w:r>
        <w:rPr>
          <w:rFonts w:asciiTheme="minorEastAsia" w:hAnsiTheme="minorEastAsia" w:cstheme="minorEastAsia" w:hint="eastAsia"/>
          <w:kern w:val="0"/>
          <w:sz w:val="32"/>
          <w:szCs w:val="32"/>
        </w:rPr>
        <w:t>2025年08月0</w:t>
      </w:r>
      <w:r w:rsidR="00EC3CBF">
        <w:rPr>
          <w:rFonts w:asciiTheme="minorEastAsia" w:hAnsiTheme="minorEastAsia" w:cstheme="minorEastAsia" w:hint="eastAsia"/>
          <w:kern w:val="0"/>
          <w:sz w:val="32"/>
          <w:szCs w:val="32"/>
        </w:rPr>
        <w:t>5</w:t>
      </w:r>
      <w:r>
        <w:rPr>
          <w:rFonts w:asciiTheme="minorEastAsia" w:hAnsiTheme="minorEastAsia" w:cstheme="minorEastAsia" w:hint="eastAsia"/>
          <w:kern w:val="0"/>
          <w:sz w:val="32"/>
          <w:szCs w:val="32"/>
        </w:rPr>
        <w:t>日至2025年08月0</w:t>
      </w:r>
      <w:r w:rsidR="00EC3CBF">
        <w:rPr>
          <w:rFonts w:asciiTheme="minorEastAsia" w:hAnsiTheme="minorEastAsia" w:cstheme="minorEastAsia" w:hint="eastAsia"/>
          <w:kern w:val="0"/>
          <w:sz w:val="32"/>
          <w:szCs w:val="32"/>
        </w:rPr>
        <w:t>7</w:t>
      </w:r>
      <w:r>
        <w:rPr>
          <w:rFonts w:asciiTheme="minorEastAsia" w:hAnsiTheme="minorEastAsia" w:cstheme="minorEastAsia" w:hint="eastAsia"/>
          <w:kern w:val="0"/>
          <w:sz w:val="32"/>
          <w:szCs w:val="32"/>
        </w:rPr>
        <w:t>日 </w:t>
      </w:r>
    </w:p>
    <w:p w:rsidR="00420650" w:rsidRDefault="00330F9E">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九、招标文件规定公示的其他内容</w:t>
      </w:r>
    </w:p>
    <w:p w:rsidR="00420650" w:rsidRDefault="00330F9E">
      <w:pPr>
        <w:widowControl/>
        <w:spacing w:line="600" w:lineRule="exact"/>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（1）开评标信息     </w:t>
      </w:r>
    </w:p>
    <w:p w:rsidR="00420650" w:rsidRDefault="00330F9E">
      <w:pPr>
        <w:widowControl/>
        <w:spacing w:line="600" w:lineRule="exact"/>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1、开标日期：2025年08月01日08时40分</w:t>
      </w:r>
    </w:p>
    <w:p w:rsidR="00420650" w:rsidRDefault="00330F9E">
      <w:pPr>
        <w:widowControl/>
        <w:spacing w:line="600" w:lineRule="exact"/>
        <w:ind w:firstLine="480"/>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2、开标地点：卢氏县公共资源交易中心第一开标室</w:t>
      </w:r>
    </w:p>
    <w:p w:rsidR="00420650" w:rsidRDefault="00330F9E">
      <w:pPr>
        <w:widowControl/>
        <w:spacing w:line="600" w:lineRule="exact"/>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3、评标地点：卢氏县公共资源交易中心第四评标室</w:t>
      </w:r>
    </w:p>
    <w:p w:rsidR="00420650" w:rsidRDefault="00330F9E">
      <w:pPr>
        <w:widowControl/>
        <w:spacing w:line="600" w:lineRule="exact"/>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（2）发布候选人公示的媒介</w:t>
      </w:r>
    </w:p>
    <w:p w:rsidR="00420650" w:rsidRDefault="00330F9E">
      <w:pPr>
        <w:widowControl/>
        <w:spacing w:line="600" w:lineRule="exact"/>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本次中标候选人公示同时在《中国采购与招标网》、《河南省政府采购网》和《三门峡市公共资源交易中心网》等媒体上公开发布。  </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（3）投标人或其他利害关系人对评标结果有异议的，可在公示期内向招标人或标代理机构提出。公示期满对公示结果没有异议的，招标人将签发中标通知书。</w:t>
      </w:r>
    </w:p>
    <w:p w:rsidR="00420650" w:rsidRDefault="00330F9E">
      <w:pPr>
        <w:widowControl/>
        <w:spacing w:line="600" w:lineRule="exact"/>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（4）联系方式</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监督单位：卢氏县住房和城乡建设局纪检监察室</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联系人：范清泉</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电话：0398-2250639   15516226665</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地址：卢氏县翰林路中段</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招标人：卢氏县住房和城乡建设局</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 xml:space="preserve">联系人：赵卢刚 </w:t>
      </w:r>
      <w:bookmarkStart w:id="0" w:name="_GoBack"/>
      <w:bookmarkEnd w:id="0"/>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电话：0398-2250637   15639896598</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地址：卢氏县翰林路中段</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代理机构：公正工程管理咨询有限公司</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地址：河南省郑州市金水区花园路71号花园春商务三楼311室</w:t>
      </w:r>
    </w:p>
    <w:p w:rsidR="00420650" w:rsidRDefault="00330F9E">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联系人：莫丽珍</w:t>
      </w:r>
    </w:p>
    <w:p w:rsidR="00420650" w:rsidRDefault="00330F9E">
      <w:pPr>
        <w:widowControl/>
        <w:spacing w:line="600" w:lineRule="exact"/>
        <w:rPr>
          <w:rFonts w:asciiTheme="minorEastAsia" w:hAnsiTheme="minorEastAsia" w:cs="宋体"/>
          <w:color w:val="333333"/>
          <w:kern w:val="0"/>
          <w:sz w:val="32"/>
          <w:szCs w:val="32"/>
        </w:rPr>
      </w:pPr>
      <w:r>
        <w:rPr>
          <w:rFonts w:asciiTheme="minorEastAsia" w:hAnsiTheme="minorEastAsia" w:cstheme="minorEastAsia" w:hint="eastAsia"/>
          <w:kern w:val="0"/>
          <w:sz w:val="32"/>
          <w:szCs w:val="32"/>
        </w:rPr>
        <w:t>电话：0398-2118368    18697322255</w:t>
      </w:r>
    </w:p>
    <w:p w:rsidR="00420650" w:rsidRDefault="00420650">
      <w:pPr>
        <w:spacing w:line="600" w:lineRule="exact"/>
        <w:rPr>
          <w:rFonts w:asciiTheme="minorEastAsia" w:hAnsiTheme="minorEastAsia" w:cs="宋体"/>
          <w:color w:val="333333"/>
          <w:kern w:val="0"/>
          <w:sz w:val="32"/>
          <w:szCs w:val="32"/>
        </w:rPr>
      </w:pPr>
    </w:p>
    <w:sectPr w:rsidR="00420650" w:rsidSect="004206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F3E" w:rsidRDefault="00B57F3E" w:rsidP="005269EC">
      <w:r>
        <w:separator/>
      </w:r>
    </w:p>
  </w:endnote>
  <w:endnote w:type="continuationSeparator" w:id="1">
    <w:p w:rsidR="00B57F3E" w:rsidRDefault="00B57F3E" w:rsidP="00526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F3E" w:rsidRDefault="00B57F3E" w:rsidP="005269EC">
      <w:r>
        <w:separator/>
      </w:r>
    </w:p>
  </w:footnote>
  <w:footnote w:type="continuationSeparator" w:id="1">
    <w:p w:rsidR="00B57F3E" w:rsidRDefault="00B57F3E" w:rsidP="00526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30F9E"/>
    <w:rsid w:val="00333E13"/>
    <w:rsid w:val="003A1BE0"/>
    <w:rsid w:val="003C6E0F"/>
    <w:rsid w:val="003E2992"/>
    <w:rsid w:val="00420650"/>
    <w:rsid w:val="004217CA"/>
    <w:rsid w:val="00434987"/>
    <w:rsid w:val="00442A16"/>
    <w:rsid w:val="00445DB3"/>
    <w:rsid w:val="004B5A18"/>
    <w:rsid w:val="004C19C3"/>
    <w:rsid w:val="00511DF4"/>
    <w:rsid w:val="005154E8"/>
    <w:rsid w:val="005269EC"/>
    <w:rsid w:val="005715B3"/>
    <w:rsid w:val="00590C40"/>
    <w:rsid w:val="005B4DEC"/>
    <w:rsid w:val="005C133A"/>
    <w:rsid w:val="005E4C85"/>
    <w:rsid w:val="005E6DB9"/>
    <w:rsid w:val="00606EAA"/>
    <w:rsid w:val="006725F9"/>
    <w:rsid w:val="00705F29"/>
    <w:rsid w:val="0071532A"/>
    <w:rsid w:val="00720B52"/>
    <w:rsid w:val="00740E41"/>
    <w:rsid w:val="0075025F"/>
    <w:rsid w:val="007A7E59"/>
    <w:rsid w:val="007C6294"/>
    <w:rsid w:val="007D07FF"/>
    <w:rsid w:val="0081066C"/>
    <w:rsid w:val="00862F50"/>
    <w:rsid w:val="00872E91"/>
    <w:rsid w:val="008D7F7C"/>
    <w:rsid w:val="008E32EC"/>
    <w:rsid w:val="009427E1"/>
    <w:rsid w:val="00946E20"/>
    <w:rsid w:val="009B4D1B"/>
    <w:rsid w:val="009D0EBE"/>
    <w:rsid w:val="009E05DD"/>
    <w:rsid w:val="00A479CF"/>
    <w:rsid w:val="00AC2D49"/>
    <w:rsid w:val="00AC6125"/>
    <w:rsid w:val="00AE0EAC"/>
    <w:rsid w:val="00AF1353"/>
    <w:rsid w:val="00B57F3E"/>
    <w:rsid w:val="00B713F9"/>
    <w:rsid w:val="00B74E76"/>
    <w:rsid w:val="00BA63BD"/>
    <w:rsid w:val="00BE1A2D"/>
    <w:rsid w:val="00BE35ED"/>
    <w:rsid w:val="00BF262D"/>
    <w:rsid w:val="00C205FF"/>
    <w:rsid w:val="00C23EB1"/>
    <w:rsid w:val="00C25048"/>
    <w:rsid w:val="00C3006C"/>
    <w:rsid w:val="00CB4897"/>
    <w:rsid w:val="00CD744B"/>
    <w:rsid w:val="00CF52F3"/>
    <w:rsid w:val="00D07EFA"/>
    <w:rsid w:val="00D24FAB"/>
    <w:rsid w:val="00D81DBB"/>
    <w:rsid w:val="00E05D21"/>
    <w:rsid w:val="00E54550"/>
    <w:rsid w:val="00E90A1A"/>
    <w:rsid w:val="00EA6BED"/>
    <w:rsid w:val="00EC3CBF"/>
    <w:rsid w:val="00ED4040"/>
    <w:rsid w:val="00EE3B4B"/>
    <w:rsid w:val="00F008FF"/>
    <w:rsid w:val="00F26278"/>
    <w:rsid w:val="00F8706D"/>
    <w:rsid w:val="00FE182D"/>
    <w:rsid w:val="05A56E54"/>
    <w:rsid w:val="05E27A84"/>
    <w:rsid w:val="079E0A53"/>
    <w:rsid w:val="09DB50F0"/>
    <w:rsid w:val="0CDE302F"/>
    <w:rsid w:val="100F3B6B"/>
    <w:rsid w:val="10D17073"/>
    <w:rsid w:val="1353077F"/>
    <w:rsid w:val="15062042"/>
    <w:rsid w:val="15BB3E4D"/>
    <w:rsid w:val="1D0E6F59"/>
    <w:rsid w:val="1DE71C83"/>
    <w:rsid w:val="20BB10C7"/>
    <w:rsid w:val="2C7B71CD"/>
    <w:rsid w:val="2CBC252D"/>
    <w:rsid w:val="2D4B525B"/>
    <w:rsid w:val="2D9A1752"/>
    <w:rsid w:val="2F4F400B"/>
    <w:rsid w:val="31435774"/>
    <w:rsid w:val="32DF6F75"/>
    <w:rsid w:val="339A10EE"/>
    <w:rsid w:val="3CF31B30"/>
    <w:rsid w:val="3E2D60E2"/>
    <w:rsid w:val="3F6B5371"/>
    <w:rsid w:val="3F7171A7"/>
    <w:rsid w:val="45D466E2"/>
    <w:rsid w:val="4645313C"/>
    <w:rsid w:val="49D2118A"/>
    <w:rsid w:val="50B60AA4"/>
    <w:rsid w:val="5B536845"/>
    <w:rsid w:val="5CC26E3C"/>
    <w:rsid w:val="5F2B72DF"/>
    <w:rsid w:val="6CC54C64"/>
    <w:rsid w:val="6D4535F9"/>
    <w:rsid w:val="6D4C69DA"/>
    <w:rsid w:val="705067E1"/>
    <w:rsid w:val="717604C9"/>
    <w:rsid w:val="73520AC2"/>
    <w:rsid w:val="74600FBD"/>
    <w:rsid w:val="7561323F"/>
    <w:rsid w:val="761B4A16"/>
    <w:rsid w:val="762E06E3"/>
    <w:rsid w:val="76935D1A"/>
    <w:rsid w:val="7ADD519D"/>
    <w:rsid w:val="7C4D40ED"/>
    <w:rsid w:val="7CA26617"/>
    <w:rsid w:val="7E275317"/>
    <w:rsid w:val="7E525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HTML Cite" w:qFormat="1"/>
    <w:lsdException w:name="HTML Code" w:qFormat="1"/>
    <w:lsdException w:name="HTML Typewriter"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5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20650"/>
    <w:rPr>
      <w:rFonts w:ascii="宋体" w:eastAsia="宋体"/>
      <w:sz w:val="18"/>
      <w:szCs w:val="18"/>
    </w:rPr>
  </w:style>
  <w:style w:type="paragraph" w:styleId="a4">
    <w:name w:val="footer"/>
    <w:basedOn w:val="a"/>
    <w:link w:val="Char0"/>
    <w:uiPriority w:val="99"/>
    <w:semiHidden/>
    <w:unhideWhenUsed/>
    <w:qFormat/>
    <w:rsid w:val="0042065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2065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20650"/>
    <w:pPr>
      <w:spacing w:line="480" w:lineRule="auto"/>
      <w:jc w:val="left"/>
    </w:pPr>
    <w:rPr>
      <w:rFonts w:ascii="Calibri" w:hAnsi="Calibri"/>
      <w:kern w:val="0"/>
      <w:sz w:val="24"/>
    </w:rPr>
  </w:style>
  <w:style w:type="character" w:styleId="a7">
    <w:name w:val="Strong"/>
    <w:basedOn w:val="a0"/>
    <w:uiPriority w:val="22"/>
    <w:qFormat/>
    <w:rsid w:val="00420650"/>
    <w:rPr>
      <w:b/>
      <w:bCs/>
    </w:rPr>
  </w:style>
  <w:style w:type="character" w:styleId="a8">
    <w:name w:val="FollowedHyperlink"/>
    <w:basedOn w:val="a0"/>
    <w:uiPriority w:val="99"/>
    <w:semiHidden/>
    <w:unhideWhenUsed/>
    <w:rsid w:val="00420650"/>
    <w:rPr>
      <w:color w:val="800080"/>
      <w:u w:val="none"/>
    </w:rPr>
  </w:style>
  <w:style w:type="character" w:styleId="a9">
    <w:name w:val="Emphasis"/>
    <w:basedOn w:val="a0"/>
    <w:uiPriority w:val="20"/>
    <w:qFormat/>
    <w:rsid w:val="00420650"/>
    <w:rPr>
      <w:b/>
      <w:bCs/>
    </w:rPr>
  </w:style>
  <w:style w:type="character" w:styleId="HTML">
    <w:name w:val="HTML Definition"/>
    <w:basedOn w:val="a0"/>
    <w:uiPriority w:val="99"/>
    <w:semiHidden/>
    <w:unhideWhenUsed/>
    <w:rsid w:val="00420650"/>
  </w:style>
  <w:style w:type="character" w:styleId="HTML0">
    <w:name w:val="HTML Typewriter"/>
    <w:basedOn w:val="a0"/>
    <w:uiPriority w:val="99"/>
    <w:semiHidden/>
    <w:unhideWhenUsed/>
    <w:qFormat/>
    <w:rsid w:val="00420650"/>
    <w:rPr>
      <w:rFonts w:ascii="monospace" w:eastAsia="monospace" w:hAnsi="monospace" w:cs="monospace" w:hint="default"/>
      <w:sz w:val="20"/>
    </w:rPr>
  </w:style>
  <w:style w:type="character" w:styleId="HTML1">
    <w:name w:val="HTML Acronym"/>
    <w:basedOn w:val="a0"/>
    <w:uiPriority w:val="99"/>
    <w:semiHidden/>
    <w:unhideWhenUsed/>
    <w:rsid w:val="00420650"/>
  </w:style>
  <w:style w:type="character" w:styleId="HTML2">
    <w:name w:val="HTML Variable"/>
    <w:basedOn w:val="a0"/>
    <w:uiPriority w:val="99"/>
    <w:semiHidden/>
    <w:unhideWhenUsed/>
    <w:rsid w:val="00420650"/>
  </w:style>
  <w:style w:type="character" w:styleId="aa">
    <w:name w:val="Hyperlink"/>
    <w:basedOn w:val="a0"/>
    <w:uiPriority w:val="99"/>
    <w:semiHidden/>
    <w:unhideWhenUsed/>
    <w:qFormat/>
    <w:rsid w:val="00420650"/>
    <w:rPr>
      <w:color w:val="0000FF"/>
      <w:u w:val="none"/>
      <w:bdr w:val="single" w:sz="6" w:space="0" w:color="FFFFFF"/>
    </w:rPr>
  </w:style>
  <w:style w:type="character" w:styleId="HTML3">
    <w:name w:val="HTML Code"/>
    <w:basedOn w:val="a0"/>
    <w:uiPriority w:val="99"/>
    <w:semiHidden/>
    <w:unhideWhenUsed/>
    <w:qFormat/>
    <w:rsid w:val="00420650"/>
    <w:rPr>
      <w:rFonts w:ascii="monospace" w:eastAsia="monospace" w:hAnsi="monospace" w:cs="monospace" w:hint="default"/>
      <w:sz w:val="20"/>
    </w:rPr>
  </w:style>
  <w:style w:type="character" w:styleId="HTML4">
    <w:name w:val="HTML Cite"/>
    <w:basedOn w:val="a0"/>
    <w:uiPriority w:val="99"/>
    <w:semiHidden/>
    <w:unhideWhenUsed/>
    <w:qFormat/>
    <w:rsid w:val="00420650"/>
  </w:style>
  <w:style w:type="character" w:styleId="HTML5">
    <w:name w:val="HTML Keyboard"/>
    <w:basedOn w:val="a0"/>
    <w:uiPriority w:val="99"/>
    <w:semiHidden/>
    <w:unhideWhenUsed/>
    <w:rsid w:val="00420650"/>
    <w:rPr>
      <w:rFonts w:ascii="monospace" w:eastAsia="monospace" w:hAnsi="monospace" w:cs="monospace" w:hint="default"/>
      <w:sz w:val="20"/>
    </w:rPr>
  </w:style>
  <w:style w:type="character" w:styleId="HTML6">
    <w:name w:val="HTML Sample"/>
    <w:basedOn w:val="a0"/>
    <w:uiPriority w:val="99"/>
    <w:semiHidden/>
    <w:unhideWhenUsed/>
    <w:rsid w:val="00420650"/>
    <w:rPr>
      <w:rFonts w:ascii="monospace" w:eastAsia="monospace" w:hAnsi="monospace" w:cs="monospace"/>
    </w:rPr>
  </w:style>
  <w:style w:type="character" w:customStyle="1" w:styleId="Char1">
    <w:name w:val="页眉 Char"/>
    <w:basedOn w:val="a0"/>
    <w:link w:val="a5"/>
    <w:uiPriority w:val="99"/>
    <w:semiHidden/>
    <w:qFormat/>
    <w:rsid w:val="00420650"/>
    <w:rPr>
      <w:sz w:val="18"/>
      <w:szCs w:val="18"/>
    </w:rPr>
  </w:style>
  <w:style w:type="character" w:customStyle="1" w:styleId="Char0">
    <w:name w:val="页脚 Char"/>
    <w:basedOn w:val="a0"/>
    <w:link w:val="a4"/>
    <w:uiPriority w:val="99"/>
    <w:semiHidden/>
    <w:qFormat/>
    <w:rsid w:val="00420650"/>
    <w:rPr>
      <w:sz w:val="18"/>
      <w:szCs w:val="18"/>
    </w:rPr>
  </w:style>
  <w:style w:type="character" w:customStyle="1" w:styleId="toolbarlabel2">
    <w:name w:val="toolbarlabel2"/>
    <w:basedOn w:val="a0"/>
    <w:qFormat/>
    <w:rsid w:val="00420650"/>
  </w:style>
  <w:style w:type="character" w:customStyle="1" w:styleId="Char">
    <w:name w:val="文档结构图 Char"/>
    <w:basedOn w:val="a0"/>
    <w:link w:val="a3"/>
    <w:uiPriority w:val="99"/>
    <w:semiHidden/>
    <w:qFormat/>
    <w:rsid w:val="00420650"/>
    <w:rPr>
      <w:rFonts w:ascii="宋体" w:hAnsiTheme="minorHAnsi" w:cstheme="minorBidi"/>
      <w:kern w:val="2"/>
      <w:sz w:val="18"/>
      <w:szCs w:val="18"/>
    </w:rPr>
  </w:style>
  <w:style w:type="character" w:customStyle="1" w:styleId="toolbarlabel">
    <w:name w:val="toolbarlabel"/>
    <w:basedOn w:val="a0"/>
    <w:qFormat/>
    <w:rsid w:val="00420650"/>
    <w:rPr>
      <w:color w:val="333333"/>
      <w:sz w:val="18"/>
      <w:szCs w:val="18"/>
    </w:rPr>
  </w:style>
  <w:style w:type="character" w:customStyle="1" w:styleId="hover">
    <w:name w:val="hover"/>
    <w:basedOn w:val="a0"/>
    <w:rsid w:val="00420650"/>
    <w:rPr>
      <w:color w:val="2590EB"/>
    </w:rPr>
  </w:style>
  <w:style w:type="character" w:customStyle="1" w:styleId="hover1">
    <w:name w:val="hover1"/>
    <w:basedOn w:val="a0"/>
    <w:rsid w:val="00420650"/>
    <w:rPr>
      <w:color w:val="2590EB"/>
    </w:rPr>
  </w:style>
  <w:style w:type="character" w:customStyle="1" w:styleId="hover2">
    <w:name w:val="hover2"/>
    <w:basedOn w:val="a0"/>
    <w:qFormat/>
    <w:rsid w:val="004206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PC</cp:lastModifiedBy>
  <cp:revision>47</cp:revision>
  <dcterms:created xsi:type="dcterms:W3CDTF">2024-04-29T10:59:00Z</dcterms:created>
  <dcterms:modified xsi:type="dcterms:W3CDTF">2025-08-05T03:15:00Z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eyJoZGlkIjoiMWRiYjAyODM2ODE5YjZiZjdjODNiMDU1ZGIxY2QwMTkiLCJ1c2VySWQiOiI2Mzc4MDg3NjEifQ==</vt:lpwstr>
  </property>
  <property fmtid="{D5CDD505-2E9C-101B-9397-08002B2CF9AE}" pid="3" name="KSOProductBuildVer">
    <vt:lpwstr>2052-12.1.0.21915</vt:lpwstr>
  </property>
  <property fmtid="{D5CDD505-2E9C-101B-9397-08002B2CF9AE}" pid="4" name="ICV">
    <vt:lpwstr>617EE2B3FFF246C78C8201DAF3B6B71B_12</vt:lpwstr>
  </property>
</Properties>
</file>