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F2FB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汝南县住房和城乡建设局采购汝南县污水处理厂所用药剂项目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无效文件情况</w:t>
      </w:r>
      <w:bookmarkStart w:id="0" w:name="_GoBack"/>
      <w:bookmarkEnd w:id="0"/>
    </w:p>
    <w:p w14:paraId="059F2B1D">
      <w:pPr>
        <w:widowControl/>
        <w:jc w:val="center"/>
        <w:rPr>
          <w:rFonts w:hint="eastAsia" w:ascii="宋体" w:hAnsi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</w:pPr>
    </w:p>
    <w:p w14:paraId="53CB4176">
      <w:pPr>
        <w:widowControl/>
        <w:jc w:val="center"/>
        <w:rPr>
          <w:rFonts w:hint="default" w:ascii="宋体" w:hAnsi="宋体" w:eastAsia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  <w:t>包</w:t>
      </w:r>
    </w:p>
    <w:tbl>
      <w:tblPr>
        <w:tblStyle w:val="8"/>
        <w:tblpPr w:leftFromText="180" w:rightFromText="180" w:vertAnchor="text" w:horzAnchor="page" w:tblpX="1858" w:tblpY="69"/>
        <w:tblOverlap w:val="never"/>
        <w:tblW w:w="5063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54"/>
        <w:gridCol w:w="2109"/>
        <w:gridCol w:w="3838"/>
        <w:gridCol w:w="766"/>
      </w:tblGrid>
      <w:tr w14:paraId="0748F35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1C54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1D70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B8B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废标节点</w:t>
            </w:r>
          </w:p>
        </w:tc>
        <w:tc>
          <w:tcPr>
            <w:tcW w:w="227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AC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废标原因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F8D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 w14:paraId="3A88B5B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B2D0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7C8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</w:t>
            </w:r>
          </w:p>
          <w:p w14:paraId="17D3830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驿城区绿</w:t>
            </w:r>
          </w:p>
          <w:p w14:paraId="10B55F6D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波化工销</w:t>
            </w:r>
          </w:p>
          <w:p w14:paraId="1FDBD77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售部（个</w:t>
            </w:r>
          </w:p>
          <w:p w14:paraId="0D1F26FA">
            <w:pPr>
              <w:widowControl/>
              <w:jc w:val="center"/>
              <w:rPr>
                <w:rStyle w:val="9"/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体工商户）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640F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资格性检查</w:t>
            </w:r>
          </w:p>
        </w:tc>
        <w:tc>
          <w:tcPr>
            <w:tcW w:w="227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D555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标书特征码相同。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00CE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4762B5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ACF1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405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</w:t>
            </w:r>
          </w:p>
          <w:p w14:paraId="1A9428D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唯沃环保</w:t>
            </w:r>
          </w:p>
          <w:p w14:paraId="6074AD5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科技有限</w:t>
            </w:r>
          </w:p>
          <w:p w14:paraId="490A60A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1CC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资格性检查</w:t>
            </w:r>
          </w:p>
        </w:tc>
        <w:tc>
          <w:tcPr>
            <w:tcW w:w="227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4BDC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标书特征码相同。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42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E233BE9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249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6D0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河南清涵</w:t>
            </w:r>
          </w:p>
          <w:p w14:paraId="4D8A880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环保科技</w:t>
            </w:r>
          </w:p>
          <w:p w14:paraId="2A7AB3B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9CF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资格性检查</w:t>
            </w:r>
          </w:p>
        </w:tc>
        <w:tc>
          <w:tcPr>
            <w:tcW w:w="227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A73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未按要求填写C包《中小企业声明函》内</w:t>
            </w:r>
          </w:p>
          <w:p w14:paraId="37C854C2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容。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C2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394E2AC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69F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0DC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平顶山市</w:t>
            </w:r>
          </w:p>
          <w:p w14:paraId="65E1435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得否科技</w:t>
            </w:r>
          </w:p>
          <w:p w14:paraId="254C559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315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资格性检查</w:t>
            </w:r>
          </w:p>
        </w:tc>
        <w:tc>
          <w:tcPr>
            <w:tcW w:w="227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9C3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未提供29.2.2参加政府采购活动的中小</w:t>
            </w:r>
          </w:p>
          <w:p w14:paraId="75A89646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企业应当提供《中小企业声明函》。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B0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5246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516C"/>
    <w:rsid w:val="5A16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customStyle="1" w:styleId="4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szCs w:val="24"/>
    </w:r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2025-06-25T09:17:00Z</dcterms:created>
  <dc:creator>河南丰达</dc:creator>
  <cp:lastModifiedBy>河南丰达</cp:lastModifiedBy>
  <dcterms:modified xsi:type="dcterms:W3CDTF">2025-06-25T09:18:35Z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3244903931FD47E08F1A5749D095D606_11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