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numId w:val="0"/>
        </w:numPr>
        <w:kinsoku/>
        <w:overflowPunct/>
        <w:bidi w:val="0"/>
        <w:spacing w:line="360" w:lineRule="auto"/>
        <w:jc w:val="center"/>
        <w:rPr>
          <w:rFonts w:hint="eastAsia" w:ascii="宋体" w:hAnsi="宋体" w:eastAsia="宋体" w:cs="宋体"/>
          <w:b/>
          <w:color w:val="auto"/>
          <w:sz w:val="32"/>
          <w:szCs w:val="32"/>
          <w:highlight w:val="none"/>
          <w:lang w:eastAsia="zh-CN"/>
        </w:rPr>
      </w:pPr>
      <w:bookmarkStart w:id="0" w:name="_Toc17652"/>
      <w:r>
        <w:rPr>
          <w:rFonts w:hint="eastAsia" w:ascii="宋体" w:hAnsi="宋体" w:cs="宋体"/>
          <w:b/>
          <w:color w:val="auto"/>
          <w:sz w:val="32"/>
          <w:szCs w:val="32"/>
          <w:highlight w:val="none"/>
          <w:lang w:eastAsia="zh-CN"/>
        </w:rPr>
        <w:t>采购需求</w:t>
      </w:r>
      <w:bookmarkEnd w:id="0"/>
    </w:p>
    <w:p>
      <w:pPr>
        <w:widowControl w:val="0"/>
        <w:spacing w:after="0" w:line="360" w:lineRule="auto"/>
        <w:jc w:val="both"/>
        <w:rPr>
          <w:rFonts w:hint="eastAsia" w:ascii="宋体" w:hAnsi="宋体" w:eastAsia="宋体" w:cs="宋体"/>
          <w:b/>
          <w:color w:val="auto"/>
          <w:kern w:val="2"/>
          <w:sz w:val="21"/>
          <w:szCs w:val="21"/>
          <w:highlight w:val="none"/>
          <w:lang w:eastAsia="zh-CN" w:bidi="ar-SA"/>
        </w:rPr>
      </w:pPr>
      <w:r>
        <w:rPr>
          <w:rFonts w:hint="eastAsia" w:cs="宋体"/>
          <w:b/>
          <w:color w:val="auto"/>
          <w:kern w:val="2"/>
          <w:sz w:val="21"/>
          <w:szCs w:val="21"/>
          <w:highlight w:val="none"/>
          <w:lang w:val="en-US" w:eastAsia="zh-CN" w:bidi="ar-SA"/>
        </w:rPr>
        <w:t>一、</w:t>
      </w:r>
      <w:r>
        <w:rPr>
          <w:rFonts w:hint="eastAsia" w:ascii="宋体" w:hAnsi="宋体" w:eastAsia="宋体" w:cs="宋体"/>
          <w:b/>
          <w:color w:val="auto"/>
          <w:kern w:val="2"/>
          <w:sz w:val="21"/>
          <w:szCs w:val="21"/>
          <w:highlight w:val="none"/>
          <w:lang w:eastAsia="zh-CN" w:bidi="ar-SA"/>
        </w:rPr>
        <w:t>技术要求（符合农业农村部</w:t>
      </w:r>
      <w:r>
        <w:rPr>
          <w:rFonts w:hint="eastAsia" w:ascii="宋体" w:hAnsi="宋体" w:eastAsia="宋体" w:cs="宋体"/>
          <w:b/>
          <w:bCs/>
          <w:color w:val="auto"/>
          <w:kern w:val="2"/>
          <w:sz w:val="21"/>
          <w:szCs w:val="21"/>
          <w:highlight w:val="none"/>
          <w:lang w:eastAsia="zh-CN" w:bidi="ar-SA"/>
        </w:rPr>
        <w:t>《牲畜耳标技术规范（修订稿）》）</w:t>
      </w:r>
      <w:bookmarkStart w:id="1" w:name="_GoBack"/>
      <w:bookmarkEnd w:id="1"/>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1.范围</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本规范规定了牲畜耳标的标准样式、生产、质量控制、加施和管理的技术要求。国家鼓励采用新技术、新工艺和新材料进行新标识的研究，并推广使用。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本规范适用于从事牲畜耳标生产、使用等活动。</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2.规范性引用文件</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NY 534  家畜用耳标及固定器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NY/T 938  动物防疫耳标规范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《畜禽标识和养殖档案管理办法》（2006年农业部令第67号）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3.术语和定义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下列术语和定义适用于本规范。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3.1 牲畜耳标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加施于牲畜耳部，用于证明牲畜身份，承载牲畜个体信息的标志物。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3.2 耳标固定钳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将牲畜耳标固定于牲畜耳部的专用钳制金属工具。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3.3 耳标针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固定在耳标钳上，用于固定耳标的针状固定物。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3.4 牲畜耳标编码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由畜禽种类代码、县级行政区域代码、标识顺序号共 15位数字及专用条码组成。</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4．牲畜耳标样式（</w:t>
      </w:r>
      <w:r>
        <w:rPr>
          <w:rFonts w:hint="eastAsia" w:ascii="宋体" w:hAnsi="宋体" w:eastAsia="宋体" w:cs="宋体"/>
          <w:b/>
          <w:color w:val="auto"/>
          <w:sz w:val="21"/>
          <w:szCs w:val="21"/>
          <w:highlight w:val="none"/>
        </w:rPr>
        <w:t>*加铜头的猪耳标、</w:t>
      </w:r>
      <w:r>
        <w:rPr>
          <w:rFonts w:hint="eastAsia" w:ascii="宋体" w:hAnsi="宋体" w:eastAsia="宋体" w:cs="宋体"/>
          <w:b/>
          <w:color w:val="auto"/>
          <w:sz w:val="21"/>
          <w:szCs w:val="21"/>
          <w:highlight w:val="none"/>
          <w:lang w:eastAsia="zh-CN"/>
        </w:rPr>
        <w:t>牛耳标、</w:t>
      </w:r>
      <w:r>
        <w:rPr>
          <w:rFonts w:hint="eastAsia" w:ascii="宋体" w:hAnsi="宋体" w:eastAsia="宋体" w:cs="宋体"/>
          <w:b/>
          <w:color w:val="auto"/>
          <w:sz w:val="21"/>
          <w:szCs w:val="21"/>
          <w:highlight w:val="none"/>
        </w:rPr>
        <w:t>羊耳标</w:t>
      </w:r>
      <w:r>
        <w:rPr>
          <w:rFonts w:hint="eastAsia" w:ascii="宋体" w:hAnsi="宋体" w:eastAsia="宋体" w:cs="宋体"/>
          <w:color w:val="auto"/>
          <w:sz w:val="21"/>
          <w:szCs w:val="21"/>
          <w:highlight w:val="none"/>
        </w:rPr>
        <w:t>）</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4.1 </w:t>
      </w:r>
      <w:r>
        <w:rPr>
          <w:rFonts w:hint="eastAsia" w:ascii="宋体" w:hAnsi="宋体" w:eastAsia="宋体" w:cs="宋体"/>
          <w:b/>
          <w:bCs/>
          <w:color w:val="auto"/>
          <w:sz w:val="21"/>
          <w:szCs w:val="21"/>
          <w:highlight w:val="none"/>
        </w:rPr>
        <w:t>耳标结构</w:t>
      </w:r>
      <w:r>
        <w:rPr>
          <w:rFonts w:hint="eastAsia" w:ascii="宋体" w:hAnsi="宋体" w:eastAsia="宋体" w:cs="宋体"/>
          <w:color w:val="auto"/>
          <w:sz w:val="21"/>
          <w:szCs w:val="21"/>
          <w:highlight w:val="none"/>
        </w:rPr>
        <w:t xml:space="preserve">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bidi="en-US"/>
        </w:rPr>
        <w:t xml:space="preserve">由主标和辅标两个独立部分组成。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4.1.1</w:t>
      </w:r>
      <w:r>
        <w:rPr>
          <w:rFonts w:hint="eastAsia" w:ascii="宋体" w:hAnsi="宋体" w:eastAsia="宋体" w:cs="宋体"/>
          <w:b/>
          <w:bCs/>
          <w:color w:val="auto"/>
          <w:sz w:val="21"/>
          <w:szCs w:val="21"/>
          <w:highlight w:val="none"/>
        </w:rPr>
        <w:t>主标</w:t>
      </w:r>
      <w:r>
        <w:rPr>
          <w:rFonts w:hint="eastAsia" w:ascii="宋体" w:hAnsi="宋体" w:eastAsia="宋体" w:cs="宋体"/>
          <w:color w:val="auto"/>
          <w:sz w:val="21"/>
          <w:szCs w:val="21"/>
          <w:highlight w:val="none"/>
        </w:rPr>
        <w:t xml:space="preserve">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bidi="en-US"/>
        </w:rPr>
        <w:t xml:space="preserve">主标由主标耳标面、耳标颈、耳标头组成。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xml:space="preserve">  4.1.1.1  耳标面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xml:space="preserve">    主标耳标面的背面与耳标颈相连，猪主标耳标面的正面登载编码信息。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xml:space="preserve">  4.1.1.2  耳标颈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xml:space="preserve">  连接主标耳标面和耳标头的部分，固定时穿透牲畜耳部并留在穿孔内。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xml:space="preserve">  4.1.1.3  耳标头 </w:t>
      </w:r>
    </w:p>
    <w:p>
      <w:pPr>
        <w:pStyle w:val="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t xml:space="preserve">位于耳标颈顶端的锥型体。用于穿透牲畜耳部、嵌入辅标、固定耳标。耳标头可由独立金属等材料镶件，经过注塑成型包胶而成。 </w:t>
      </w:r>
    </w:p>
    <w:p>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b/>
          <w:bCs/>
          <w:color w:val="auto"/>
          <w:sz w:val="21"/>
          <w:szCs w:val="21"/>
          <w:highlight w:val="none"/>
        </w:rPr>
        <w:t>辅标</w:t>
      </w:r>
      <w:r>
        <w:rPr>
          <w:rFonts w:hint="eastAsia" w:ascii="宋体" w:hAnsi="宋体" w:eastAsia="宋体" w:cs="宋体"/>
          <w:color w:val="auto"/>
          <w:sz w:val="21"/>
          <w:szCs w:val="21"/>
          <w:highlight w:val="none"/>
        </w:rPr>
        <w:t xml:space="preserve">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bidi="en-US"/>
        </w:rPr>
        <w:t xml:space="preserve"> 辅标由辅标耳标面和耳标锁扣组成。 </w:t>
      </w:r>
    </w:p>
    <w:p>
      <w:pPr>
        <w:pStyle w:val="5"/>
        <w:spacing w:line="360" w:lineRule="auto"/>
        <w:ind w:firstLine="840" w:firstLineChars="4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xml:space="preserve">4.1.2.1  耳标面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xml:space="preserve">辅标耳标面与主标耳标面相对应，辅标耳标面的正面登载牛、羊的编码信息。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xml:space="preserve">  4.1.2.2  耳标锁扣 </w:t>
      </w:r>
    </w:p>
    <w:p>
      <w:pPr>
        <w:pStyle w:val="5"/>
        <w:spacing w:line="360" w:lineRule="auto"/>
        <w:ind w:firstLine="420" w:firstLineChars="200"/>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lang w:bidi="en-US"/>
        </w:rPr>
        <w:t>  耳标锁扣位于辅标耳标面背面与圆柱套管连接处内部中央锁芯处，形状为圆台体倒喇叭形，与耳标头相扣，在锁芯作用下，起固定耳标的作用。</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 耳标形状与规格</w:t>
      </w:r>
    </w:p>
    <w:p>
      <w:pPr>
        <w:pStyle w:val="5"/>
        <w:spacing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 xml:space="preserve">4.2.1  </w:t>
      </w:r>
      <w:r>
        <w:rPr>
          <w:rFonts w:hint="eastAsia" w:ascii="宋体" w:hAnsi="宋体" w:eastAsia="宋体" w:cs="宋体"/>
          <w:b/>
          <w:bCs/>
          <w:color w:val="auto"/>
          <w:sz w:val="21"/>
          <w:szCs w:val="21"/>
          <w:highlight w:val="none"/>
          <w:lang w:eastAsia="zh-CN"/>
        </w:rPr>
        <w:t xml:space="preserve">猪耳标： 圆形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4.2.1.1主标耳标面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主标耳标面为圆形，直径30±0.59 mm，中央孔外口直径6±0.25mm， 厚度2±0.29mm。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4.2.1.2  耳标颈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耳标颈为表面光滑的圆台体，圆台底外直径6±0.25 mm、内孔直径3±0.19  mm， 圆台顶外直径4.5±0.23mm、 内孔直径2±0.19mm， 高度13±0.33mm。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4.2.1.3  耳标头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耳标头为密封的圆锥体， 锥底直径7.5+0.1-0.28mm、 高度8 ±0.30mm， 锥顶实体高度4±0.22mm。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4.2.1.4 辅标耳标面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辅标耳标面为圆形，直径22±0.53mm，厚度2±0.29mm。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4.2.1.5  耳标锁扣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耳标锁扣位于辅标耳标面中央，由锁芯和圆柱套管组成，锁芯为圆台体倒喇叭立体形状，锁芯的外孔直径8.6±0.30mm 、 内孔直径5±0.24mm、高度4.5±0.24mm； 圆柱套管直径 13.8±0.34mm， 内直径 10±0.32mm， 高度 11±0.32mm。</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4.2.2  牛耳标：铲形</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4.2.2.1主标耳标面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主标耳标面为圆形，直径30±0.59 mm，中央孔外口直径6±0.25mm， 厚度2±0.29mm。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4.2.2.2  耳标颈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耳标颈为表面光滑的圆台体，圆台底外径 6±0.25mm、内孔直径3±0.19mm，圆台顶外直径4.5±0.23mm、内孔直径2  ±0.19mm， 高度 13±0.33mm。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4.2.2.3  耳标头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耳标头为密封的圆锥体， 锥底直径7.5+0.1-0.28mm、 高度8 ±0.30mm， 锥顶实体高度4±0.22mm。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4.2.2.4 辅标耳标面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辅标耳标面为铲形，铲为直角长方形，宽27.8±0.46 mm，长 45±0.62mm。 上端厚度 2±0.29mm， 下端厚度 1.5±0.15mm。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4.2.2.5  耳标锁扣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耳标锁扣位于铲形一边，由锁芯和圆柱套管组成，锁芯</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为圆台体倒喇叭立体形状，锁芯的外孔直径8.6±0.30mm、内孔直径 5±0.24mm、 高度 4.5±0.24mm； 圆柱套管直径 13.8±0.34mm， 内直径 10±0.32mm， 高度11±0.32mm。</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4.2.3  羊耳标：半圆弧的长方形</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4.2.3.1主标耳标面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主标耳标面为圆形，直径30±0.59mm，中央孔外口直径6±0.25mm， 厚度2±0.29mm。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4.2.3.2  耳标颈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耳标颈为表面光滑的圆台体，圆台底外径 6±0.25mm、内孔直径3±0.19mm， 圆台顶外径4.5±0.23mm、 内孔径2±0.19mm， 高度 13±0.33mm。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4.2.3.3  耳标头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耳标头为密封的圆锥体， 锥底直径7.5+0.1-0.28mm、 高度8 ±0.30mm， 锥顶实体高度4±0.22mm。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4.2.3.4 辅标耳标面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辅标耳标面为带半圆弧的长方形，长45±0.62mm、宽17±0.23mm， 厚度2±0.29mm。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4.2.3.5  耳标锁扣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耳标锁扣位于长方形一边，由锁芯和圆柱套管组成，锁芯为圆台体倒喇叭立体形状，锁芯的外孔直径8.6±0.30mm、内孔直径5±0.24mm、高度4.5±0.24mm；圆柱套管直径13.8±0.34mm， 内直径 10±0.32mm， 高度11±0.32mm。</w:t>
      </w:r>
    </w:p>
    <w:p>
      <w:pPr>
        <w:spacing w:after="0" w:line="360" w:lineRule="auto"/>
        <w:ind w:firstLine="464" w:firstLineChars="22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4.3 牲畜耳标原材料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牲畜耳标原材料采用无毒、无异味、无刺激、无污染的塑胶材料制造。再生塑料不得作为制造牲畜耳标的原材料。 本次采购的牲畜耳标（除铜头）原材料为聚乙烯。</w:t>
      </w:r>
    </w:p>
    <w:p>
      <w:pPr>
        <w:spacing w:after="0" w:line="360" w:lineRule="auto"/>
        <w:ind w:firstLine="464" w:firstLineChars="22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*4.4 牲畜耳标外观、颜色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4.4.1 </w:t>
      </w:r>
      <w:r>
        <w:rPr>
          <w:rFonts w:hint="eastAsia" w:ascii="宋体" w:hAnsi="宋体" w:eastAsia="宋体" w:cs="宋体"/>
          <w:b/>
          <w:bCs/>
          <w:color w:val="auto"/>
          <w:sz w:val="21"/>
          <w:szCs w:val="21"/>
          <w:lang w:eastAsia="zh-CN"/>
        </w:rPr>
        <w:t>牲畜耳标外观</w:t>
      </w:r>
      <w:r>
        <w:rPr>
          <w:rFonts w:hint="eastAsia" w:ascii="宋体" w:hAnsi="宋体" w:eastAsia="宋体" w:cs="宋体"/>
          <w:color w:val="auto"/>
          <w:sz w:val="21"/>
          <w:szCs w:val="21"/>
          <w:lang w:eastAsia="zh-CN"/>
        </w:rPr>
        <w:t xml:space="preserve">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牲畜耳标表面光洁，边缘光滑，色泽均匀，各部位规格符合技术规范规定。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4.4.2 </w:t>
      </w:r>
      <w:r>
        <w:rPr>
          <w:rFonts w:hint="eastAsia" w:ascii="宋体" w:hAnsi="宋体" w:eastAsia="宋体" w:cs="宋体"/>
          <w:b/>
          <w:bCs/>
          <w:color w:val="auto"/>
          <w:sz w:val="21"/>
          <w:szCs w:val="21"/>
          <w:lang w:eastAsia="zh-CN"/>
        </w:rPr>
        <w:t xml:space="preserve">牲畜耳标颜色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猪耳标为粉红色，对应潘通色卡色号（砂面 U）为670U，牛耳标为浅黄色，对应潘通色卡色号（砂面 U）为100U，羊耳标为橙色，对应潘通色卡色号（砂面 U）为150U。 </w:t>
      </w:r>
    </w:p>
    <w:p>
      <w:pPr>
        <w:spacing w:after="0" w:line="360" w:lineRule="auto"/>
        <w:ind w:firstLine="464" w:firstLineChars="22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  4.5 激光打码要求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4.5.1</w:t>
      </w:r>
      <w:r>
        <w:rPr>
          <w:rFonts w:hint="eastAsia" w:ascii="宋体" w:hAnsi="宋体" w:eastAsia="宋体" w:cs="宋体"/>
          <w:b/>
          <w:bCs/>
          <w:color w:val="auto"/>
          <w:sz w:val="21"/>
          <w:szCs w:val="21"/>
          <w:lang w:eastAsia="zh-CN"/>
        </w:rPr>
        <w:t xml:space="preserve"> 编码排版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耳标编码由激光刻制，猪耳标刻制在主标耳标面正面，排布为相邻直角两排， 上排为主编码，右排为副编码。牛、羊耳标刻制在辅标耳标面正面，编码分上、下两排，上排为主编码，下排为副编码。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专用条码由激光刻制在主、副编码中央。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4.5.2</w:t>
      </w:r>
      <w:r>
        <w:rPr>
          <w:rFonts w:hint="eastAsia" w:ascii="宋体" w:hAnsi="宋体" w:eastAsia="宋体" w:cs="宋体"/>
          <w:b/>
          <w:bCs/>
          <w:color w:val="auto"/>
          <w:sz w:val="21"/>
          <w:szCs w:val="21"/>
          <w:lang w:eastAsia="zh-CN"/>
        </w:rPr>
        <w:t xml:space="preserve">主编码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主编码由7位数字组成，第一位代表牲畜种类，后六位</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是县级行政区划代码，主编码代表牲畜种类和产地。主编码字体为黑体四号体。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4.5.3  </w:t>
      </w:r>
      <w:r>
        <w:rPr>
          <w:rFonts w:hint="eastAsia" w:ascii="宋体" w:hAnsi="宋体" w:eastAsia="宋体" w:cs="宋体"/>
          <w:b/>
          <w:bCs/>
          <w:color w:val="auto"/>
          <w:sz w:val="21"/>
          <w:szCs w:val="21"/>
          <w:lang w:eastAsia="zh-CN"/>
        </w:rPr>
        <w:t xml:space="preserve">副编码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副编码由 8位字符构成，以县为单位的连续编码，代表牲畜个体；字体为黑体四号体。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4.5.4</w:t>
      </w:r>
      <w:r>
        <w:rPr>
          <w:rFonts w:hint="eastAsia" w:ascii="宋体" w:hAnsi="宋体" w:eastAsia="宋体" w:cs="宋体"/>
          <w:b/>
          <w:bCs/>
          <w:color w:val="auto"/>
          <w:sz w:val="21"/>
          <w:szCs w:val="21"/>
          <w:lang w:eastAsia="zh-CN"/>
        </w:rPr>
        <w:t xml:space="preserve"> 编码规定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耳标专用条码为农业农村部专用的二维码。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4.5.5 </w:t>
      </w:r>
      <w:r>
        <w:rPr>
          <w:rFonts w:hint="eastAsia" w:ascii="宋体" w:hAnsi="宋体" w:eastAsia="宋体" w:cs="宋体"/>
          <w:b/>
          <w:bCs/>
          <w:color w:val="auto"/>
          <w:sz w:val="21"/>
          <w:szCs w:val="21"/>
          <w:lang w:eastAsia="zh-CN"/>
        </w:rPr>
        <w:t xml:space="preserve">字迹附着力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耳标编码用激光方式刻录，字迹应均匀透入耳标内部。字迹清晰，在自然环境中不褪色。牲畜耳标的激光打码的颜色深度达到潘通色卡色号为： Black  C。激光打标印迹均应均匀渗透入耳标表面内部，激光打印深度应不小于0.15mm。</w:t>
      </w:r>
    </w:p>
    <w:p>
      <w:pPr>
        <w:spacing w:after="0" w:line="360" w:lineRule="auto"/>
        <w:ind w:firstLine="464" w:firstLineChars="22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4.6 </w:t>
      </w:r>
      <w:r>
        <w:rPr>
          <w:rFonts w:hint="eastAsia" w:ascii="宋体" w:hAnsi="宋体" w:eastAsia="宋体" w:cs="宋体"/>
          <w:b/>
          <w:bCs/>
          <w:color w:val="auto"/>
          <w:sz w:val="21"/>
          <w:szCs w:val="21"/>
          <w:highlight w:val="none"/>
          <w:lang w:eastAsia="zh-CN"/>
        </w:rPr>
        <w:t>使用要求</w:t>
      </w:r>
      <w:r>
        <w:rPr>
          <w:rFonts w:hint="eastAsia" w:ascii="宋体" w:hAnsi="宋体" w:eastAsia="宋体" w:cs="宋体"/>
          <w:b/>
          <w:color w:val="auto"/>
          <w:sz w:val="21"/>
          <w:szCs w:val="21"/>
          <w:highlight w:val="none"/>
          <w:lang w:eastAsia="zh-CN"/>
        </w:rPr>
        <w:t xml:space="preserve"> </w:t>
      </w:r>
    </w:p>
    <w:p>
      <w:pPr>
        <w:spacing w:after="0" w:line="360" w:lineRule="auto"/>
        <w:ind w:firstLine="464" w:firstLineChars="22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  4.6.1  </w:t>
      </w:r>
      <w:r>
        <w:rPr>
          <w:rFonts w:hint="eastAsia" w:ascii="宋体" w:hAnsi="宋体" w:eastAsia="宋体" w:cs="宋体"/>
          <w:b/>
          <w:bCs/>
          <w:color w:val="auto"/>
          <w:sz w:val="21"/>
          <w:szCs w:val="21"/>
          <w:highlight w:val="none"/>
          <w:lang w:eastAsia="zh-CN"/>
        </w:rPr>
        <w:t>强度要求</w:t>
      </w:r>
      <w:r>
        <w:rPr>
          <w:rFonts w:hint="eastAsia" w:ascii="宋体" w:hAnsi="宋体" w:eastAsia="宋体" w:cs="宋体"/>
          <w:b/>
          <w:color w:val="auto"/>
          <w:sz w:val="21"/>
          <w:szCs w:val="21"/>
          <w:highlight w:val="none"/>
          <w:lang w:eastAsia="zh-CN"/>
        </w:rPr>
        <w:t xml:space="preserve"> </w:t>
      </w:r>
    </w:p>
    <w:p>
      <w:pPr>
        <w:spacing w:after="0" w:line="360" w:lineRule="auto"/>
        <w:ind w:firstLine="464" w:firstLineChars="22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  4.6.1.1  </w:t>
      </w:r>
      <w:r>
        <w:rPr>
          <w:rFonts w:hint="eastAsia" w:ascii="宋体" w:hAnsi="宋体" w:eastAsia="宋体" w:cs="宋体"/>
          <w:b/>
          <w:bCs/>
          <w:color w:val="auto"/>
          <w:sz w:val="21"/>
          <w:szCs w:val="21"/>
          <w:highlight w:val="none"/>
          <w:lang w:eastAsia="zh-CN"/>
        </w:rPr>
        <w:t>结合力</w:t>
      </w:r>
      <w:r>
        <w:rPr>
          <w:rFonts w:hint="eastAsia" w:ascii="宋体" w:hAnsi="宋体" w:eastAsia="宋体" w:cs="宋体"/>
          <w:b/>
          <w:color w:val="auto"/>
          <w:sz w:val="21"/>
          <w:szCs w:val="21"/>
          <w:highlight w:val="none"/>
          <w:lang w:eastAsia="zh-CN"/>
        </w:rPr>
        <w:t xml:space="preserve">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分体耳标主标和辅标结合牢固，脱落力大于220N。 </w:t>
      </w:r>
    </w:p>
    <w:p>
      <w:pPr>
        <w:spacing w:after="0" w:line="360" w:lineRule="auto"/>
        <w:ind w:firstLine="464" w:firstLineChars="22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4.6.1.2</w:t>
      </w:r>
      <w:r>
        <w:rPr>
          <w:rFonts w:hint="eastAsia" w:ascii="宋体" w:hAnsi="宋体" w:eastAsia="宋体" w:cs="宋体"/>
          <w:b/>
          <w:bCs/>
          <w:color w:val="auto"/>
          <w:sz w:val="21"/>
          <w:szCs w:val="21"/>
          <w:highlight w:val="none"/>
          <w:lang w:eastAsia="zh-CN"/>
        </w:rPr>
        <w:t>主标抗拉力</w:t>
      </w:r>
      <w:r>
        <w:rPr>
          <w:rFonts w:hint="eastAsia" w:ascii="宋体" w:hAnsi="宋体" w:eastAsia="宋体" w:cs="宋体"/>
          <w:b/>
          <w:color w:val="auto"/>
          <w:sz w:val="21"/>
          <w:szCs w:val="21"/>
          <w:highlight w:val="none"/>
          <w:lang w:eastAsia="zh-CN"/>
        </w:rPr>
        <w:t xml:space="preserve">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主标单体整体拉伸时，耳标头和耳标正面脱离的断裂力大于250N。  </w:t>
      </w:r>
    </w:p>
    <w:p>
      <w:pPr>
        <w:spacing w:after="0" w:line="360" w:lineRule="auto"/>
        <w:ind w:firstLine="464" w:firstLineChars="220"/>
        <w:rPr>
          <w:rFonts w:ascii="宋体" w:hAnsi="宋体"/>
          <w:b/>
          <w:color w:val="auto"/>
          <w:sz w:val="21"/>
          <w:szCs w:val="21"/>
          <w:lang w:eastAsia="zh-CN"/>
        </w:rPr>
      </w:pPr>
      <w:r>
        <w:rPr>
          <w:rFonts w:ascii="宋体" w:hAnsi="宋体"/>
          <w:b/>
          <w:color w:val="auto"/>
          <w:sz w:val="21"/>
          <w:szCs w:val="21"/>
          <w:lang w:eastAsia="zh-CN"/>
        </w:rPr>
        <w:t xml:space="preserve">  4.6.2 </w:t>
      </w:r>
      <w:r>
        <w:rPr>
          <w:rFonts w:hint="eastAsia" w:ascii="宋体" w:hAnsi="宋体"/>
          <w:b/>
          <w:bCs/>
          <w:color w:val="auto"/>
          <w:sz w:val="21"/>
          <w:szCs w:val="21"/>
          <w:lang w:eastAsia="zh-CN"/>
        </w:rPr>
        <w:t>使用寿命</w:t>
      </w:r>
      <w:r>
        <w:rPr>
          <w:rFonts w:ascii="宋体" w:hAnsi="宋体"/>
          <w:b/>
          <w:color w:val="auto"/>
          <w:sz w:val="21"/>
          <w:szCs w:val="21"/>
          <w:lang w:eastAsia="zh-CN"/>
        </w:rPr>
        <w:t xml:space="preserve">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聚乙烯材质牲畜耳标寿命要求2年以上，聚酯型聚氨酯材质牲畜耳标寿命要求2年以上，聚醚型聚氨酯材质牲畜耳标寿命要求5年以上。 </w:t>
      </w:r>
    </w:p>
    <w:p>
      <w:pPr>
        <w:spacing w:after="0" w:line="360" w:lineRule="auto"/>
        <w:ind w:firstLine="464" w:firstLineChars="220"/>
        <w:rPr>
          <w:rFonts w:ascii="宋体" w:hAnsi="宋体"/>
          <w:b/>
          <w:color w:val="auto"/>
          <w:sz w:val="21"/>
          <w:szCs w:val="21"/>
          <w:lang w:eastAsia="zh-CN"/>
        </w:rPr>
      </w:pPr>
      <w:r>
        <w:rPr>
          <w:rFonts w:ascii="宋体" w:hAnsi="宋体"/>
          <w:b/>
          <w:color w:val="auto"/>
          <w:sz w:val="21"/>
          <w:szCs w:val="21"/>
          <w:lang w:eastAsia="zh-CN"/>
        </w:rPr>
        <w:t xml:space="preserve">  4.6.3 </w:t>
      </w:r>
      <w:r>
        <w:rPr>
          <w:rFonts w:hint="eastAsia" w:ascii="宋体" w:hAnsi="宋体"/>
          <w:b/>
          <w:bCs/>
          <w:color w:val="auto"/>
          <w:sz w:val="21"/>
          <w:szCs w:val="21"/>
          <w:lang w:eastAsia="zh-CN"/>
        </w:rPr>
        <w:t>环境要求</w:t>
      </w:r>
      <w:r>
        <w:rPr>
          <w:rFonts w:ascii="宋体" w:hAnsi="宋体"/>
          <w:b/>
          <w:color w:val="auto"/>
          <w:sz w:val="21"/>
          <w:szCs w:val="21"/>
          <w:lang w:eastAsia="zh-CN"/>
        </w:rPr>
        <w:t xml:space="preserve">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耳标及耳标钳均应在-45℃~50℃温度范围内保持使用性能，不应出现因质量原因的脱离、变形、折裂现象。正常使用时，钳压不破碎。 </w:t>
      </w:r>
    </w:p>
    <w:p>
      <w:pPr>
        <w:spacing w:after="0" w:line="360" w:lineRule="auto"/>
        <w:ind w:firstLine="464" w:firstLineChars="220"/>
        <w:rPr>
          <w:rFonts w:ascii="宋体" w:hAnsi="宋体"/>
          <w:b/>
          <w:color w:val="auto"/>
          <w:sz w:val="21"/>
          <w:szCs w:val="21"/>
          <w:lang w:eastAsia="zh-CN"/>
        </w:rPr>
      </w:pPr>
      <w:r>
        <w:rPr>
          <w:rFonts w:ascii="宋体" w:hAnsi="宋体"/>
          <w:b/>
          <w:color w:val="auto"/>
          <w:sz w:val="21"/>
          <w:szCs w:val="21"/>
          <w:lang w:eastAsia="zh-CN"/>
        </w:rPr>
        <w:t xml:space="preserve">  4.6.4 </w:t>
      </w:r>
      <w:r>
        <w:rPr>
          <w:rFonts w:hint="eastAsia" w:ascii="宋体" w:hAnsi="宋体"/>
          <w:b/>
          <w:bCs/>
          <w:color w:val="auto"/>
          <w:sz w:val="21"/>
          <w:szCs w:val="21"/>
          <w:lang w:eastAsia="zh-CN"/>
        </w:rPr>
        <w:t>记录信息的可靠程度</w:t>
      </w:r>
      <w:r>
        <w:rPr>
          <w:rFonts w:ascii="宋体" w:hAnsi="宋体"/>
          <w:b/>
          <w:color w:val="auto"/>
          <w:sz w:val="21"/>
          <w:szCs w:val="21"/>
          <w:lang w:eastAsia="zh-CN"/>
        </w:rPr>
        <w:t xml:space="preserve">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耳标经长期使用在室外自然光照射下字迹应保持清晰不脱落。使用期内耳标记录信息受酸、碱、洗涤剂浸擦应不被腐蚀、不变形、不脱色、字迹不脱落。 </w:t>
      </w:r>
    </w:p>
    <w:p>
      <w:pPr>
        <w:spacing w:after="0" w:line="360" w:lineRule="auto"/>
        <w:ind w:firstLine="464" w:firstLineChars="220"/>
        <w:rPr>
          <w:rFonts w:ascii="宋体" w:hAnsi="宋体"/>
          <w:b/>
          <w:color w:val="auto"/>
          <w:sz w:val="21"/>
          <w:szCs w:val="21"/>
          <w:lang w:eastAsia="zh-CN"/>
        </w:rPr>
      </w:pPr>
      <w:r>
        <w:rPr>
          <w:rFonts w:ascii="宋体" w:hAnsi="宋体"/>
          <w:b/>
          <w:color w:val="auto"/>
          <w:sz w:val="21"/>
          <w:szCs w:val="21"/>
          <w:lang w:eastAsia="zh-CN"/>
        </w:rPr>
        <w:t xml:space="preserve">  4.6.5 </w:t>
      </w:r>
      <w:r>
        <w:rPr>
          <w:rFonts w:hint="eastAsia" w:ascii="宋体" w:hAnsi="宋体"/>
          <w:b/>
          <w:bCs/>
          <w:color w:val="auto"/>
          <w:sz w:val="21"/>
          <w:szCs w:val="21"/>
          <w:lang w:eastAsia="zh-CN"/>
        </w:rPr>
        <w:t>工艺要求</w:t>
      </w:r>
      <w:r>
        <w:rPr>
          <w:rFonts w:ascii="宋体" w:hAnsi="宋体"/>
          <w:b/>
          <w:color w:val="auto"/>
          <w:sz w:val="21"/>
          <w:szCs w:val="21"/>
          <w:lang w:eastAsia="zh-CN"/>
        </w:rPr>
        <w:t xml:space="preserve"> </w:t>
      </w:r>
    </w:p>
    <w:p>
      <w:pPr>
        <w:keepNext w:val="0"/>
        <w:keepLines w:val="0"/>
        <w:pageBreakBefore w:val="0"/>
        <w:kinsoku/>
        <w:wordWrap/>
        <w:overflowPunct/>
        <w:topLinePunct w:val="0"/>
        <w:autoSpaceDE/>
        <w:autoSpaceDN/>
        <w:bidi w:val="0"/>
        <w:snapToGrid/>
        <w:spacing w:after="0" w:line="360" w:lineRule="auto"/>
        <w:ind w:firstLine="462" w:firstLineChars="2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耳标不应出现缺料、溢料、塌坑、冷料、气泡、变形、分层等工艺缺陷。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二、商务要求 </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.1供货商须提交自主编制的售后服务方案（含流程和保障措施），有具体售后服务保障措施，就服务人员的姓名、办公地、联系电话、响应时间、解决质量或操作问题的方案等做出说明和承诺。</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.2严格按照采购人要求的数量和供货时间要求生产供货，每批次生产任务省级审批后15日内交货至河南省相应县(市、区)动物卫生监督所。</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 xml:space="preserve">.3包装要求：按照内包装数量要求，将耳标分别装入塑料袋内，袋表面粘贴标签，载明收货单位所在县（市、区）、袋编号、生产日期、产品数量、产品名称、生产任务号、耳标号段、袋二维码等信息。 </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 按照外包装数量要求，将内包装产品装入防潮纸箱内，箱上表面粘贴标签，载明收货单位、收货地址及联系方式、产品名称、生产任务号、批次数量、耳标数量、箱编号、耳标号段、生产单位、箱二维码等信息。</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外包装纸箱需采用不低于5层的瓦楞纸。包装必须坚固，经受长途运输后不破损。</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.4 运输路途损耗和自然环境使用中掉标、断标、碎标等损耗由中标人承担。</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.5 每万套耳标需免费配置符合与采购货物配套使用的耳标钳2把(单价不低于70元/把）和耳标钳针30个；每万套耳标需免费配置指定样式的耳标固定板4张。</w:t>
      </w:r>
      <w:r>
        <w:rPr>
          <w:rFonts w:hint="eastAsia" w:ascii="宋体" w:hAnsi="宋体" w:eastAsia="宋体" w:cs="宋体"/>
          <w:color w:val="auto"/>
          <w:kern w:val="2"/>
          <w:sz w:val="21"/>
          <w:szCs w:val="21"/>
          <w:lang w:eastAsia="zh-CN" w:bidi="ar-SA"/>
        </w:rPr>
        <w:t>每箱耳标另免费多配辅标1包。</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.6供货商应严格按照订购计划组织生产，不得向河南省动物卫生监督机构以外的其他任何单位和个人销售带有河南编码的牲畜标识，承担因标识质量问题造成的损失。</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.7供货商及时跟踪发货和运输过程，确保产品准确无误交付给用户。</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.8如有需要，供货商对用户反映的问题能在2个工作日到现场进行处置。</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w:t>
      </w: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kern w:val="2"/>
          <w:sz w:val="21"/>
          <w:szCs w:val="21"/>
          <w:lang w:eastAsia="zh-CN" w:bidi="ar-SA"/>
        </w:rPr>
        <w:t>.9培训要求：猪耳标供货商在耳标供货合同期内，为河南免费举办追溯技术培训班不低于1次，人数不低于200人，时间不低于2天。</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2.10付款方式：在乙方完成本合同规定的供应任务的货物交付并验收合格后，按时结算货款。货物数量以河南省各县(市、区)动物卫生监督机构在农业农村部溯源网上签收数与收货方签字的签收单相符的数量为准。</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val="en-US" w:eastAsia="zh-CN" w:bidi="ar-SA"/>
        </w:rPr>
        <w:t>2.11</w:t>
      </w:r>
      <w:r>
        <w:rPr>
          <w:rFonts w:hint="eastAsia" w:ascii="宋体" w:hAnsi="宋体" w:eastAsia="宋体" w:cs="宋体"/>
          <w:color w:val="auto"/>
          <w:kern w:val="2"/>
          <w:sz w:val="21"/>
          <w:szCs w:val="21"/>
          <w:lang w:eastAsia="zh-CN" w:bidi="ar-SA"/>
        </w:rPr>
        <w:t>履约验收：</w:t>
      </w:r>
      <w:r>
        <w:rPr>
          <w:rFonts w:hint="eastAsia" w:ascii="宋体" w:hAnsi="宋体" w:eastAsia="宋体" w:cs="宋体"/>
          <w:color w:val="auto"/>
          <w:kern w:val="2"/>
          <w:sz w:val="21"/>
          <w:szCs w:val="21"/>
          <w:lang w:eastAsia="zh-CN" w:bidi="ar-SA"/>
        </w:rPr>
        <w:t>符合国家及行业相关规定规范标准。乙方所供货物需与投标时提供的样品质量一致，采购人可对所供货物随机抽样检验。</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2.12 交货地点：采购人指定地点。</w:t>
      </w:r>
    </w:p>
    <w:p>
      <w:pPr>
        <w:keepNext w:val="0"/>
        <w:keepLines w:val="0"/>
        <w:pageBreakBefore w:val="0"/>
        <w:widowControl w:val="0"/>
        <w:kinsoku/>
        <w:wordWrap/>
        <w:overflowPunct/>
        <w:topLinePunct w:val="0"/>
        <w:autoSpaceDE/>
        <w:autoSpaceDN/>
        <w:bidi w:val="0"/>
        <w:snapToGrid/>
        <w:spacing w:after="0" w:line="360" w:lineRule="auto"/>
        <w:ind w:firstLine="420" w:firstLineChars="20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2.13 质保期：三年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三、样品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1.须提供所投类别货物的样品各肆拾套，每贰拾套为一个密封包装（含配套使用耳标钳、耳标针等，单独密封，在</w:t>
      </w:r>
      <w:r>
        <w:rPr>
          <w:rFonts w:hint="eastAsia" w:ascii="宋体" w:hAnsi="宋体" w:eastAsia="宋体" w:cs="宋体"/>
          <w:b/>
          <w:bCs/>
          <w:color w:val="auto"/>
          <w:kern w:val="2"/>
          <w:sz w:val="21"/>
          <w:szCs w:val="21"/>
          <w:highlight w:val="none"/>
          <w:lang w:val="en-US" w:eastAsia="zh-CN" w:bidi="ar-SA"/>
        </w:rPr>
        <w:t>2024年05月30日10点之</w:t>
      </w:r>
      <w:r>
        <w:rPr>
          <w:rFonts w:hint="eastAsia" w:ascii="宋体" w:hAnsi="宋体" w:eastAsia="宋体" w:cs="宋体"/>
          <w:b/>
          <w:bCs/>
          <w:color w:val="auto"/>
          <w:kern w:val="2"/>
          <w:sz w:val="21"/>
          <w:szCs w:val="21"/>
          <w:highlight w:val="none"/>
          <w:lang w:val="en-US" w:eastAsia="zh-CN" w:bidi="ar-SA"/>
        </w:rPr>
        <w:t>前将样品送到河南省公共资源交易中心北楼一楼样品存放处（郑州市经二路12号，经二路与纬四路向南50米路西）</w:t>
      </w:r>
      <w:r>
        <w:rPr>
          <w:rFonts w:hint="eastAsia" w:ascii="宋体" w:hAnsi="宋体" w:eastAsia="宋体" w:cs="宋体"/>
          <w:color w:val="auto"/>
          <w:kern w:val="2"/>
          <w:sz w:val="21"/>
          <w:szCs w:val="21"/>
          <w:highlight w:val="none"/>
          <w:lang w:val="en-US" w:eastAsia="zh-CN" w:bidi="ar-SA"/>
        </w:rPr>
        <w:t>，逾期送达的，将不再接收，由此产生的一切后果由投标人自行承担。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须将样品全部封装在包装箱内，包装箱外不得有任何反映投标人身份信息的标识。否则，该样品将被拒绝参评。包装箱内放置一份使用A4纸打印的投标样书递交清单（清单上须写：①投标人名称；②项目名称及所投包段；③样品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3.样品包装用纸要有足够的厚度和韧性，包装应规范，以免运输过程造成破损。</w:t>
      </w:r>
    </w:p>
    <w:p>
      <w:pPr>
        <w:pageBreakBefore w:val="0"/>
        <w:kinsoku/>
        <w:overflowPunct/>
        <w:bidi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注：</w:t>
      </w:r>
    </w:p>
    <w:p>
      <w:pPr>
        <w:pageBreakBefore w:val="0"/>
        <w:numPr>
          <w:ilvl w:val="0"/>
          <w:numId w:val="1"/>
        </w:numPr>
        <w:kinsoku/>
        <w:overflowPunct/>
        <w:bidi w:val="0"/>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对于招标文件中的重要技术条款（加</w:t>
      </w:r>
      <w:r>
        <w:rPr>
          <w:rFonts w:hint="eastAsia" w:ascii="宋体" w:hAnsi="宋体" w:eastAsia="宋体" w:cs="宋体"/>
          <w:b w:val="0"/>
          <w:bCs w:val="0"/>
          <w:color w:val="auto"/>
          <w:szCs w:val="21"/>
          <w:highlight w:val="none"/>
          <w:u w:val="single"/>
          <w:lang w:val="en-US" w:eastAsia="zh-CN"/>
        </w:rPr>
        <w:t xml:space="preserve"> * </w:t>
      </w:r>
      <w:r>
        <w:rPr>
          <w:rFonts w:hint="eastAsia" w:ascii="宋体" w:hAnsi="宋体" w:eastAsia="宋体" w:cs="宋体"/>
          <w:b w:val="0"/>
          <w:bCs w:val="0"/>
          <w:color w:val="auto"/>
          <w:szCs w:val="21"/>
          <w:highlight w:val="none"/>
          <w:u w:val="none"/>
          <w:lang w:val="en-US" w:eastAsia="zh-CN"/>
        </w:rPr>
        <w:t>号</w:t>
      </w:r>
      <w:r>
        <w:rPr>
          <w:rFonts w:hint="eastAsia" w:ascii="宋体" w:hAnsi="宋体" w:eastAsia="宋体" w:cs="宋体"/>
          <w:b w:val="0"/>
          <w:bCs w:val="0"/>
          <w:color w:val="auto"/>
          <w:szCs w:val="21"/>
          <w:highlight w:val="none"/>
        </w:rPr>
        <w:t>的技术条款），投标人应在投标文件中提供其投标产品满足招标文件重要技术条款要求的客观证据材料（技术支持资料）作为投标文件的一部分，以证明投标人真实并实质性响应招标文件的重要技术条款。未按要求提供的，评标委员会将认定不满足该项要求。上述客观证据材料（技术支持资料）包括：</w:t>
      </w:r>
      <w:r>
        <w:rPr>
          <w:rFonts w:hint="eastAsia" w:ascii="宋体" w:hAnsi="宋体" w:eastAsia="宋体" w:cs="宋体"/>
          <w:color w:val="auto"/>
          <w:szCs w:val="21"/>
          <w:highlight w:val="none"/>
        </w:rPr>
        <w:t>国家认证认可监督管理委员会</w:t>
      </w:r>
      <w:r>
        <w:rPr>
          <w:rFonts w:hint="eastAsia" w:ascii="宋体" w:hAnsi="宋体" w:eastAsia="宋体" w:cs="宋体"/>
          <w:color w:val="auto"/>
          <w:szCs w:val="21"/>
          <w:highlight w:val="none"/>
          <w:lang w:eastAsia="zh-CN"/>
        </w:rPr>
        <w:t>认可</w:t>
      </w:r>
      <w:r>
        <w:rPr>
          <w:rFonts w:hint="eastAsia" w:ascii="宋体" w:hAnsi="宋体" w:eastAsia="宋体" w:cs="宋体"/>
          <w:b w:val="0"/>
          <w:bCs w:val="0"/>
          <w:color w:val="auto"/>
          <w:szCs w:val="21"/>
          <w:highlight w:val="none"/>
        </w:rPr>
        <w:t>的检验检测认证机构出具的认证证书、检测报告；投标产品制造商公开发布的印刷技术资料（彩页或技术白皮书），或者投标产品制造商官网发布的技术资料网页版打印件（显示网页网址）；或者评标委员会认可的其他客观证据材料。认证证书、检测报告与印刷技术资料、官网技术资料不一致时，以认证证书、检测报告为准。对于非标准和非通用的产品，投标人也可以提供此前完成的类似项目的合同技术规格及最终的性能检验报告（应加盖用户单位公章）作为客观证据材料。上述客观证据材料应是中文，如是外文应提供对应的中文翻译说明，评标以中文翻译内容为准。</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BBFB"/>
    <w:multiLevelType w:val="singleLevel"/>
    <w:tmpl w:val="913EBB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IxN2FiNjcyNzdhOTIwMmM0MjljZjRiMzNhNGQifQ=="/>
  </w:docVars>
  <w:rsids>
    <w:rsidRoot w:val="00000000"/>
    <w:rsid w:val="1E021CD3"/>
    <w:rsid w:val="24A3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b/>
      <w:kern w:val="44"/>
      <w:sz w:val="32"/>
      <w:szCs w:val="20"/>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文档正文"/>
    <w:basedOn w:val="1"/>
    <w:autoRedefine/>
    <w:qFormat/>
    <w:uiPriority w:val="0"/>
    <w:pPr>
      <w:widowControl w:val="0"/>
      <w:adjustRightInd w:val="0"/>
      <w:spacing w:after="0" w:line="480" w:lineRule="atLeast"/>
      <w:ind w:firstLine="567"/>
      <w:jc w:val="both"/>
      <w:textAlignment w:val="baseline"/>
    </w:pPr>
    <w:rPr>
      <w:rFonts w:ascii="仿宋_GB2312" w:eastAsia="仿宋_GB2312"/>
      <w:kern w:val="2"/>
      <w:sz w:val="28"/>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2024-05-09T07:43:18Z</dcterms:created>
  <dc:creator>Administrator</dc:creator>
  <cp:lastModifiedBy>侯高磊</cp:lastModifiedBy>
  <dcterms:modified xsi:type="dcterms:W3CDTF">2024-05-09T07:44:01Z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11C83CBDA4B242C5884237E65BC92B27_12</vt:lpwstr>
  </property>
</Properties>
</file>