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D5F48">
      <w:pPr>
        <w:spacing w:after="120" w:line="480" w:lineRule="auto"/>
        <w:rPr>
          <w:rFonts w:ascii="Calibri" w:hAnsi="Calibri" w:eastAsia="宋体"/>
        </w:rPr>
      </w:pPr>
      <w:bookmarkStart w:id="1145" w:name="_GoBack"/>
      <w:bookmarkEnd w:id="1145"/>
    </w:p>
    <w:p w14:paraId="06CD6964">
      <w:pPr>
        <w:wordWrap w:val="0"/>
        <w:topLinePunct/>
        <w:spacing w:line="360" w:lineRule="auto"/>
        <w:jc w:val="center"/>
        <w:rPr>
          <w:rFonts w:hint="eastAsia" w:ascii="宋体" w:hAnsi="宋体" w:eastAsia="宋体" w:cs="宋体"/>
          <w:b/>
          <w:sz w:val="48"/>
          <w:szCs w:val="48"/>
          <w:lang w:eastAsia="zh-CN"/>
        </w:rPr>
      </w:pPr>
    </w:p>
    <w:p w14:paraId="2279C995">
      <w:pPr>
        <w:wordWrap w:val="0"/>
        <w:topLinePunct/>
        <w:spacing w:line="360" w:lineRule="auto"/>
        <w:jc w:val="both"/>
        <w:rPr>
          <w:rFonts w:hint="eastAsia" w:ascii="宋体" w:hAnsi="宋体" w:eastAsia="宋体" w:cs="宋体"/>
          <w:b/>
          <w:sz w:val="48"/>
          <w:szCs w:val="48"/>
          <w:lang w:eastAsia="zh-CN"/>
        </w:rPr>
      </w:pPr>
    </w:p>
    <w:p w14:paraId="4D7AB45C">
      <w:pPr>
        <w:wordWrap w:val="0"/>
        <w:topLinePunct/>
        <w:spacing w:line="360" w:lineRule="auto"/>
        <w:jc w:val="center"/>
        <w:rPr>
          <w:rFonts w:hint="eastAsia" w:ascii="宋体" w:hAnsi="宋体" w:eastAsia="宋体" w:cs="宋体"/>
          <w:b/>
          <w:sz w:val="52"/>
          <w:szCs w:val="52"/>
          <w:lang w:eastAsia="zh-CN"/>
        </w:rPr>
      </w:pPr>
      <w:r>
        <w:rPr>
          <w:rFonts w:hint="eastAsia" w:ascii="宋体" w:hAnsi="宋体" w:eastAsia="宋体" w:cs="宋体"/>
          <w:b/>
          <w:sz w:val="48"/>
          <w:szCs w:val="48"/>
          <w:lang w:eastAsia="zh-CN"/>
        </w:rPr>
        <w:t>2026年湖滨区交口乡卢家店村冷库建设项目</w:t>
      </w:r>
    </w:p>
    <w:p w14:paraId="69E6F0A4">
      <w:pPr>
        <w:wordWrap w:val="0"/>
        <w:topLinePunct/>
        <w:spacing w:line="360" w:lineRule="auto"/>
        <w:jc w:val="center"/>
        <w:rPr>
          <w:rFonts w:ascii="宋体" w:hAnsi="宋体" w:eastAsia="宋体" w:cs="宋体"/>
          <w:b/>
          <w:sz w:val="56"/>
          <w:szCs w:val="56"/>
        </w:rPr>
      </w:pPr>
    </w:p>
    <w:p w14:paraId="214BC7E2">
      <w:pPr>
        <w:wordWrap w:val="0"/>
        <w:topLinePunct/>
        <w:spacing w:line="360" w:lineRule="auto"/>
        <w:jc w:val="center"/>
        <w:rPr>
          <w:rFonts w:ascii="宋体" w:hAnsi="宋体" w:eastAsia="宋体" w:cs="宋体"/>
          <w:b/>
          <w:sz w:val="56"/>
          <w:szCs w:val="56"/>
        </w:rPr>
      </w:pPr>
      <w:r>
        <w:rPr>
          <w:rFonts w:hint="eastAsia" w:ascii="宋体" w:hAnsi="宋体" w:eastAsia="宋体" w:cs="宋体"/>
          <w:b/>
          <w:sz w:val="56"/>
          <w:szCs w:val="56"/>
        </w:rPr>
        <w:t>竞争性磋商文件</w:t>
      </w:r>
    </w:p>
    <w:p w14:paraId="693E5053">
      <w:pPr>
        <w:wordWrap w:val="0"/>
        <w:topLinePunct/>
        <w:spacing w:line="360" w:lineRule="auto"/>
        <w:ind w:firstLine="1600" w:firstLineChars="500"/>
        <w:rPr>
          <w:rFonts w:ascii="宋体" w:hAnsi="宋体" w:eastAsia="宋体" w:cs="宋体"/>
          <w:szCs w:val="21"/>
        </w:rPr>
      </w:pPr>
      <w:r>
        <w:rPr>
          <w:rFonts w:hint="eastAsia" w:ascii="宋体" w:hAnsi="宋体" w:eastAsia="宋体" w:cs="宋体"/>
          <w:b/>
          <w:sz w:val="32"/>
          <w:szCs w:val="32"/>
        </w:rPr>
        <w:t xml:space="preserve">       </w:t>
      </w:r>
    </w:p>
    <w:p w14:paraId="2196679B">
      <w:pPr>
        <w:wordWrap w:val="0"/>
        <w:topLinePunct/>
        <w:spacing w:line="360" w:lineRule="auto"/>
        <w:ind w:firstLine="2240" w:firstLineChars="700"/>
        <w:jc w:val="left"/>
        <w:rPr>
          <w:rFonts w:hint="eastAsia" w:ascii="宋体" w:hAnsi="宋体" w:eastAsia="宋体" w:cs="宋体"/>
          <w:b/>
          <w:sz w:val="32"/>
          <w:szCs w:val="21"/>
        </w:rPr>
      </w:pPr>
    </w:p>
    <w:p w14:paraId="129BBB1B">
      <w:pPr>
        <w:wordWrap w:val="0"/>
        <w:topLinePunct/>
        <w:spacing w:line="360" w:lineRule="auto"/>
        <w:ind w:firstLine="2240" w:firstLineChars="700"/>
        <w:jc w:val="left"/>
        <w:rPr>
          <w:rFonts w:hint="eastAsia" w:ascii="宋体" w:hAnsi="宋体" w:eastAsia="宋体" w:cs="宋体"/>
          <w:b/>
          <w:sz w:val="32"/>
          <w:szCs w:val="21"/>
        </w:rPr>
      </w:pPr>
      <w:r>
        <w:rPr>
          <w:rFonts w:hint="eastAsia" w:ascii="宋体" w:hAnsi="宋体" w:eastAsia="宋体" w:cs="宋体"/>
          <w:b/>
          <w:sz w:val="32"/>
          <w:szCs w:val="21"/>
        </w:rPr>
        <w:t>项目编号：湖滨竞磋采购-2026-13、</w:t>
      </w:r>
    </w:p>
    <w:p w14:paraId="2EA7E34D">
      <w:pPr>
        <w:wordWrap w:val="0"/>
        <w:topLinePunct/>
        <w:spacing w:line="360" w:lineRule="auto"/>
        <w:ind w:firstLine="3955" w:firstLineChars="1236"/>
        <w:jc w:val="left"/>
        <w:rPr>
          <w:rFonts w:hint="eastAsia" w:ascii="宋体" w:hAnsi="宋体" w:eastAsia="宋体" w:cs="宋体"/>
          <w:b/>
          <w:sz w:val="32"/>
          <w:szCs w:val="21"/>
        </w:rPr>
      </w:pPr>
      <w:r>
        <w:rPr>
          <w:rFonts w:hint="eastAsia" w:ascii="宋体" w:hAnsi="宋体" w:eastAsia="宋体" w:cs="宋体"/>
          <w:b/>
          <w:sz w:val="32"/>
          <w:szCs w:val="21"/>
        </w:rPr>
        <w:t>SGZ[2026]163-ZC106</w:t>
      </w:r>
    </w:p>
    <w:p w14:paraId="2DDBA89F">
      <w:pPr>
        <w:wordWrap w:val="0"/>
        <w:topLinePunct/>
        <w:spacing w:line="360" w:lineRule="auto"/>
        <w:ind w:firstLine="4000" w:firstLineChars="1250"/>
        <w:jc w:val="left"/>
        <w:rPr>
          <w:rFonts w:hint="eastAsia" w:ascii="宋体" w:hAnsi="宋体" w:eastAsia="宋体" w:cs="宋体"/>
          <w:b/>
          <w:sz w:val="32"/>
          <w:szCs w:val="21"/>
        </w:rPr>
      </w:pPr>
    </w:p>
    <w:p w14:paraId="3FA30E16">
      <w:pPr>
        <w:spacing w:after="120"/>
        <w:ind w:firstLine="3360" w:firstLineChars="1200"/>
        <w:rPr>
          <w:rFonts w:hint="eastAsia" w:ascii="宋体" w:hAnsi="宋体" w:eastAsia="宋体" w:cs="宋体"/>
          <w:b/>
          <w:bCs/>
          <w:sz w:val="28"/>
          <w:szCs w:val="28"/>
        </w:rPr>
      </w:pPr>
    </w:p>
    <w:p w14:paraId="28E811C0">
      <w:pPr>
        <w:spacing w:after="120"/>
        <w:ind w:firstLine="3225" w:firstLineChars="1008"/>
        <w:rPr>
          <w:rFonts w:ascii="宋体" w:hAnsi="宋体" w:eastAsia="宋体" w:cs="宋体"/>
          <w:b/>
          <w:sz w:val="32"/>
          <w:szCs w:val="21"/>
        </w:rPr>
      </w:pPr>
    </w:p>
    <w:p w14:paraId="62C6B973">
      <w:pPr>
        <w:bidi w:val="0"/>
      </w:pPr>
    </w:p>
    <w:p w14:paraId="47446EA2">
      <w:pPr>
        <w:bidi w:val="0"/>
      </w:pPr>
    </w:p>
    <w:p w14:paraId="32260F5E">
      <w:pPr>
        <w:bidi w:val="0"/>
      </w:pPr>
    </w:p>
    <w:p w14:paraId="78808803">
      <w:pPr>
        <w:spacing w:before="100" w:beforeAutospacing="1" w:after="120" w:line="360" w:lineRule="auto"/>
        <w:ind w:left="420" w:firstLine="420"/>
        <w:rPr>
          <w:rFonts w:ascii="宋体" w:hAnsi="Courier New" w:eastAsia="Arial Unicode MS"/>
          <w:spacing w:val="-4"/>
          <w:kern w:val="0"/>
          <w:sz w:val="20"/>
          <w:szCs w:val="20"/>
        </w:rPr>
      </w:pPr>
    </w:p>
    <w:p w14:paraId="7AA87FD1">
      <w:pPr>
        <w:wordWrap w:val="0"/>
        <w:topLinePunct/>
        <w:spacing w:line="360" w:lineRule="auto"/>
        <w:jc w:val="both"/>
        <w:rPr>
          <w:rFonts w:hint="eastAsia" w:ascii="宋体" w:hAnsi="宋体" w:eastAsia="宋体" w:cs="宋体"/>
          <w:b/>
          <w:spacing w:val="14"/>
          <w:w w:val="97"/>
          <w:sz w:val="32"/>
          <w:szCs w:val="32"/>
        </w:rPr>
      </w:pPr>
    </w:p>
    <w:p w14:paraId="39ECC3A3">
      <w:pPr>
        <w:wordWrap w:val="0"/>
        <w:topLinePunct/>
        <w:spacing w:line="360" w:lineRule="auto"/>
        <w:jc w:val="center"/>
        <w:rPr>
          <w:rFonts w:hint="eastAsia" w:ascii="宋体" w:hAnsi="宋体" w:eastAsia="宋体" w:cs="宋体"/>
          <w:b/>
          <w:spacing w:val="14"/>
          <w:w w:val="97"/>
          <w:sz w:val="32"/>
          <w:szCs w:val="32"/>
          <w:lang w:eastAsia="zh-CN"/>
        </w:rPr>
      </w:pPr>
      <w:r>
        <w:rPr>
          <w:rFonts w:hint="eastAsia" w:ascii="宋体" w:hAnsi="宋体" w:eastAsia="宋体" w:cs="宋体"/>
          <w:b/>
          <w:spacing w:val="14"/>
          <w:w w:val="97"/>
          <w:sz w:val="32"/>
          <w:szCs w:val="32"/>
        </w:rPr>
        <w:t>采购人：</w:t>
      </w:r>
      <w:r>
        <w:rPr>
          <w:rFonts w:hint="eastAsia" w:ascii="宋体" w:hAnsi="宋体" w:eastAsia="宋体" w:cs="宋体"/>
          <w:b/>
          <w:spacing w:val="14"/>
          <w:w w:val="97"/>
          <w:sz w:val="32"/>
          <w:szCs w:val="32"/>
          <w:lang w:eastAsia="zh-CN"/>
        </w:rPr>
        <w:t>三门峡市湖滨区农业农村局</w:t>
      </w:r>
    </w:p>
    <w:p w14:paraId="2DE0C913">
      <w:pPr>
        <w:wordWrap w:val="0"/>
        <w:topLinePunct/>
        <w:spacing w:line="600" w:lineRule="exact"/>
        <w:jc w:val="center"/>
        <w:rPr>
          <w:rFonts w:hint="eastAsia" w:ascii="宋体" w:hAnsi="宋体" w:eastAsia="宋体" w:cs="宋体"/>
          <w:b/>
          <w:sz w:val="30"/>
          <w:szCs w:val="30"/>
          <w:lang w:eastAsia="zh-CN"/>
        </w:rPr>
      </w:pPr>
      <w:r>
        <w:rPr>
          <w:rFonts w:hint="eastAsia" w:ascii="宋体" w:hAnsi="宋体" w:eastAsia="宋体" w:cs="宋体"/>
          <w:b/>
          <w:spacing w:val="14"/>
          <w:w w:val="97"/>
          <w:sz w:val="32"/>
          <w:szCs w:val="32"/>
        </w:rPr>
        <w:t>代理机构：</w:t>
      </w:r>
      <w:r>
        <w:rPr>
          <w:rFonts w:hint="eastAsia" w:ascii="宋体" w:hAnsi="宋体" w:eastAsia="宋体" w:cs="宋体"/>
          <w:b/>
          <w:spacing w:val="14"/>
          <w:w w:val="97"/>
          <w:sz w:val="32"/>
          <w:szCs w:val="32"/>
          <w:lang w:eastAsia="zh-CN"/>
        </w:rPr>
        <w:t>中豫建设工程咨询有限公司</w:t>
      </w:r>
    </w:p>
    <w:p w14:paraId="3A03ED13">
      <w:pPr>
        <w:wordWrap w:val="0"/>
        <w:topLinePunct/>
        <w:spacing w:line="600" w:lineRule="exact"/>
        <w:jc w:val="center"/>
        <w:rPr>
          <w:rFonts w:ascii="宋体" w:hAnsi="宋体" w:eastAsia="宋体" w:cs="Courier New"/>
          <w:b/>
          <w:bCs/>
          <w:sz w:val="28"/>
          <w:szCs w:val="28"/>
        </w:rPr>
        <w:sectPr>
          <w:pgSz w:w="11907" w:h="16840"/>
          <w:pgMar w:top="1134" w:right="1134" w:bottom="1134" w:left="1134" w:header="777" w:footer="641" w:gutter="0"/>
          <w:cols w:space="720" w:num="1"/>
          <w:docGrid w:type="linesAndChars" w:linePitch="312" w:charSpace="0"/>
        </w:sectPr>
      </w:pPr>
      <w:r>
        <w:rPr>
          <w:rFonts w:hint="eastAsia" w:ascii="宋体" w:hAnsi="宋体" w:eastAsia="宋体" w:cs="宋体"/>
          <w:b/>
          <w:spacing w:val="14"/>
          <w:w w:val="97"/>
          <w:sz w:val="32"/>
          <w:szCs w:val="32"/>
        </w:rPr>
        <w:t>编制时间</w:t>
      </w:r>
      <w:r>
        <w:rPr>
          <w:rFonts w:hint="eastAsia" w:ascii="宋体" w:hAnsi="宋体" w:eastAsia="宋体" w:cs="宋体"/>
          <w:b/>
          <w:sz w:val="30"/>
          <w:szCs w:val="30"/>
        </w:rPr>
        <w:t>：</w:t>
      </w:r>
      <w:r>
        <w:rPr>
          <w:rFonts w:hint="eastAsia" w:ascii="宋体" w:hAnsi="宋体" w:eastAsia="宋体" w:cs="宋体"/>
          <w:b/>
          <w:spacing w:val="14"/>
          <w:w w:val="97"/>
          <w:sz w:val="32"/>
          <w:szCs w:val="32"/>
        </w:rPr>
        <w:t>二零二六年</w:t>
      </w:r>
      <w:r>
        <w:rPr>
          <w:rFonts w:hint="eastAsia" w:ascii="宋体" w:hAnsi="宋体" w:eastAsia="宋体" w:cs="宋体"/>
          <w:b/>
          <w:spacing w:val="14"/>
          <w:w w:val="97"/>
          <w:sz w:val="32"/>
          <w:szCs w:val="32"/>
          <w:lang w:val="en-US" w:eastAsia="zh-CN"/>
        </w:rPr>
        <w:t>六</w:t>
      </w:r>
      <w:r>
        <w:rPr>
          <w:rFonts w:hint="eastAsia" w:ascii="宋体" w:hAnsi="宋体" w:eastAsia="宋体" w:cs="宋体"/>
          <w:b/>
          <w:spacing w:val="14"/>
          <w:w w:val="97"/>
          <w:sz w:val="32"/>
          <w:szCs w:val="32"/>
        </w:rPr>
        <w:t>月</w:t>
      </w:r>
    </w:p>
    <w:p w14:paraId="1A4B5946">
      <w:pPr>
        <w:wordWrap w:val="0"/>
        <w:topLinePunct/>
        <w:spacing w:before="312" w:beforeLines="100" w:after="312" w:afterLines="100" w:line="300" w:lineRule="auto"/>
        <w:jc w:val="center"/>
        <w:rPr>
          <w:rFonts w:ascii="宋体" w:hAnsi="宋体" w:eastAsia="宋体" w:cs="Courier New"/>
          <w:b/>
          <w:bCs/>
          <w:sz w:val="44"/>
          <w:szCs w:val="44"/>
        </w:rPr>
      </w:pPr>
      <w:r>
        <w:rPr>
          <w:rFonts w:hint="eastAsia" w:ascii="宋体" w:hAnsi="宋体" w:eastAsia="宋体" w:cs="Courier New"/>
          <w:b/>
          <w:bCs/>
          <w:sz w:val="44"/>
          <w:szCs w:val="44"/>
        </w:rPr>
        <w:t>目  录</w:t>
      </w:r>
    </w:p>
    <w:p w14:paraId="65BA17A4">
      <w:pPr>
        <w:pStyle w:val="6"/>
        <w:tabs>
          <w:tab w:val="right" w:leader="dot" w:pos="9071"/>
        </w:tabs>
        <w:spacing w:line="600" w:lineRule="auto"/>
        <w:rPr>
          <w:rFonts w:hint="eastAsia" w:ascii="宋体" w:hAnsi="宋体" w:eastAsia="宋体" w:cs="宋体"/>
          <w:b/>
          <w:bCs/>
          <w:sz w:val="30"/>
          <w:szCs w:val="30"/>
        </w:rPr>
      </w:pPr>
      <w:bookmarkStart w:id="0" w:name="_Toc15390"/>
      <w:r>
        <w:rPr>
          <w:rFonts w:ascii="宋体" w:hAnsi="宋体" w:eastAsia="宋体" w:cs="宋体"/>
          <w:szCs w:val="21"/>
        </w:rPr>
        <w:fldChar w:fldCharType="begin"/>
      </w:r>
      <w:r>
        <w:rPr>
          <w:rFonts w:ascii="宋体" w:hAnsi="宋体" w:eastAsia="宋体" w:cs="宋体"/>
          <w:szCs w:val="21"/>
        </w:rPr>
        <w:instrText xml:space="preserve">TOC \o "1-3" \h \u </w:instrText>
      </w:r>
      <w:r>
        <w:rPr>
          <w:rFonts w:ascii="宋体" w:hAnsi="宋体" w:eastAsia="宋体" w:cs="宋体"/>
          <w:szCs w:val="21"/>
        </w:rPr>
        <w:fldChar w:fldCharType="separate"/>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_Toc25372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第一章 竞争性磋商公告</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_Toc25372 \h </w:instrText>
      </w:r>
      <w:r>
        <w:rPr>
          <w:rFonts w:hint="eastAsia" w:ascii="宋体" w:hAnsi="宋体" w:eastAsia="宋体" w:cs="宋体"/>
          <w:b/>
          <w:bCs/>
          <w:sz w:val="30"/>
          <w:szCs w:val="30"/>
        </w:rPr>
        <w:fldChar w:fldCharType="separate"/>
      </w:r>
      <w:r>
        <w:rPr>
          <w:rFonts w:ascii="宋体" w:hAnsi="宋体" w:eastAsia="宋体" w:cs="宋体"/>
          <w:b/>
          <w:bCs/>
          <w:sz w:val="30"/>
          <w:szCs w:val="30"/>
        </w:rPr>
        <w:t>3</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16866BBF">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_Toc22264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第二章 供应商须知</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_Toc22264 \h </w:instrText>
      </w:r>
      <w:r>
        <w:rPr>
          <w:rFonts w:hint="eastAsia" w:ascii="宋体" w:hAnsi="宋体" w:eastAsia="宋体" w:cs="宋体"/>
          <w:b/>
          <w:bCs/>
          <w:sz w:val="30"/>
          <w:szCs w:val="30"/>
        </w:rPr>
        <w:fldChar w:fldCharType="separate"/>
      </w:r>
      <w:r>
        <w:rPr>
          <w:rFonts w:ascii="宋体" w:hAnsi="宋体" w:eastAsia="宋体" w:cs="宋体"/>
          <w:b/>
          <w:bCs/>
          <w:sz w:val="30"/>
          <w:szCs w:val="30"/>
        </w:rPr>
        <w:t>7</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2DAF21B2">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_Toc31276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第三章 评审办法</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_Toc31276 \h </w:instrText>
      </w:r>
      <w:r>
        <w:rPr>
          <w:rFonts w:hint="eastAsia" w:ascii="宋体" w:hAnsi="宋体" w:eastAsia="宋体" w:cs="宋体"/>
          <w:b/>
          <w:bCs/>
          <w:sz w:val="30"/>
          <w:szCs w:val="30"/>
        </w:rPr>
        <w:fldChar w:fldCharType="separate"/>
      </w:r>
      <w:r>
        <w:rPr>
          <w:rFonts w:ascii="宋体" w:hAnsi="宋体" w:eastAsia="宋体" w:cs="宋体"/>
          <w:b/>
          <w:bCs/>
          <w:sz w:val="30"/>
          <w:szCs w:val="30"/>
        </w:rPr>
        <w:t>25</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203A5992">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_Toc30919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第四章 合同条款及格式</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_Toc30919 \h </w:instrText>
      </w:r>
      <w:r>
        <w:rPr>
          <w:rFonts w:hint="eastAsia" w:ascii="宋体" w:hAnsi="宋体" w:eastAsia="宋体" w:cs="宋体"/>
          <w:b/>
          <w:bCs/>
          <w:sz w:val="30"/>
          <w:szCs w:val="30"/>
        </w:rPr>
        <w:fldChar w:fldCharType="separate"/>
      </w:r>
      <w:r>
        <w:rPr>
          <w:rFonts w:ascii="宋体" w:hAnsi="宋体" w:eastAsia="宋体" w:cs="宋体"/>
          <w:b/>
          <w:bCs/>
          <w:sz w:val="30"/>
          <w:szCs w:val="30"/>
        </w:rPr>
        <w:t>33</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1895C8C6">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_Toc20860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第五章 工程量清单、图纸</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_Toc20860 \h </w:instrText>
      </w:r>
      <w:r>
        <w:rPr>
          <w:rFonts w:hint="eastAsia" w:ascii="宋体" w:hAnsi="宋体" w:eastAsia="宋体" w:cs="宋体"/>
          <w:b/>
          <w:bCs/>
          <w:sz w:val="30"/>
          <w:szCs w:val="30"/>
        </w:rPr>
        <w:fldChar w:fldCharType="separate"/>
      </w:r>
      <w:r>
        <w:rPr>
          <w:rFonts w:ascii="宋体" w:hAnsi="宋体" w:eastAsia="宋体" w:cs="宋体"/>
          <w:b/>
          <w:bCs/>
          <w:sz w:val="30"/>
          <w:szCs w:val="30"/>
        </w:rPr>
        <w:t>57</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4C6B96E5">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_Toc18015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第六章 技术标准和要求</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_Toc18015 \h </w:instrText>
      </w:r>
      <w:r>
        <w:rPr>
          <w:rFonts w:hint="eastAsia" w:ascii="宋体" w:hAnsi="宋体" w:eastAsia="宋体" w:cs="宋体"/>
          <w:b/>
          <w:bCs/>
          <w:sz w:val="30"/>
          <w:szCs w:val="30"/>
        </w:rPr>
        <w:fldChar w:fldCharType="separate"/>
      </w:r>
      <w:r>
        <w:rPr>
          <w:rFonts w:ascii="宋体" w:hAnsi="宋体" w:eastAsia="宋体" w:cs="宋体"/>
          <w:b/>
          <w:bCs/>
          <w:sz w:val="30"/>
          <w:szCs w:val="30"/>
        </w:rPr>
        <w:t>58</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326489D9">
      <w:pPr>
        <w:pStyle w:val="6"/>
        <w:tabs>
          <w:tab w:val="right" w:leader="dot" w:pos="9071"/>
        </w:tabs>
        <w:spacing w:line="600" w:lineRule="auto"/>
        <w:rPr>
          <w:rFonts w:hint="eastAsia" w:ascii="宋体" w:hAnsi="宋体" w:eastAsia="宋体" w:cs="宋体"/>
          <w:b/>
          <w:bCs/>
          <w:sz w:val="30"/>
          <w:szCs w:val="30"/>
        </w:rPr>
      </w:pP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HYPERLINK \l _Toc5316 </w:instrText>
      </w:r>
      <w:r>
        <w:rPr>
          <w:rFonts w:hint="eastAsia" w:ascii="宋体" w:hAnsi="宋体" w:eastAsia="宋体" w:cs="宋体"/>
          <w:b/>
          <w:bCs/>
          <w:sz w:val="30"/>
          <w:szCs w:val="30"/>
        </w:rPr>
        <w:fldChar w:fldCharType="separate"/>
      </w:r>
      <w:r>
        <w:rPr>
          <w:rFonts w:hint="eastAsia" w:ascii="宋体" w:hAnsi="宋体" w:eastAsia="宋体" w:cs="宋体"/>
          <w:b/>
          <w:bCs/>
          <w:sz w:val="30"/>
          <w:szCs w:val="30"/>
        </w:rPr>
        <w:t>第七章 响应文件格式</w:t>
      </w:r>
      <w:r>
        <w:rPr>
          <w:rFonts w:hint="eastAsia" w:ascii="宋体" w:hAnsi="宋体" w:eastAsia="宋体" w:cs="宋体"/>
          <w:b/>
          <w:bCs/>
          <w:sz w:val="30"/>
          <w:szCs w:val="30"/>
        </w:rPr>
        <w:tab/>
      </w:r>
      <w:r>
        <w:rPr>
          <w:rFonts w:hint="eastAsia" w:ascii="宋体" w:hAnsi="宋体" w:eastAsia="宋体" w:cs="宋体"/>
          <w:b/>
          <w:bCs/>
          <w:sz w:val="30"/>
          <w:szCs w:val="30"/>
        </w:rPr>
        <w:fldChar w:fldCharType="begin"/>
      </w:r>
      <w:r>
        <w:rPr>
          <w:rFonts w:hint="eastAsia" w:ascii="宋体" w:hAnsi="宋体" w:eastAsia="宋体" w:cs="宋体"/>
          <w:b/>
          <w:bCs/>
          <w:sz w:val="30"/>
          <w:szCs w:val="30"/>
        </w:rPr>
        <w:instrText xml:space="preserve"> PAGEREF _Toc5316 \h </w:instrText>
      </w:r>
      <w:r>
        <w:rPr>
          <w:rFonts w:hint="eastAsia" w:ascii="宋体" w:hAnsi="宋体" w:eastAsia="宋体" w:cs="宋体"/>
          <w:b/>
          <w:bCs/>
          <w:sz w:val="30"/>
          <w:szCs w:val="30"/>
        </w:rPr>
        <w:fldChar w:fldCharType="separate"/>
      </w:r>
      <w:r>
        <w:rPr>
          <w:rFonts w:ascii="宋体" w:hAnsi="宋体" w:eastAsia="宋体" w:cs="宋体"/>
          <w:b/>
          <w:bCs/>
          <w:sz w:val="30"/>
          <w:szCs w:val="30"/>
        </w:rPr>
        <w:t>59</w:t>
      </w:r>
      <w:r>
        <w:rPr>
          <w:rFonts w:hint="eastAsia" w:ascii="宋体" w:hAnsi="宋体" w:eastAsia="宋体" w:cs="宋体"/>
          <w:b/>
          <w:bCs/>
          <w:sz w:val="30"/>
          <w:szCs w:val="30"/>
        </w:rPr>
        <w:fldChar w:fldCharType="end"/>
      </w:r>
      <w:r>
        <w:rPr>
          <w:rFonts w:hint="eastAsia" w:ascii="宋体" w:hAnsi="宋体" w:eastAsia="宋体" w:cs="宋体"/>
          <w:b/>
          <w:bCs/>
          <w:sz w:val="30"/>
          <w:szCs w:val="30"/>
        </w:rPr>
        <w:fldChar w:fldCharType="end"/>
      </w:r>
    </w:p>
    <w:p w14:paraId="0186E236">
      <w:pPr>
        <w:pStyle w:val="7"/>
        <w:tabs>
          <w:tab w:val="right" w:leader="dot" w:pos="9071"/>
        </w:tabs>
      </w:pPr>
    </w:p>
    <w:p w14:paraId="5B5C7813">
      <w:pPr>
        <w:pStyle w:val="7"/>
        <w:tabs>
          <w:tab w:val="right" w:leader="dot" w:pos="9071"/>
        </w:tabs>
      </w:pPr>
    </w:p>
    <w:p w14:paraId="0EA06AB0">
      <w:pPr>
        <w:wordWrap w:val="0"/>
        <w:topLinePunct/>
        <w:spacing w:line="300" w:lineRule="auto"/>
        <w:rPr>
          <w:rFonts w:ascii="宋体" w:hAnsi="宋体" w:eastAsia="宋体" w:cs="宋体"/>
          <w:szCs w:val="21"/>
        </w:rPr>
      </w:pPr>
      <w:r>
        <w:rPr>
          <w:rFonts w:ascii="宋体" w:hAnsi="宋体" w:eastAsia="宋体" w:cs="宋体"/>
          <w:szCs w:val="21"/>
        </w:rPr>
        <w:fldChar w:fldCharType="end"/>
      </w:r>
    </w:p>
    <w:p w14:paraId="7B235FE1">
      <w:pPr>
        <w:wordWrap w:val="0"/>
        <w:topLinePunct/>
        <w:spacing w:line="300" w:lineRule="auto"/>
        <w:rPr>
          <w:rFonts w:ascii="宋体" w:hAnsi="宋体" w:eastAsia="宋体" w:cs="宋体"/>
          <w:szCs w:val="21"/>
        </w:rPr>
      </w:pPr>
    </w:p>
    <w:p w14:paraId="09B27942">
      <w:pPr>
        <w:spacing w:line="348" w:lineRule="auto"/>
        <w:ind w:firstLine="640" w:firstLineChars="200"/>
        <w:jc w:val="center"/>
        <w:rPr>
          <w:rFonts w:ascii="宋体" w:hAnsi="宋体" w:eastAsia="宋体" w:cs="宋体"/>
          <w:b/>
          <w:sz w:val="30"/>
          <w:szCs w:val="30"/>
        </w:rPr>
      </w:pPr>
      <w:r>
        <w:rPr>
          <w:rFonts w:hint="eastAsia" w:ascii="宋体" w:hAnsi="宋体" w:eastAsia="宋体" w:cs="宋体"/>
          <w:b/>
          <w:bCs/>
          <w:sz w:val="32"/>
          <w:szCs w:val="32"/>
        </w:rPr>
        <w:br w:type="page"/>
      </w:r>
      <w:bookmarkEnd w:id="0"/>
      <w:bookmarkStart w:id="1" w:name="_Toc23774424"/>
      <w:bookmarkStart w:id="2" w:name="_Toc25372"/>
      <w:bookmarkStart w:id="3" w:name="_Toc410126998"/>
      <w:r>
        <w:rPr>
          <w:rStyle w:val="12"/>
          <w:rFonts w:hint="eastAsia"/>
        </w:rPr>
        <w:t>第一章  竞争性磋商公告</w:t>
      </w:r>
      <w:bookmarkEnd w:id="1"/>
      <w:bookmarkEnd w:id="2"/>
    </w:p>
    <w:p w14:paraId="0CC62335">
      <w:pPr>
        <w:spacing w:line="360" w:lineRule="auto"/>
        <w:ind w:firstLine="566" w:firstLineChars="236"/>
        <w:rPr>
          <w:rFonts w:ascii="宋体" w:hAnsi="宋体" w:eastAsia="宋体"/>
          <w:sz w:val="24"/>
          <w:szCs w:val="24"/>
        </w:rPr>
      </w:pPr>
      <w:r>
        <w:rPr>
          <w:rFonts w:hint="eastAsia" w:ascii="宋体" w:hAnsi="宋体" w:eastAsia="宋体"/>
          <w:sz w:val="24"/>
          <w:szCs w:val="24"/>
        </w:rPr>
        <w:t>项目概况</w:t>
      </w:r>
    </w:p>
    <w:p w14:paraId="47C65569">
      <w:pPr>
        <w:spacing w:line="360" w:lineRule="auto"/>
        <w:ind w:firstLine="566" w:firstLineChars="236"/>
        <w:rPr>
          <w:rFonts w:ascii="宋体" w:hAnsi="宋体" w:eastAsia="宋体"/>
          <w:sz w:val="24"/>
          <w:szCs w:val="24"/>
        </w:rPr>
      </w:pPr>
      <w:r>
        <w:rPr>
          <w:rFonts w:hint="eastAsia" w:ascii="宋体" w:hAnsi="宋体" w:eastAsia="宋体"/>
          <w:sz w:val="24"/>
          <w:szCs w:val="24"/>
          <w:lang w:eastAsia="zh-CN"/>
        </w:rPr>
        <w:t>2026年湖滨区交口乡卢家店村冷库建设项目</w:t>
      </w:r>
      <w:r>
        <w:rPr>
          <w:rFonts w:hint="eastAsia" w:ascii="宋体" w:hAnsi="宋体" w:eastAsia="宋体"/>
          <w:sz w:val="24"/>
          <w:szCs w:val="24"/>
        </w:rPr>
        <w:t>的潜在供应商应在三门峡市公共资源交易中心网上获取磋商文件，并于2026年6月</w:t>
      </w:r>
      <w:r>
        <w:rPr>
          <w:rFonts w:hint="eastAsia" w:ascii="宋体" w:hAnsi="宋体" w:eastAsia="宋体"/>
          <w:sz w:val="24"/>
          <w:szCs w:val="24"/>
          <w:lang w:val="en-US" w:eastAsia="zh-CN"/>
        </w:rPr>
        <w:t>17</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时</w:t>
      </w:r>
      <w:r>
        <w:rPr>
          <w:rFonts w:hint="eastAsia" w:ascii="宋体" w:hAnsi="宋体" w:eastAsia="宋体"/>
          <w:sz w:val="24"/>
          <w:szCs w:val="24"/>
          <w:lang w:val="en-US" w:eastAsia="zh-CN"/>
        </w:rPr>
        <w:t>0</w:t>
      </w:r>
      <w:r>
        <w:rPr>
          <w:rFonts w:hint="eastAsia" w:ascii="宋体" w:hAnsi="宋体" w:eastAsia="宋体"/>
          <w:sz w:val="24"/>
          <w:szCs w:val="24"/>
        </w:rPr>
        <w:t>0分（北京时间）前递交响应文件。</w:t>
      </w:r>
    </w:p>
    <w:p w14:paraId="569B7C5B">
      <w:pPr>
        <w:spacing w:line="360" w:lineRule="auto"/>
        <w:ind w:firstLine="566" w:firstLineChars="236"/>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项目基本情况</w:t>
      </w:r>
    </w:p>
    <w:p w14:paraId="0D2B53F5">
      <w:pPr>
        <w:spacing w:line="360" w:lineRule="auto"/>
        <w:ind w:firstLine="566" w:firstLineChars="236"/>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采购项目编号：</w:t>
      </w:r>
      <w:r>
        <w:rPr>
          <w:rFonts w:hint="eastAsia" w:ascii="宋体" w:hAnsi="宋体" w:eastAsia="宋体"/>
          <w:sz w:val="24"/>
          <w:szCs w:val="24"/>
          <w:lang w:val="en-US" w:eastAsia="zh-CN"/>
        </w:rPr>
        <w:t>湖滨竞磋采购-2026-13</w:t>
      </w:r>
      <w:r>
        <w:rPr>
          <w:rFonts w:hint="eastAsia" w:ascii="宋体" w:hAnsi="宋体" w:eastAsia="宋体"/>
          <w:sz w:val="24"/>
          <w:szCs w:val="24"/>
          <w:lang w:eastAsia="zh-CN"/>
        </w:rPr>
        <w:t>、</w:t>
      </w:r>
      <w:r>
        <w:rPr>
          <w:rFonts w:hint="eastAsia" w:ascii="宋体" w:hAnsi="宋体" w:eastAsia="宋体"/>
          <w:sz w:val="24"/>
          <w:szCs w:val="24"/>
          <w:lang w:val="en-US" w:eastAsia="zh-CN"/>
        </w:rPr>
        <w:t>SGZ[2026]163-ZC106</w:t>
      </w:r>
    </w:p>
    <w:p w14:paraId="33C46AA4">
      <w:pPr>
        <w:spacing w:line="360" w:lineRule="auto"/>
        <w:ind w:firstLine="566" w:firstLineChars="236"/>
        <w:rPr>
          <w:rFonts w:hint="eastAsia"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rPr>
        <w:t>采购项目名称：</w:t>
      </w:r>
      <w:r>
        <w:rPr>
          <w:rFonts w:hint="eastAsia" w:ascii="宋体" w:hAnsi="宋体" w:eastAsia="宋体"/>
          <w:sz w:val="24"/>
          <w:szCs w:val="24"/>
          <w:lang w:eastAsia="zh-CN"/>
        </w:rPr>
        <w:t>2026年湖滨区交口乡卢家店村冷库建设项目</w:t>
      </w:r>
    </w:p>
    <w:p w14:paraId="644165B1">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3.采购方式：竞争性磋商</w:t>
      </w:r>
    </w:p>
    <w:p w14:paraId="2D4700C9">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2542986.05</w:t>
      </w:r>
      <w:r>
        <w:rPr>
          <w:rFonts w:hint="eastAsia" w:ascii="宋体" w:hAnsi="宋体" w:eastAsia="宋体" w:cs="宋体"/>
          <w:sz w:val="24"/>
          <w:szCs w:val="24"/>
        </w:rPr>
        <w:t xml:space="preserve">元    </w:t>
      </w:r>
    </w:p>
    <w:tbl>
      <w:tblPr>
        <w:tblStyle w:val="10"/>
        <w:tblW w:w="93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616"/>
        <w:gridCol w:w="2734"/>
        <w:gridCol w:w="1627"/>
        <w:gridCol w:w="1627"/>
      </w:tblGrid>
      <w:tr w14:paraId="3D7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noWrap w:val="0"/>
            <w:vAlign w:val="center"/>
          </w:tcPr>
          <w:p w14:paraId="0029A563">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序号</w:t>
            </w:r>
          </w:p>
        </w:tc>
        <w:tc>
          <w:tcPr>
            <w:tcW w:w="2248" w:type="dxa"/>
            <w:noWrap w:val="0"/>
            <w:vAlign w:val="center"/>
          </w:tcPr>
          <w:p w14:paraId="0223E9F4">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3009" w:type="dxa"/>
            <w:noWrap w:val="0"/>
            <w:vAlign w:val="center"/>
          </w:tcPr>
          <w:p w14:paraId="09161E3D">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656" w:type="dxa"/>
            <w:noWrap w:val="0"/>
            <w:vAlign w:val="center"/>
          </w:tcPr>
          <w:p w14:paraId="1767C851">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包预算</w:t>
            </w:r>
          </w:p>
          <w:p w14:paraId="3CDF4D12">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（元）</w:t>
            </w:r>
          </w:p>
        </w:tc>
        <w:tc>
          <w:tcPr>
            <w:tcW w:w="1656" w:type="dxa"/>
            <w:noWrap w:val="0"/>
            <w:vAlign w:val="center"/>
          </w:tcPr>
          <w:p w14:paraId="50DBCAAC">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包最高限价</w:t>
            </w:r>
          </w:p>
          <w:p w14:paraId="432E0CAE">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（元）</w:t>
            </w:r>
          </w:p>
        </w:tc>
      </w:tr>
      <w:tr w14:paraId="7BBB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753" w:type="dxa"/>
            <w:noWrap w:val="0"/>
            <w:vAlign w:val="center"/>
          </w:tcPr>
          <w:p w14:paraId="75975D3C">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48" w:type="dxa"/>
            <w:noWrap w:val="0"/>
            <w:vAlign w:val="center"/>
          </w:tcPr>
          <w:p w14:paraId="045CA21C">
            <w:pPr>
              <w:widowControl/>
              <w:spacing w:line="440" w:lineRule="exact"/>
              <w:rPr>
                <w:rFonts w:ascii="宋体" w:hAnsi="宋体" w:eastAsia="宋体" w:cs="宋体"/>
                <w:kern w:val="0"/>
                <w:sz w:val="24"/>
                <w:szCs w:val="24"/>
              </w:rPr>
            </w:pPr>
            <w:r>
              <w:rPr>
                <w:rFonts w:hint="eastAsia" w:ascii="宋体" w:hAnsi="宋体" w:eastAsia="宋体"/>
                <w:sz w:val="24"/>
                <w:szCs w:val="24"/>
                <w:lang w:val="en-US" w:eastAsia="zh-CN"/>
              </w:rPr>
              <w:t>SGZ[2026]163-ZC106</w:t>
            </w:r>
            <w:r>
              <w:rPr>
                <w:rFonts w:hint="eastAsia" w:ascii="宋体" w:hAnsi="宋体" w:eastAsia="宋体" w:cs="宋体"/>
                <w:kern w:val="0"/>
                <w:sz w:val="24"/>
                <w:szCs w:val="24"/>
              </w:rPr>
              <w:t>-1</w:t>
            </w:r>
          </w:p>
        </w:tc>
        <w:tc>
          <w:tcPr>
            <w:tcW w:w="3009" w:type="dxa"/>
            <w:noWrap w:val="0"/>
            <w:vAlign w:val="center"/>
          </w:tcPr>
          <w:p w14:paraId="7F55194F">
            <w:pPr>
              <w:widowControl/>
              <w:spacing w:line="44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2026年湖滨区交口乡卢家店村冷库建设项目</w:t>
            </w:r>
          </w:p>
        </w:tc>
        <w:tc>
          <w:tcPr>
            <w:tcW w:w="1656" w:type="dxa"/>
            <w:noWrap w:val="0"/>
            <w:vAlign w:val="center"/>
          </w:tcPr>
          <w:p w14:paraId="32703687">
            <w:pPr>
              <w:widowControl/>
              <w:spacing w:line="440" w:lineRule="exact"/>
              <w:jc w:val="center"/>
              <w:rPr>
                <w:rFonts w:ascii="宋体" w:hAnsi="宋体" w:eastAsia="宋体" w:cs="宋体"/>
                <w:kern w:val="0"/>
                <w:sz w:val="24"/>
                <w:szCs w:val="24"/>
              </w:rPr>
            </w:pPr>
            <w:r>
              <w:rPr>
                <w:rFonts w:hint="eastAsia" w:asciiTheme="minorEastAsia" w:hAnsiTheme="minorEastAsia" w:eastAsiaTheme="minorEastAsia" w:cstheme="minorEastAsia"/>
                <w:snapToGrid/>
                <w:color w:val="auto"/>
                <w:kern w:val="2"/>
                <w:sz w:val="24"/>
                <w:szCs w:val="24"/>
                <w:highlight w:val="none"/>
                <w:lang w:val="en-US" w:eastAsia="zh-CN"/>
              </w:rPr>
              <w:t>2542986.05</w:t>
            </w:r>
          </w:p>
        </w:tc>
        <w:tc>
          <w:tcPr>
            <w:tcW w:w="1656" w:type="dxa"/>
            <w:noWrap w:val="0"/>
            <w:vAlign w:val="center"/>
          </w:tcPr>
          <w:p w14:paraId="372DCAE4">
            <w:pPr>
              <w:widowControl/>
              <w:spacing w:line="440" w:lineRule="exact"/>
              <w:jc w:val="center"/>
              <w:rPr>
                <w:rFonts w:hint="eastAsia" w:ascii="宋体" w:hAnsi="宋体" w:eastAsia="宋体" w:cs="宋体"/>
                <w:kern w:val="0"/>
                <w:sz w:val="24"/>
                <w:szCs w:val="24"/>
                <w:lang w:eastAsia="zh-CN"/>
              </w:rPr>
            </w:pPr>
            <w:r>
              <w:rPr>
                <w:rFonts w:hint="eastAsia" w:ascii="宋体" w:hAnsi="宋体" w:eastAsia="宋体" w:cs="宋体"/>
                <w:sz w:val="24"/>
                <w:szCs w:val="24"/>
                <w:lang w:eastAsia="zh-CN"/>
              </w:rPr>
              <w:t>2542986.05</w:t>
            </w:r>
          </w:p>
        </w:tc>
      </w:tr>
    </w:tbl>
    <w:p w14:paraId="2C31F427">
      <w:pPr>
        <w:spacing w:line="360" w:lineRule="auto"/>
        <w:ind w:firstLine="566" w:firstLineChars="236"/>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w:t>
      </w:r>
      <w:r>
        <w:rPr>
          <w:rFonts w:hint="eastAsia" w:ascii="宋体" w:hAnsi="宋体" w:eastAsia="宋体"/>
          <w:sz w:val="24"/>
          <w:szCs w:val="24"/>
        </w:rPr>
        <w:t>采购需求(包括目标、标准、数量、规格、服务要求、验收、标准等)：</w:t>
      </w:r>
    </w:p>
    <w:p w14:paraId="59F7BAEC">
      <w:pPr>
        <w:spacing w:line="360" w:lineRule="auto"/>
        <w:ind w:firstLine="566" w:firstLineChars="236"/>
        <w:rPr>
          <w:rFonts w:hint="default" w:ascii="宋体" w:hAnsi="宋体" w:eastAsia="宋体"/>
          <w:sz w:val="24"/>
          <w:szCs w:val="24"/>
          <w:lang w:val="en-US" w:eastAsia="zh-CN"/>
        </w:rPr>
      </w:pPr>
      <w:r>
        <w:rPr>
          <w:rFonts w:hint="eastAsia" w:ascii="宋体" w:hAnsi="宋体" w:eastAsia="宋体"/>
          <w:sz w:val="24"/>
          <w:szCs w:val="24"/>
          <w:lang w:val="en-US" w:eastAsia="zh-CN"/>
        </w:rPr>
        <w:t>5.1工程概况：</w:t>
      </w:r>
      <w:r>
        <w:rPr>
          <w:rFonts w:hint="eastAsia" w:asciiTheme="minorEastAsia" w:hAnsiTheme="minorEastAsia" w:eastAsiaTheme="minorEastAsia" w:cstheme="minorEastAsia"/>
          <w:snapToGrid/>
          <w:color w:val="auto"/>
          <w:kern w:val="2"/>
          <w:sz w:val="24"/>
          <w:szCs w:val="24"/>
          <w:highlight w:val="none"/>
          <w:lang w:eastAsia="zh-CN"/>
        </w:rPr>
        <w:t>本项目为2026年湖滨区交口乡卢家店村冷库建设项目；</w:t>
      </w:r>
      <w:r>
        <w:rPr>
          <w:rFonts w:hint="eastAsia" w:asciiTheme="minorEastAsia" w:hAnsiTheme="minorEastAsia" w:eastAsiaTheme="minorEastAsia" w:cstheme="minorEastAsia"/>
          <w:snapToGrid/>
          <w:color w:val="auto"/>
          <w:kern w:val="2"/>
          <w:sz w:val="24"/>
          <w:szCs w:val="24"/>
          <w:highlight w:val="none"/>
          <w:lang w:val="en-US" w:eastAsia="zh-CN"/>
        </w:rPr>
        <w:t>主要施工内容为</w:t>
      </w:r>
      <w:r>
        <w:rPr>
          <w:rFonts w:hint="eastAsia" w:asciiTheme="minorEastAsia" w:hAnsiTheme="minorEastAsia" w:eastAsiaTheme="minorEastAsia" w:cstheme="minorEastAsia"/>
          <w:snapToGrid/>
          <w:color w:val="auto"/>
          <w:kern w:val="2"/>
          <w:sz w:val="24"/>
          <w:szCs w:val="24"/>
          <w:highlight w:val="none"/>
          <w:lang w:eastAsia="zh-CN"/>
        </w:rPr>
        <w:t>交口乡卢家店村</w:t>
      </w:r>
      <w:r>
        <w:rPr>
          <w:rFonts w:hint="eastAsia" w:asciiTheme="minorEastAsia" w:hAnsiTheme="minorEastAsia" w:eastAsiaTheme="minorEastAsia" w:cstheme="minorEastAsia"/>
          <w:snapToGrid/>
          <w:color w:val="auto"/>
          <w:kern w:val="2"/>
          <w:sz w:val="24"/>
          <w:szCs w:val="24"/>
          <w:highlight w:val="none"/>
          <w:lang w:val="en-US" w:eastAsia="zh-CN"/>
        </w:rPr>
        <w:t>新建冷库两座，每座600平方、制冷机组6组、两座冷库土建部分、电气部分、变压器1台及270米高压线路部分等</w:t>
      </w:r>
      <w:r>
        <w:rPr>
          <w:rFonts w:hint="eastAsia" w:asciiTheme="minorEastAsia" w:hAnsiTheme="minorEastAsia" w:eastAsiaTheme="minorEastAsia" w:cstheme="minorEastAsia"/>
          <w:snapToGrid/>
          <w:color w:val="auto"/>
          <w:kern w:val="2"/>
          <w:sz w:val="24"/>
          <w:szCs w:val="24"/>
          <w:highlight w:val="none"/>
          <w:lang w:eastAsia="zh-CN"/>
        </w:rPr>
        <w:t>，具体内容详见工程量清单。</w:t>
      </w:r>
    </w:p>
    <w:p w14:paraId="479E8DA0">
      <w:pPr>
        <w:spacing w:line="360" w:lineRule="auto"/>
        <w:ind w:firstLine="566" w:firstLineChars="236"/>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eastAsia="zh-CN"/>
        </w:rPr>
        <w:t>2</w:t>
      </w:r>
      <w:r>
        <w:rPr>
          <w:rFonts w:ascii="宋体" w:hAnsi="宋体" w:eastAsia="宋体"/>
          <w:sz w:val="24"/>
          <w:szCs w:val="24"/>
        </w:rPr>
        <w:t>采购范围：</w:t>
      </w:r>
      <w:r>
        <w:rPr>
          <w:rFonts w:hint="eastAsia" w:ascii="宋体" w:hAnsi="宋体" w:eastAsia="宋体"/>
          <w:sz w:val="24"/>
          <w:szCs w:val="24"/>
        </w:rPr>
        <w:t>本项目磋商文件、工程量清单、图纸等列明的所有内容。</w:t>
      </w:r>
    </w:p>
    <w:p w14:paraId="1A157227">
      <w:pPr>
        <w:spacing w:line="360" w:lineRule="auto"/>
        <w:ind w:firstLine="566" w:firstLineChars="236"/>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eastAsia="zh-CN"/>
        </w:rPr>
        <w:t>3</w:t>
      </w:r>
      <w:r>
        <w:rPr>
          <w:rFonts w:hint="eastAsia" w:ascii="宋体" w:hAnsi="宋体" w:eastAsia="宋体"/>
          <w:sz w:val="24"/>
          <w:szCs w:val="24"/>
        </w:rPr>
        <w:t>资金来源：财政资金。</w:t>
      </w:r>
    </w:p>
    <w:p w14:paraId="7F47ED9F">
      <w:pPr>
        <w:spacing w:line="360" w:lineRule="auto"/>
        <w:ind w:firstLine="566" w:firstLineChars="236"/>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lang w:val="en-US" w:eastAsia="zh-CN"/>
        </w:rPr>
        <w:t>4</w:t>
      </w:r>
      <w:r>
        <w:rPr>
          <w:rFonts w:hint="eastAsia" w:ascii="宋体" w:hAnsi="宋体" w:eastAsia="宋体"/>
          <w:sz w:val="24"/>
          <w:szCs w:val="24"/>
        </w:rPr>
        <w:t>质量标准：达到国家规定质量验收合格标准。</w:t>
      </w:r>
    </w:p>
    <w:p w14:paraId="39698D43">
      <w:pPr>
        <w:spacing w:line="360" w:lineRule="auto"/>
        <w:ind w:firstLine="566" w:firstLineChars="236"/>
        <w:rPr>
          <w:rFonts w:hint="eastAsia" w:ascii="宋体" w:hAnsi="宋体" w:eastAsia="宋体"/>
          <w:sz w:val="24"/>
          <w:szCs w:val="24"/>
          <w:lang w:eastAsia="zh-CN"/>
        </w:rPr>
      </w:pPr>
      <w:r>
        <w:rPr>
          <w:rFonts w:ascii="宋体" w:hAnsi="宋体" w:eastAsia="宋体"/>
          <w:sz w:val="24"/>
          <w:szCs w:val="24"/>
        </w:rPr>
        <w:t>5.</w:t>
      </w:r>
      <w:r>
        <w:rPr>
          <w:rFonts w:hint="eastAsia" w:ascii="宋体" w:hAnsi="宋体" w:eastAsia="宋体"/>
          <w:sz w:val="24"/>
          <w:szCs w:val="24"/>
          <w:lang w:val="en-US" w:eastAsia="zh-CN"/>
        </w:rPr>
        <w:t>5</w:t>
      </w:r>
      <w:r>
        <w:rPr>
          <w:rFonts w:hint="eastAsia" w:ascii="宋体" w:hAnsi="宋体" w:eastAsia="宋体"/>
          <w:sz w:val="24"/>
          <w:szCs w:val="24"/>
        </w:rPr>
        <w:t xml:space="preserve"> 工 期：</w:t>
      </w:r>
      <w:r>
        <w:rPr>
          <w:rFonts w:hint="eastAsia" w:ascii="宋体" w:hAnsi="宋体" w:eastAsia="宋体"/>
          <w:sz w:val="24"/>
          <w:szCs w:val="24"/>
          <w:lang w:eastAsia="zh-CN"/>
        </w:rPr>
        <w:t>60日历天</w:t>
      </w:r>
    </w:p>
    <w:p w14:paraId="1AD74277">
      <w:pPr>
        <w:spacing w:line="360" w:lineRule="auto"/>
        <w:ind w:firstLine="566" w:firstLineChars="236"/>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6</w:t>
      </w:r>
      <w:r>
        <w:rPr>
          <w:rFonts w:hint="eastAsia" w:ascii="宋体" w:hAnsi="宋体" w:eastAsia="宋体"/>
          <w:sz w:val="24"/>
          <w:szCs w:val="24"/>
        </w:rPr>
        <w:t xml:space="preserve"> 安全目标：零事故 </w:t>
      </w:r>
    </w:p>
    <w:p w14:paraId="4876ED37">
      <w:pPr>
        <w:spacing w:line="360" w:lineRule="auto"/>
        <w:ind w:firstLine="566" w:firstLineChars="236"/>
        <w:rPr>
          <w:rFonts w:ascii="宋体" w:hAnsi="宋体" w:eastAsia="宋体"/>
          <w:sz w:val="24"/>
          <w:szCs w:val="24"/>
        </w:rPr>
      </w:pPr>
      <w:r>
        <w:rPr>
          <w:rFonts w:hint="eastAsia" w:ascii="宋体" w:hAnsi="宋体" w:eastAsia="宋体"/>
          <w:sz w:val="24"/>
          <w:szCs w:val="24"/>
        </w:rPr>
        <w:t>6.合同履行期限：按合同约定执行。</w:t>
      </w:r>
    </w:p>
    <w:p w14:paraId="02CD52EB">
      <w:pPr>
        <w:spacing w:line="360" w:lineRule="auto"/>
        <w:ind w:firstLine="566" w:firstLineChars="236"/>
        <w:rPr>
          <w:rFonts w:ascii="宋体" w:hAnsi="宋体" w:eastAsia="宋体"/>
          <w:sz w:val="24"/>
          <w:szCs w:val="24"/>
        </w:rPr>
      </w:pPr>
      <w:r>
        <w:rPr>
          <w:rFonts w:hint="eastAsia" w:ascii="宋体" w:hAnsi="宋体" w:eastAsia="宋体"/>
          <w:sz w:val="24"/>
          <w:szCs w:val="24"/>
        </w:rPr>
        <w:t>7.本项目是否接受联合体投标：否</w:t>
      </w:r>
    </w:p>
    <w:p w14:paraId="7A84B397">
      <w:pPr>
        <w:spacing w:line="360" w:lineRule="auto"/>
        <w:ind w:firstLine="566" w:firstLineChars="236"/>
        <w:rPr>
          <w:rFonts w:ascii="宋体" w:hAnsi="宋体" w:eastAsia="宋体"/>
          <w:sz w:val="24"/>
          <w:szCs w:val="24"/>
        </w:rPr>
      </w:pPr>
      <w:r>
        <w:rPr>
          <w:rFonts w:hint="eastAsia" w:ascii="宋体" w:hAnsi="宋体" w:eastAsia="宋体"/>
          <w:sz w:val="24"/>
          <w:szCs w:val="24"/>
        </w:rPr>
        <w:t>8.是否接受进口产品：否</w:t>
      </w:r>
    </w:p>
    <w:p w14:paraId="54B90801">
      <w:pPr>
        <w:spacing w:line="360" w:lineRule="auto"/>
        <w:ind w:firstLine="566" w:firstLineChars="236"/>
        <w:rPr>
          <w:rFonts w:ascii="宋体" w:hAnsi="宋体" w:eastAsia="宋体"/>
          <w:sz w:val="24"/>
          <w:szCs w:val="24"/>
        </w:rPr>
      </w:pPr>
      <w:r>
        <w:rPr>
          <w:rFonts w:hint="eastAsia" w:ascii="宋体" w:hAnsi="宋体" w:eastAsia="宋体"/>
          <w:sz w:val="24"/>
          <w:szCs w:val="24"/>
        </w:rPr>
        <w:t>9.是否专门面向中小企业：否</w:t>
      </w:r>
    </w:p>
    <w:p w14:paraId="5AF238CE">
      <w:pPr>
        <w:spacing w:line="360" w:lineRule="auto"/>
        <w:ind w:firstLine="566" w:firstLineChars="236"/>
        <w:rPr>
          <w:rFonts w:ascii="宋体" w:hAnsi="宋体" w:eastAsia="宋体"/>
          <w:sz w:val="24"/>
          <w:szCs w:val="24"/>
        </w:rPr>
      </w:pPr>
      <w:r>
        <w:rPr>
          <w:rFonts w:hint="eastAsia" w:ascii="宋体" w:hAnsi="宋体" w:eastAsia="宋体"/>
          <w:sz w:val="24"/>
          <w:szCs w:val="24"/>
        </w:rPr>
        <w:t>二、申请人资格要求</w:t>
      </w:r>
    </w:p>
    <w:p w14:paraId="7A526425">
      <w:pPr>
        <w:spacing w:line="360" w:lineRule="auto"/>
        <w:ind w:firstLine="566" w:firstLineChars="236"/>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满足《中华人民共和国政府采购法》第二十二条规定；</w:t>
      </w:r>
    </w:p>
    <w:p w14:paraId="06A9CDC5">
      <w:pPr>
        <w:spacing w:line="360" w:lineRule="auto"/>
        <w:ind w:firstLine="566" w:firstLineChars="23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落实政府采购政策满足的资格要求：</w:t>
      </w:r>
      <w:r>
        <w:rPr>
          <w:rFonts w:hint="eastAsia" w:ascii="宋体" w:hAnsi="宋体" w:eastAsia="宋体"/>
          <w:sz w:val="24"/>
          <w:szCs w:val="28"/>
        </w:rPr>
        <w:t>本项目非专门面向中小微企业采购项目,执行促进中小企业发展</w:t>
      </w:r>
      <w:r>
        <w:rPr>
          <w:rFonts w:ascii="宋体" w:hAnsi="宋体" w:eastAsia="宋体"/>
          <w:sz w:val="24"/>
          <w:szCs w:val="28"/>
        </w:rPr>
        <w:t>（残疾人福利性企业）</w:t>
      </w:r>
      <w:r>
        <w:rPr>
          <w:rFonts w:hint="eastAsia" w:ascii="宋体" w:hAnsi="宋体" w:eastAsia="宋体"/>
          <w:sz w:val="24"/>
          <w:szCs w:val="28"/>
        </w:rPr>
        <w:t>等政府采购政策</w:t>
      </w:r>
      <w:r>
        <w:rPr>
          <w:rFonts w:hint="eastAsia" w:ascii="宋体" w:hAnsi="宋体" w:eastAsia="宋体"/>
          <w:sz w:val="24"/>
          <w:szCs w:val="24"/>
        </w:rPr>
        <w:t>。</w:t>
      </w:r>
    </w:p>
    <w:p w14:paraId="421B35BD">
      <w:pPr>
        <w:spacing w:line="360" w:lineRule="auto"/>
        <w:ind w:firstLine="566" w:firstLineChars="23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本项目的特定资格要求</w:t>
      </w:r>
    </w:p>
    <w:p w14:paraId="0C7F00E7">
      <w:pPr>
        <w:spacing w:line="360" w:lineRule="auto"/>
        <w:ind w:firstLine="566" w:firstLineChars="236"/>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具备独立法人资格，具有有效的营业执照；</w:t>
      </w:r>
    </w:p>
    <w:p w14:paraId="75C4C422">
      <w:pPr>
        <w:spacing w:line="360" w:lineRule="auto"/>
        <w:ind w:firstLine="566" w:firstLineChars="236"/>
        <w:rPr>
          <w:rFonts w:ascii="宋体" w:hAnsi="宋体" w:eastAsia="宋体"/>
          <w:sz w:val="24"/>
          <w:szCs w:val="24"/>
        </w:rPr>
      </w:pPr>
      <w:r>
        <w:rPr>
          <w:rFonts w:ascii="宋体" w:hAnsi="宋体" w:eastAsia="宋体"/>
          <w:sz w:val="24"/>
          <w:szCs w:val="24"/>
        </w:rPr>
        <w:t>3.2</w:t>
      </w:r>
      <w:r>
        <w:rPr>
          <w:rFonts w:hint="eastAsia" w:ascii="宋体" w:hAnsi="宋体" w:eastAsia="宋体"/>
          <w:sz w:val="24"/>
          <w:szCs w:val="24"/>
        </w:rPr>
        <w:t>供应商须具有建筑工程施工总承包三级及以上资质，及有效的安全生产许可证（提供证书）；并在人员、设备、资金等方面具有相应的施工能力（提供具有相应的施工能力的承诺书）；</w:t>
      </w:r>
    </w:p>
    <w:p w14:paraId="46B08DE0">
      <w:pPr>
        <w:spacing w:line="360" w:lineRule="auto"/>
        <w:ind w:firstLine="566" w:firstLineChars="236"/>
        <w:rPr>
          <w:rFonts w:ascii="宋体" w:hAnsi="宋体" w:eastAsia="宋体"/>
          <w:sz w:val="24"/>
          <w:szCs w:val="24"/>
        </w:rPr>
      </w:pPr>
      <w:r>
        <w:rPr>
          <w:rFonts w:ascii="宋体" w:hAnsi="宋体" w:eastAsia="宋体"/>
          <w:sz w:val="24"/>
          <w:szCs w:val="24"/>
        </w:rPr>
        <w:t>3.3</w:t>
      </w:r>
      <w:r>
        <w:rPr>
          <w:rFonts w:hint="eastAsia" w:ascii="宋体" w:hAnsi="宋体" w:eastAsia="宋体"/>
          <w:sz w:val="24"/>
          <w:szCs w:val="24"/>
        </w:rPr>
        <w:t xml:space="preserve">拟派项目经理须具备建筑工程专业二级及以上注册建造师资格，并具有有效的安全生产考核合格证及单位的养老保险缴费证明，且未在其他在建工程项目中担任项目经理，并出具无在建项目证明（承诺书）； </w:t>
      </w:r>
    </w:p>
    <w:p w14:paraId="0BB71853">
      <w:pPr>
        <w:spacing w:line="360" w:lineRule="auto"/>
        <w:ind w:firstLine="566" w:firstLineChars="23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4</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eastAsia="宋体"/>
          <w:sz w:val="24"/>
          <w:szCs w:val="24"/>
        </w:rPr>
        <w:t>；</w:t>
      </w:r>
    </w:p>
    <w:p w14:paraId="55844BDE">
      <w:pPr>
        <w:spacing w:line="360" w:lineRule="auto"/>
        <w:ind w:firstLine="566" w:firstLineChars="236"/>
        <w:rPr>
          <w:rFonts w:ascii="宋体" w:hAnsi="宋体" w:eastAsia="宋体"/>
          <w:sz w:val="24"/>
          <w:szCs w:val="24"/>
        </w:rPr>
      </w:pPr>
      <w:r>
        <w:rPr>
          <w:rFonts w:hint="eastAsia" w:ascii="宋体" w:hAnsi="宋体" w:eastAsia="宋体"/>
          <w:sz w:val="24"/>
          <w:szCs w:val="24"/>
        </w:rPr>
        <w:t>三、获取采购文件</w:t>
      </w:r>
    </w:p>
    <w:p w14:paraId="5FBAE8F6">
      <w:pPr>
        <w:spacing w:line="360" w:lineRule="auto"/>
        <w:ind w:firstLine="566" w:firstLineChars="236"/>
        <w:rPr>
          <w:rFonts w:ascii="宋体" w:hAnsi="宋体" w:eastAsia="宋体"/>
          <w:sz w:val="24"/>
          <w:szCs w:val="24"/>
        </w:rPr>
      </w:pPr>
      <w:r>
        <w:rPr>
          <w:rFonts w:hint="eastAsia" w:ascii="宋体" w:hAnsi="宋体" w:eastAsia="宋体"/>
          <w:sz w:val="24"/>
          <w:szCs w:val="24"/>
        </w:rPr>
        <w:t>1.时间</w:t>
      </w:r>
      <w:r>
        <w:rPr>
          <w:rFonts w:ascii="宋体" w:hAnsi="宋体" w:eastAsia="宋体"/>
          <w:sz w:val="24"/>
          <w:szCs w:val="24"/>
        </w:rPr>
        <w:t>：</w:t>
      </w:r>
      <w:r>
        <w:rPr>
          <w:rFonts w:hint="eastAsia" w:ascii="宋体" w:hAnsi="宋体" w:eastAsia="宋体"/>
          <w:sz w:val="24"/>
          <w:szCs w:val="24"/>
        </w:rPr>
        <w:t>2026年</w:t>
      </w:r>
      <w:r>
        <w:rPr>
          <w:rFonts w:hint="eastAsia" w:ascii="宋体" w:hAnsi="宋体" w:eastAsia="宋体"/>
          <w:sz w:val="24"/>
          <w:szCs w:val="24"/>
          <w:lang w:val="en-US" w:eastAsia="zh-CN"/>
        </w:rPr>
        <w:t>6</w:t>
      </w:r>
      <w:r>
        <w:rPr>
          <w:rFonts w:hint="eastAsia" w:ascii="宋体" w:hAnsi="宋体" w:eastAsia="宋体"/>
          <w:sz w:val="24"/>
          <w:szCs w:val="24"/>
        </w:rPr>
        <w:t>月</w:t>
      </w:r>
      <w:r>
        <w:rPr>
          <w:rFonts w:hint="eastAsia" w:ascii="宋体" w:hAnsi="宋体" w:eastAsia="宋体"/>
          <w:sz w:val="24"/>
          <w:szCs w:val="24"/>
          <w:lang w:val="en-US" w:eastAsia="zh-CN"/>
        </w:rPr>
        <w:t>5</w:t>
      </w:r>
      <w:r>
        <w:rPr>
          <w:rFonts w:hint="eastAsia" w:ascii="宋体" w:hAnsi="宋体" w:eastAsia="宋体"/>
          <w:sz w:val="24"/>
          <w:szCs w:val="24"/>
        </w:rPr>
        <w:t>日至2026年6月</w:t>
      </w:r>
      <w:r>
        <w:rPr>
          <w:rFonts w:hint="eastAsia" w:ascii="宋体" w:hAnsi="宋体" w:eastAsia="宋体"/>
          <w:sz w:val="24"/>
          <w:szCs w:val="24"/>
          <w:lang w:val="en-US" w:eastAsia="zh-CN"/>
        </w:rPr>
        <w:t>17</w:t>
      </w:r>
      <w:r>
        <w:rPr>
          <w:rFonts w:hint="eastAsia" w:ascii="宋体" w:hAnsi="宋体" w:eastAsia="宋体"/>
          <w:sz w:val="24"/>
          <w:szCs w:val="24"/>
        </w:rPr>
        <w:t>日，每天上午00:00至12:00，下午12:00至23:59（北京时间。）</w:t>
      </w:r>
    </w:p>
    <w:p w14:paraId="3AB30AC8">
      <w:pPr>
        <w:spacing w:line="360" w:lineRule="auto"/>
        <w:ind w:firstLine="566" w:firstLineChars="236"/>
        <w:rPr>
          <w:rFonts w:ascii="宋体" w:hAnsi="宋体" w:eastAsia="宋体"/>
          <w:sz w:val="24"/>
          <w:szCs w:val="24"/>
        </w:rPr>
      </w:pPr>
      <w:r>
        <w:rPr>
          <w:rFonts w:hint="eastAsia" w:ascii="宋体" w:hAnsi="宋体" w:eastAsia="宋体"/>
          <w:sz w:val="24"/>
          <w:szCs w:val="24"/>
        </w:rPr>
        <w:t>2.地点：三门峡市公共资源交易中心网</w:t>
      </w:r>
    </w:p>
    <w:p w14:paraId="2B9E414C">
      <w:pPr>
        <w:spacing w:line="360" w:lineRule="auto"/>
        <w:ind w:firstLine="566" w:firstLineChars="236"/>
        <w:rPr>
          <w:rFonts w:ascii="宋体" w:hAnsi="宋体" w:eastAsia="宋体"/>
          <w:sz w:val="24"/>
          <w:szCs w:val="24"/>
        </w:rPr>
      </w:pPr>
      <w:r>
        <w:rPr>
          <w:rFonts w:hint="eastAsia" w:ascii="宋体" w:hAnsi="宋体" w:eastAsia="宋体"/>
          <w:sz w:val="24"/>
          <w:szCs w:val="24"/>
        </w:rPr>
        <w:t>3.方式：供应商凭CA数字证书通过三门峡市公共资源交易中心网（网址：http://gzjy.smx.gov.cn），点击交易平台选择“交易主体登录”，在所参与项目右侧点击参与投标，即可直接下载本项目竞争性磋商文件。</w:t>
      </w:r>
    </w:p>
    <w:p w14:paraId="0288F10A">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三门峡市公共资源交易平台操作手册：http://gzjy.smx.gov.cn/fwzn/004003/20200325/2b5a3a5a-f987-405c-993f-88f43e1d1ac3.html</w:t>
      </w:r>
    </w:p>
    <w:p w14:paraId="12F356CA">
      <w:pPr>
        <w:spacing w:line="360" w:lineRule="auto"/>
        <w:ind w:firstLine="566" w:firstLineChars="236"/>
        <w:jc w:val="left"/>
        <w:rPr>
          <w:rFonts w:ascii="宋体" w:hAnsi="宋体" w:eastAsia="宋体"/>
          <w:sz w:val="24"/>
          <w:szCs w:val="24"/>
        </w:rPr>
      </w:pPr>
      <w:r>
        <w:rPr>
          <w:rFonts w:hint="eastAsia" w:ascii="宋体" w:hAnsi="宋体" w:eastAsia="宋体"/>
          <w:sz w:val="24"/>
          <w:szCs w:val="24"/>
        </w:rPr>
        <w:t>办理CA证书：http://gzjy.smx.gov.cn/fwzn/004003/20230601/86d00bf8-11fd-4bad-900d-2ec120db8ac6.html</w:t>
      </w:r>
    </w:p>
    <w:p w14:paraId="6A52B585">
      <w:pPr>
        <w:spacing w:line="360" w:lineRule="auto"/>
        <w:ind w:firstLine="566" w:firstLineChars="236"/>
        <w:rPr>
          <w:rFonts w:ascii="宋体" w:hAnsi="宋体" w:eastAsia="宋体"/>
          <w:sz w:val="24"/>
          <w:szCs w:val="24"/>
        </w:rPr>
      </w:pPr>
      <w:r>
        <w:rPr>
          <w:rFonts w:hint="eastAsia" w:ascii="宋体" w:hAnsi="宋体" w:eastAsia="宋体"/>
          <w:sz w:val="24"/>
          <w:szCs w:val="24"/>
        </w:rPr>
        <w:t>4.售价：0元</w:t>
      </w:r>
    </w:p>
    <w:p w14:paraId="35FFDCB3">
      <w:pPr>
        <w:spacing w:line="360" w:lineRule="auto"/>
        <w:ind w:firstLine="566" w:firstLineChars="236"/>
        <w:rPr>
          <w:rFonts w:ascii="宋体" w:hAnsi="宋体" w:eastAsia="宋体"/>
          <w:sz w:val="24"/>
          <w:szCs w:val="24"/>
        </w:rPr>
      </w:pPr>
      <w:r>
        <w:rPr>
          <w:rFonts w:hint="eastAsia" w:ascii="宋体" w:hAnsi="宋体" w:eastAsia="宋体"/>
          <w:sz w:val="24"/>
          <w:szCs w:val="24"/>
        </w:rPr>
        <w:t>四、响应文件提交截止时间及地点</w:t>
      </w:r>
    </w:p>
    <w:p w14:paraId="3031E6B6">
      <w:pPr>
        <w:spacing w:line="360" w:lineRule="auto"/>
        <w:ind w:firstLine="566" w:firstLineChars="236"/>
        <w:rPr>
          <w:rFonts w:ascii="宋体" w:hAnsi="宋体" w:eastAsia="宋体"/>
          <w:sz w:val="24"/>
          <w:szCs w:val="24"/>
        </w:rPr>
      </w:pPr>
      <w:r>
        <w:rPr>
          <w:rFonts w:hint="eastAsia" w:ascii="宋体" w:hAnsi="宋体" w:eastAsia="宋体"/>
          <w:sz w:val="24"/>
          <w:szCs w:val="24"/>
        </w:rPr>
        <w:t>1.时间：2026年6月</w:t>
      </w:r>
      <w:r>
        <w:rPr>
          <w:rFonts w:hint="eastAsia" w:ascii="宋体" w:hAnsi="宋体" w:eastAsia="宋体"/>
          <w:sz w:val="24"/>
          <w:szCs w:val="24"/>
          <w:lang w:val="en-US" w:eastAsia="zh-CN"/>
        </w:rPr>
        <w:t>17</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时</w:t>
      </w:r>
      <w:r>
        <w:rPr>
          <w:rFonts w:hint="eastAsia" w:ascii="宋体" w:hAnsi="宋体" w:eastAsia="宋体"/>
          <w:sz w:val="24"/>
          <w:szCs w:val="24"/>
          <w:lang w:val="en-US" w:eastAsia="zh-CN"/>
        </w:rPr>
        <w:t>0</w:t>
      </w:r>
      <w:r>
        <w:rPr>
          <w:rFonts w:hint="eastAsia" w:ascii="宋体" w:hAnsi="宋体" w:eastAsia="宋体"/>
          <w:sz w:val="24"/>
          <w:szCs w:val="24"/>
        </w:rPr>
        <w:t>0分。</w:t>
      </w:r>
    </w:p>
    <w:p w14:paraId="27367B80">
      <w:pPr>
        <w:spacing w:line="360" w:lineRule="auto"/>
        <w:ind w:firstLine="566" w:firstLineChars="236"/>
        <w:rPr>
          <w:rFonts w:ascii="宋体" w:hAnsi="宋体" w:eastAsia="宋体"/>
          <w:sz w:val="24"/>
          <w:szCs w:val="24"/>
        </w:rPr>
      </w:pPr>
      <w:r>
        <w:rPr>
          <w:rFonts w:hint="eastAsia" w:ascii="宋体" w:hAnsi="宋体" w:eastAsia="宋体"/>
          <w:sz w:val="24"/>
          <w:szCs w:val="24"/>
        </w:rPr>
        <w:t>2.地点：加密电子竞争性磋商响应文件须在磋商截止时间前通过三门峡市公共资源交易中心电子交易平台加密上传。</w:t>
      </w:r>
    </w:p>
    <w:p w14:paraId="5F36D3E8">
      <w:pPr>
        <w:spacing w:line="360" w:lineRule="auto"/>
        <w:ind w:firstLine="566" w:firstLineChars="236"/>
        <w:rPr>
          <w:rFonts w:ascii="宋体" w:hAnsi="宋体" w:eastAsia="宋体"/>
          <w:sz w:val="24"/>
          <w:szCs w:val="24"/>
        </w:rPr>
      </w:pPr>
      <w:r>
        <w:rPr>
          <w:rFonts w:hint="eastAsia" w:ascii="宋体" w:hAnsi="宋体" w:eastAsia="宋体"/>
          <w:sz w:val="24"/>
          <w:szCs w:val="24"/>
        </w:rPr>
        <w:t>五、响应文件开启时间及地点</w:t>
      </w:r>
    </w:p>
    <w:p w14:paraId="2584A7F6">
      <w:pPr>
        <w:spacing w:line="360" w:lineRule="auto"/>
        <w:ind w:firstLine="566" w:firstLineChars="236"/>
        <w:rPr>
          <w:rFonts w:ascii="宋体" w:hAnsi="宋体" w:eastAsia="宋体"/>
          <w:sz w:val="24"/>
          <w:szCs w:val="24"/>
        </w:rPr>
      </w:pPr>
      <w:r>
        <w:rPr>
          <w:rFonts w:hint="eastAsia" w:ascii="宋体" w:hAnsi="宋体" w:eastAsia="宋体"/>
          <w:sz w:val="24"/>
          <w:szCs w:val="24"/>
        </w:rPr>
        <w:t>1.时间：2026年6月</w:t>
      </w:r>
      <w:r>
        <w:rPr>
          <w:rFonts w:hint="eastAsia" w:ascii="宋体" w:hAnsi="宋体" w:eastAsia="宋体"/>
          <w:sz w:val="24"/>
          <w:szCs w:val="24"/>
          <w:lang w:val="en-US" w:eastAsia="zh-CN"/>
        </w:rPr>
        <w:t>17</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时</w:t>
      </w:r>
      <w:r>
        <w:rPr>
          <w:rFonts w:hint="eastAsia" w:ascii="宋体" w:hAnsi="宋体" w:eastAsia="宋体"/>
          <w:sz w:val="24"/>
          <w:szCs w:val="24"/>
          <w:lang w:val="en-US" w:eastAsia="zh-CN"/>
        </w:rPr>
        <w:t>0</w:t>
      </w:r>
      <w:r>
        <w:rPr>
          <w:rFonts w:hint="eastAsia" w:ascii="宋体" w:hAnsi="宋体" w:eastAsia="宋体"/>
          <w:sz w:val="24"/>
          <w:szCs w:val="24"/>
        </w:rPr>
        <w:t>0分。</w:t>
      </w:r>
    </w:p>
    <w:p w14:paraId="486807F8">
      <w:pPr>
        <w:spacing w:line="360" w:lineRule="auto"/>
        <w:ind w:firstLine="566" w:firstLineChars="236"/>
        <w:rPr>
          <w:rFonts w:ascii="宋体" w:hAnsi="宋体" w:eastAsia="宋体"/>
          <w:sz w:val="24"/>
          <w:szCs w:val="24"/>
        </w:rPr>
      </w:pPr>
      <w:r>
        <w:rPr>
          <w:rFonts w:hint="eastAsia" w:ascii="宋体" w:hAnsi="宋体" w:eastAsia="宋体"/>
          <w:sz w:val="24"/>
          <w:szCs w:val="24"/>
        </w:rPr>
        <w:t>2.地点：三门峡市公共资源交易中心五楼开标区</w:t>
      </w:r>
    </w:p>
    <w:p w14:paraId="4B9B46CB">
      <w:pPr>
        <w:spacing w:line="360" w:lineRule="auto"/>
        <w:ind w:firstLine="566" w:firstLineChars="236"/>
        <w:rPr>
          <w:rFonts w:ascii="宋体" w:hAnsi="宋体" w:eastAsia="宋体"/>
          <w:sz w:val="24"/>
          <w:szCs w:val="24"/>
        </w:rPr>
      </w:pPr>
      <w:r>
        <w:rPr>
          <w:rFonts w:hint="eastAsia" w:ascii="宋体" w:hAnsi="宋体" w:eastAsia="宋体"/>
          <w:sz w:val="24"/>
          <w:szCs w:val="24"/>
        </w:rPr>
        <w:t>六、发布公告的媒介</w:t>
      </w:r>
    </w:p>
    <w:p w14:paraId="422E4CA0">
      <w:pPr>
        <w:spacing w:line="360" w:lineRule="auto"/>
        <w:ind w:firstLine="566" w:firstLineChars="236"/>
        <w:rPr>
          <w:rFonts w:ascii="宋体" w:hAnsi="宋体" w:eastAsia="宋体"/>
          <w:sz w:val="24"/>
          <w:szCs w:val="24"/>
        </w:rPr>
      </w:pPr>
      <w:r>
        <w:rPr>
          <w:rFonts w:hint="eastAsia" w:ascii="宋体" w:hAnsi="宋体" w:eastAsia="宋体"/>
          <w:sz w:val="24"/>
          <w:szCs w:val="24"/>
        </w:rPr>
        <w:t>本次公告在《中国招标投标公共服务平台》、《三门峡市公共资源交易中心网》、《河南省政府采购网》上发布。</w:t>
      </w:r>
    </w:p>
    <w:p w14:paraId="3DC74709">
      <w:pPr>
        <w:spacing w:line="360" w:lineRule="auto"/>
        <w:ind w:firstLine="484" w:firstLineChars="202"/>
        <w:rPr>
          <w:rFonts w:ascii="宋体" w:hAnsi="宋体" w:eastAsia="宋体"/>
          <w:sz w:val="24"/>
          <w:szCs w:val="24"/>
        </w:rPr>
      </w:pPr>
      <w:r>
        <w:rPr>
          <w:rFonts w:ascii="宋体" w:hAnsi="宋体" w:eastAsia="宋体"/>
          <w:sz w:val="24"/>
          <w:szCs w:val="24"/>
        </w:rPr>
        <w:t>七、其他补充事宜</w:t>
      </w:r>
    </w:p>
    <w:p w14:paraId="799A5D5B">
      <w:pPr>
        <w:spacing w:line="360" w:lineRule="auto"/>
        <w:ind w:firstLine="484" w:firstLineChars="202"/>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本项目为不见面开标项目，开标当日，供应商无需到开标现场参加开标会议，供应商应当在投标截止时间前，登陆不见面开标大厅选择登陆三门峡市公共资源电子招投标系统进行登陆（网址为</w:t>
      </w:r>
    </w:p>
    <w:p w14:paraId="1F5ED959">
      <w:pPr>
        <w:spacing w:line="360" w:lineRule="auto"/>
        <w:ind w:firstLine="484" w:firstLineChars="202"/>
        <w:rPr>
          <w:rFonts w:ascii="宋体" w:hAnsi="宋体" w:eastAsia="宋体"/>
          <w:sz w:val="24"/>
          <w:szCs w:val="24"/>
        </w:rPr>
      </w:pPr>
      <w:r>
        <w:rPr>
          <w:rFonts w:hint="eastAsia" w:ascii="宋体" w:hAnsi="宋体" w:eastAsia="宋体"/>
          <w:sz w:val="24"/>
          <w:szCs w:val="24"/>
        </w:rPr>
        <w:fldChar w:fldCharType="begin"/>
      </w:r>
      <w:r>
        <w:rPr>
          <w:rFonts w:hint="eastAsia" w:ascii="宋体" w:hAnsi="宋体" w:eastAsia="宋体"/>
          <w:sz w:val="24"/>
          <w:szCs w:val="24"/>
        </w:rPr>
        <w:instrText xml:space="preserve"> HYPERLINK "http://120.194.249.36:10094/BidOpening/bidopeninghallaction/hall/login）,在线准时参加开标活动并进行响应文件解密等。每位供应商的解密时间为开标时间起30分钟内完成。因供应商原因未能解密、解密失败或解密超时的将被拒绝。" </w:instrText>
      </w:r>
      <w:r>
        <w:rPr>
          <w:rFonts w:hint="eastAsia" w:ascii="宋体" w:hAnsi="宋体" w:eastAsia="宋体"/>
          <w:sz w:val="24"/>
          <w:szCs w:val="24"/>
        </w:rPr>
        <w:fldChar w:fldCharType="separate"/>
      </w:r>
      <w:r>
        <w:rPr>
          <w:rFonts w:hint="eastAsia" w:ascii="宋体" w:hAnsi="宋体" w:eastAsia="宋体"/>
          <w:sz w:val="24"/>
          <w:szCs w:val="24"/>
        </w:rPr>
        <w:t>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sz w:val="24"/>
          <w:szCs w:val="24"/>
        </w:rPr>
        <w:fldChar w:fldCharType="end"/>
      </w:r>
    </w:p>
    <w:p w14:paraId="6B6F2098">
      <w:pPr>
        <w:spacing w:line="360" w:lineRule="auto"/>
        <w:ind w:firstLine="484" w:firstLineChars="202"/>
        <w:rPr>
          <w:rFonts w:ascii="宋体" w:hAnsi="宋体" w:eastAsia="宋体"/>
          <w:sz w:val="24"/>
          <w:szCs w:val="24"/>
        </w:rPr>
      </w:pPr>
      <w:r>
        <w:rPr>
          <w:rFonts w:ascii="宋体" w:hAnsi="宋体" w:eastAsia="宋体"/>
          <w:sz w:val="24"/>
          <w:szCs w:val="24"/>
        </w:rPr>
        <w:t>2.本项目为电子化、无纸化交易项目，开标时不再接受任何纸质资料，为保证</w:t>
      </w:r>
      <w:r>
        <w:rPr>
          <w:rFonts w:hint="eastAsia" w:ascii="宋体" w:hAnsi="宋体" w:eastAsia="宋体"/>
          <w:sz w:val="24"/>
          <w:szCs w:val="24"/>
        </w:rPr>
        <w:t>您能投标成功，请需仔细阅读招标文件和三门峡市公共资源交易中心官网业务办理指南。</w:t>
      </w:r>
    </w:p>
    <w:p w14:paraId="0D1D5A7E">
      <w:pPr>
        <w:spacing w:line="360" w:lineRule="auto"/>
        <w:ind w:firstLine="484" w:firstLineChars="202"/>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.根据《河南省财政厅关于优化政府采购营商环境有关问题的通知》（豫财购【2019】4号）第6条的规定，投标保证金不再收取。</w:t>
      </w:r>
    </w:p>
    <w:p w14:paraId="4684C939">
      <w:pPr>
        <w:spacing w:line="360" w:lineRule="auto"/>
        <w:ind w:firstLine="484" w:firstLineChars="202"/>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.资格评审部分：资格评审以响应文件为准，其上传资料真实性由供应商自行承担，同时，供应商应在开标前自行完善主体库信息。</w:t>
      </w:r>
    </w:p>
    <w:p w14:paraId="27E70904">
      <w:pPr>
        <w:spacing w:line="360" w:lineRule="auto"/>
        <w:ind w:firstLine="484" w:firstLineChars="202"/>
        <w:rPr>
          <w:rFonts w:ascii="宋体" w:hAnsi="宋体" w:eastAsia="宋体"/>
          <w:sz w:val="24"/>
          <w:szCs w:val="24"/>
        </w:rPr>
      </w:pPr>
      <w:r>
        <w:rPr>
          <w:rFonts w:hint="eastAsia" w:ascii="宋体" w:hAnsi="宋体" w:eastAsia="宋体"/>
          <w:sz w:val="24"/>
          <w:szCs w:val="24"/>
        </w:rPr>
        <w:t>5.评标打分部分：评标打分部分按照100分制原则进行，涉及到资格审查、企业荣誉、人员业绩、企业业绩等计分部分时，以供应商自行上传到响应文件中的各类相应内容为准。</w:t>
      </w:r>
    </w:p>
    <w:p w14:paraId="10F086F8">
      <w:pPr>
        <w:spacing w:line="360" w:lineRule="auto"/>
        <w:ind w:firstLine="484" w:firstLineChars="202"/>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3E40DE37">
      <w:pPr>
        <w:spacing w:line="360" w:lineRule="auto"/>
        <w:ind w:firstLine="484" w:firstLineChars="202"/>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.我单位（采购人）严格按三财购【2021】9号文要求的时限发布成交结果公告，发出成交通知书，签订采购合同，上传采购合同。</w:t>
      </w:r>
    </w:p>
    <w:p w14:paraId="54602284">
      <w:pPr>
        <w:spacing w:line="360" w:lineRule="auto"/>
        <w:ind w:firstLine="484" w:firstLineChars="202"/>
        <w:rPr>
          <w:rFonts w:ascii="宋体" w:hAnsi="宋体" w:eastAsia="宋体"/>
          <w:sz w:val="24"/>
          <w:szCs w:val="24"/>
        </w:rPr>
      </w:pPr>
      <w:r>
        <w:rPr>
          <w:rFonts w:hint="eastAsia" w:ascii="宋体" w:hAnsi="宋体" w:eastAsia="宋体"/>
          <w:sz w:val="24"/>
          <w:szCs w:val="24"/>
        </w:rPr>
        <w:t>8、单位负责人为同一人或者存在直接控股、管理关系的不同供应商，不得参加同一合同项下的政府采购活动。</w:t>
      </w:r>
    </w:p>
    <w:p w14:paraId="33D7621B">
      <w:pPr>
        <w:spacing w:line="360" w:lineRule="auto"/>
        <w:ind w:firstLine="484" w:firstLineChars="202"/>
        <w:rPr>
          <w:rFonts w:ascii="宋体" w:hAnsi="宋体" w:eastAsia="宋体"/>
          <w:sz w:val="24"/>
          <w:szCs w:val="24"/>
        </w:rPr>
      </w:pPr>
      <w:r>
        <w:rPr>
          <w:rFonts w:hint="eastAsia" w:ascii="宋体" w:hAnsi="宋体" w:eastAsia="宋体"/>
          <w:sz w:val="24"/>
          <w:szCs w:val="24"/>
        </w:rPr>
        <w:t>八、凡对本次招标提出询问，请按照以下方式联系</w:t>
      </w:r>
    </w:p>
    <w:p w14:paraId="06CE1993">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1.采购人：</w:t>
      </w:r>
      <w:r>
        <w:rPr>
          <w:rFonts w:hint="eastAsia" w:ascii="宋体" w:hAnsi="宋体" w:eastAsia="宋体"/>
          <w:sz w:val="24"/>
          <w:szCs w:val="24"/>
          <w:lang w:eastAsia="zh-CN"/>
        </w:rPr>
        <w:t>三门峡市湖滨区农业农村局</w:t>
      </w:r>
      <w:r>
        <w:rPr>
          <w:rFonts w:hint="eastAsia" w:ascii="宋体" w:hAnsi="宋体" w:eastAsia="宋体"/>
          <w:sz w:val="24"/>
          <w:szCs w:val="24"/>
        </w:rPr>
        <w:t xml:space="preserve"> </w:t>
      </w:r>
    </w:p>
    <w:p w14:paraId="583D0658">
      <w:pPr>
        <w:spacing w:line="360" w:lineRule="auto"/>
        <w:ind w:firstLine="566" w:firstLineChars="236"/>
        <w:jc w:val="left"/>
        <w:rPr>
          <w:rFonts w:hint="eastAsia" w:ascii="宋体" w:hAnsi="宋体" w:eastAsia="宋体"/>
          <w:sz w:val="24"/>
          <w:szCs w:val="24"/>
          <w:lang w:eastAsia="zh-CN"/>
        </w:rPr>
      </w:pPr>
      <w:r>
        <w:rPr>
          <w:rFonts w:hint="eastAsia" w:ascii="宋体" w:hAnsi="宋体" w:eastAsia="宋体"/>
          <w:sz w:val="24"/>
          <w:szCs w:val="24"/>
        </w:rPr>
        <w:t>地    址：</w:t>
      </w:r>
      <w:r>
        <w:rPr>
          <w:rFonts w:hint="eastAsia" w:ascii="宋体" w:hAnsi="宋体" w:eastAsia="宋体"/>
          <w:sz w:val="24"/>
          <w:szCs w:val="24"/>
          <w:lang w:eastAsia="zh-CN"/>
        </w:rPr>
        <w:t>三门峡市湖滨区科技创新服务大厦</w:t>
      </w:r>
    </w:p>
    <w:p w14:paraId="12811FC8">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 xml:space="preserve">联系人：宋女士   </w:t>
      </w:r>
    </w:p>
    <w:p w14:paraId="0D0B7DDB">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联系电话：</w:t>
      </w:r>
      <w:bookmarkStart w:id="4" w:name="OLE_LINK294"/>
      <w:bookmarkStart w:id="5" w:name="OLE_LINK293"/>
      <w:bookmarkStart w:id="6" w:name="OLE_LINK49"/>
      <w:r>
        <w:rPr>
          <w:rFonts w:hint="eastAsia" w:ascii="宋体" w:hAnsi="宋体" w:eastAsia="宋体"/>
          <w:sz w:val="24"/>
          <w:szCs w:val="24"/>
        </w:rPr>
        <w:t>17737293013</w:t>
      </w:r>
      <w:bookmarkEnd w:id="4"/>
      <w:bookmarkEnd w:id="5"/>
      <w:bookmarkEnd w:id="6"/>
    </w:p>
    <w:p w14:paraId="12983A9C">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采购</w:t>
      </w:r>
      <w:r>
        <w:rPr>
          <w:rFonts w:hint="eastAsia" w:ascii="宋体" w:hAnsi="宋体" w:eastAsia="宋体"/>
          <w:sz w:val="24"/>
          <w:szCs w:val="24"/>
        </w:rPr>
        <w:t>代理机构：</w:t>
      </w:r>
      <w:r>
        <w:rPr>
          <w:rFonts w:hint="eastAsia" w:ascii="宋体" w:hAnsi="宋体" w:eastAsia="宋体"/>
          <w:sz w:val="24"/>
          <w:szCs w:val="24"/>
          <w:lang w:val="en-US" w:eastAsia="zh-CN"/>
        </w:rPr>
        <w:t>中豫建设工程咨询有限公司</w:t>
      </w:r>
      <w:r>
        <w:rPr>
          <w:rFonts w:hint="eastAsia" w:ascii="宋体" w:hAnsi="宋体" w:eastAsia="宋体"/>
          <w:sz w:val="24"/>
          <w:szCs w:val="24"/>
        </w:rPr>
        <w:t xml:space="preserve"> </w:t>
      </w:r>
    </w:p>
    <w:p w14:paraId="74EB4A7C">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val="en-US" w:eastAsia="zh-CN"/>
        </w:rPr>
        <w:t>杜女士</w:t>
      </w:r>
    </w:p>
    <w:p w14:paraId="5D3E75EA">
      <w:pPr>
        <w:spacing w:line="360" w:lineRule="auto"/>
        <w:ind w:firstLine="566" w:firstLineChars="236"/>
        <w:jc w:val="left"/>
        <w:rPr>
          <w:rFonts w:hint="eastAsia" w:ascii="宋体" w:hAnsi="宋体" w:eastAsia="宋体"/>
          <w:sz w:val="24"/>
          <w:szCs w:val="24"/>
          <w:lang w:val="en-US" w:eastAsia="zh-CN"/>
        </w:rPr>
      </w:pPr>
      <w:r>
        <w:rPr>
          <w:rFonts w:hint="eastAsia" w:ascii="宋体" w:hAnsi="宋体" w:eastAsia="宋体"/>
          <w:sz w:val="24"/>
          <w:szCs w:val="24"/>
        </w:rPr>
        <w:t>联系电话：</w:t>
      </w:r>
      <w:r>
        <w:rPr>
          <w:rFonts w:hint="eastAsia" w:ascii="宋体" w:hAnsi="宋体" w:eastAsia="宋体"/>
          <w:sz w:val="24"/>
          <w:szCs w:val="24"/>
          <w:lang w:val="en-US" w:eastAsia="zh-CN"/>
        </w:rPr>
        <w:t>15139805557</w:t>
      </w:r>
    </w:p>
    <w:p w14:paraId="4E0333E9">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地址：河南自贸试验区郑州片区（郑东）榆林北路36号1号楼15层1516号</w:t>
      </w:r>
    </w:p>
    <w:p w14:paraId="7C54B628">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.监督单位信息：</w:t>
      </w:r>
    </w:p>
    <w:p w14:paraId="68059931">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名称：三门峡市湖滨区农业农村局</w:t>
      </w:r>
    </w:p>
    <w:p w14:paraId="1CB44F44">
      <w:pPr>
        <w:spacing w:line="360" w:lineRule="auto"/>
        <w:ind w:firstLine="566" w:firstLineChars="236"/>
        <w:jc w:val="left"/>
        <w:rPr>
          <w:rFonts w:hint="eastAsia" w:ascii="宋体" w:hAnsi="宋体" w:eastAsia="宋体"/>
          <w:sz w:val="24"/>
          <w:szCs w:val="24"/>
        </w:rPr>
      </w:pPr>
      <w:r>
        <w:rPr>
          <w:rFonts w:hint="eastAsia" w:ascii="宋体" w:hAnsi="宋体" w:eastAsia="宋体"/>
          <w:sz w:val="24"/>
          <w:szCs w:val="24"/>
        </w:rPr>
        <w:t>联系方式：0398-2772013</w:t>
      </w:r>
    </w:p>
    <w:p w14:paraId="3432042F">
      <w:pPr>
        <w:spacing w:line="360" w:lineRule="auto"/>
        <w:ind w:firstLine="566" w:firstLineChars="236"/>
        <w:jc w:val="left"/>
        <w:rPr>
          <w:rFonts w:hint="eastAsia" w:ascii="宋体" w:hAnsi="宋体" w:eastAsia="宋体"/>
          <w:sz w:val="24"/>
          <w:szCs w:val="24"/>
        </w:rPr>
      </w:pPr>
    </w:p>
    <w:p w14:paraId="04F13766">
      <w:pPr>
        <w:rPr>
          <w:rFonts w:ascii="宋体" w:hAnsi="宋体" w:eastAsia="宋体" w:cs="Courier New"/>
          <w:b/>
          <w:bCs/>
          <w:sz w:val="30"/>
          <w:szCs w:val="30"/>
        </w:rPr>
      </w:pPr>
      <w:bookmarkStart w:id="7" w:name="_Toc270604573"/>
      <w:bookmarkStart w:id="8" w:name="_Toc1254"/>
      <w:bookmarkStart w:id="9" w:name="_Toc23774425"/>
    </w:p>
    <w:p w14:paraId="40696BDE">
      <w:pPr>
        <w:rPr>
          <w:rFonts w:ascii="宋体" w:hAnsi="宋体" w:eastAsia="宋体" w:cs="Courier New"/>
          <w:b/>
          <w:bCs/>
          <w:sz w:val="30"/>
          <w:szCs w:val="30"/>
        </w:rPr>
      </w:pPr>
    </w:p>
    <w:p w14:paraId="2B1A5B8A">
      <w:pPr>
        <w:rPr>
          <w:rFonts w:ascii="宋体" w:hAnsi="宋体" w:eastAsia="宋体" w:cs="Courier New"/>
          <w:b/>
          <w:bCs/>
          <w:sz w:val="30"/>
          <w:szCs w:val="30"/>
        </w:rPr>
      </w:pPr>
    </w:p>
    <w:p w14:paraId="6309519E">
      <w:pPr>
        <w:rPr>
          <w:rFonts w:ascii="宋体" w:hAnsi="宋体" w:eastAsia="宋体" w:cs="Courier New"/>
          <w:b/>
          <w:bCs/>
          <w:sz w:val="30"/>
          <w:szCs w:val="30"/>
        </w:rPr>
      </w:pPr>
    </w:p>
    <w:p w14:paraId="65B69A7A">
      <w:pPr>
        <w:pStyle w:val="3"/>
      </w:pPr>
      <w:bookmarkStart w:id="10" w:name="_Toc22264"/>
      <w:r>
        <w:br w:type="page"/>
      </w:r>
      <w:r>
        <w:rPr>
          <w:rFonts w:hint="eastAsia"/>
        </w:rPr>
        <w:t>第二章 供应商须知</w:t>
      </w:r>
      <w:bookmarkEnd w:id="3"/>
      <w:bookmarkEnd w:id="7"/>
      <w:bookmarkEnd w:id="8"/>
      <w:bookmarkEnd w:id="9"/>
      <w:bookmarkEnd w:id="10"/>
      <w:bookmarkStart w:id="11" w:name="_Toc18978"/>
      <w:bookmarkStart w:id="12" w:name="_Toc23774426"/>
      <w:bookmarkStart w:id="13" w:name="_Toc13329"/>
    </w:p>
    <w:p w14:paraId="4922B8B3">
      <w:pPr>
        <w:wordWrap w:val="0"/>
        <w:topLinePunct/>
        <w:spacing w:before="312" w:beforeLines="100" w:after="312" w:afterLines="100" w:line="400" w:lineRule="exact"/>
        <w:jc w:val="center"/>
        <w:outlineLvl w:val="0"/>
        <w:rPr>
          <w:rFonts w:ascii="宋体" w:hAnsi="宋体" w:eastAsia="宋体" w:cs="宋体"/>
          <w:b/>
          <w:bCs/>
          <w:sz w:val="28"/>
          <w:szCs w:val="28"/>
        </w:rPr>
      </w:pPr>
      <w:bookmarkStart w:id="14" w:name="_Toc15307"/>
      <w:r>
        <w:rPr>
          <w:rFonts w:hint="eastAsia" w:ascii="宋体" w:hAnsi="宋体" w:eastAsia="宋体"/>
          <w:kern w:val="44"/>
          <w:sz w:val="28"/>
          <w:szCs w:val="28"/>
        </w:rPr>
        <w:t>供应商须知前附表</w:t>
      </w:r>
      <w:bookmarkEnd w:id="11"/>
      <w:bookmarkEnd w:id="12"/>
      <w:bookmarkEnd w:id="13"/>
      <w:bookmarkEnd w:id="14"/>
    </w:p>
    <w:tbl>
      <w:tblPr>
        <w:tblStyle w:val="1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72"/>
        <w:gridCol w:w="6447"/>
      </w:tblGrid>
      <w:tr w14:paraId="2FA3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4" w:type="dxa"/>
            <w:noWrap w:val="0"/>
            <w:vAlign w:val="center"/>
          </w:tcPr>
          <w:p w14:paraId="45A084DD">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072" w:type="dxa"/>
            <w:noWrap w:val="0"/>
            <w:vAlign w:val="center"/>
          </w:tcPr>
          <w:p w14:paraId="784FB6B7">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条 款 名 称</w:t>
            </w:r>
          </w:p>
        </w:tc>
        <w:tc>
          <w:tcPr>
            <w:tcW w:w="6447" w:type="dxa"/>
            <w:noWrap w:val="0"/>
            <w:vAlign w:val="center"/>
          </w:tcPr>
          <w:p w14:paraId="65B2A8D1">
            <w:pPr>
              <w:spacing w:line="500" w:lineRule="exact"/>
              <w:jc w:val="center"/>
              <w:rPr>
                <w:rFonts w:ascii="宋体" w:hAnsi="宋体" w:eastAsia="宋体" w:cs="宋体"/>
                <w:b/>
                <w:bCs/>
                <w:sz w:val="24"/>
                <w:szCs w:val="24"/>
              </w:rPr>
            </w:pPr>
            <w:r>
              <w:rPr>
                <w:rFonts w:hint="eastAsia" w:ascii="宋体" w:hAnsi="宋体" w:eastAsia="宋体" w:cs="宋体"/>
                <w:b/>
                <w:bCs/>
                <w:sz w:val="24"/>
                <w:szCs w:val="24"/>
              </w:rPr>
              <w:t>编 列 内 容</w:t>
            </w:r>
          </w:p>
        </w:tc>
      </w:tr>
      <w:tr w14:paraId="3703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4EF43812">
            <w:pPr>
              <w:spacing w:line="500" w:lineRule="exact"/>
              <w:jc w:val="center"/>
              <w:rPr>
                <w:rFonts w:ascii="宋体" w:hAnsi="宋体" w:eastAsia="宋体" w:cs="宋体"/>
                <w:sz w:val="24"/>
                <w:szCs w:val="24"/>
              </w:rPr>
            </w:pPr>
            <w:r>
              <w:rPr>
                <w:rFonts w:hint="eastAsia" w:ascii="宋体" w:hAnsi="宋体" w:eastAsia="宋体" w:cs="宋体"/>
                <w:sz w:val="24"/>
                <w:szCs w:val="24"/>
              </w:rPr>
              <w:t>1.1</w:t>
            </w:r>
          </w:p>
        </w:tc>
        <w:tc>
          <w:tcPr>
            <w:tcW w:w="2072" w:type="dxa"/>
            <w:noWrap w:val="0"/>
            <w:vAlign w:val="center"/>
          </w:tcPr>
          <w:p w14:paraId="146D964C">
            <w:pPr>
              <w:spacing w:line="500" w:lineRule="exact"/>
              <w:jc w:val="center"/>
              <w:rPr>
                <w:rFonts w:ascii="宋体" w:hAnsi="宋体" w:eastAsia="宋体" w:cs="宋体"/>
                <w:sz w:val="24"/>
                <w:szCs w:val="24"/>
              </w:rPr>
            </w:pPr>
            <w:r>
              <w:rPr>
                <w:rFonts w:hint="eastAsia" w:ascii="宋体" w:hAnsi="宋体" w:eastAsia="宋体" w:cs="宋体"/>
                <w:sz w:val="24"/>
                <w:szCs w:val="24"/>
              </w:rPr>
              <w:t>采购人</w:t>
            </w:r>
          </w:p>
        </w:tc>
        <w:tc>
          <w:tcPr>
            <w:tcW w:w="6447" w:type="dxa"/>
            <w:noWrap w:val="0"/>
            <w:vAlign w:val="center"/>
          </w:tcPr>
          <w:p w14:paraId="04AE5725">
            <w:pPr>
              <w:wordWrap w:val="0"/>
              <w:topLinePunct/>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采 购 人：</w:t>
            </w:r>
            <w:r>
              <w:rPr>
                <w:rFonts w:hint="eastAsia" w:ascii="宋体" w:hAnsi="宋体" w:eastAsia="宋体" w:cs="宋体"/>
                <w:sz w:val="24"/>
                <w:szCs w:val="24"/>
                <w:lang w:eastAsia="zh-CN"/>
              </w:rPr>
              <w:t>三门峡市湖滨区农业农村局</w:t>
            </w:r>
          </w:p>
          <w:p w14:paraId="5CF0F167">
            <w:pPr>
              <w:wordWrap w:val="0"/>
              <w:topLinePunct/>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三门峡市湖滨区科技创新服务大厦</w:t>
            </w:r>
          </w:p>
          <w:p w14:paraId="02B55BF5">
            <w:pPr>
              <w:wordWrap w:val="0"/>
              <w:topLinePunct/>
              <w:spacing w:line="500" w:lineRule="exact"/>
              <w:rPr>
                <w:rFonts w:hint="eastAsia" w:ascii="宋体" w:hAnsi="宋体" w:eastAsia="宋体" w:cs="宋体"/>
                <w:sz w:val="24"/>
                <w:szCs w:val="24"/>
              </w:rPr>
            </w:pPr>
            <w:r>
              <w:rPr>
                <w:rFonts w:hint="eastAsia" w:ascii="宋体" w:hAnsi="宋体" w:eastAsia="宋体" w:cs="宋体"/>
                <w:sz w:val="24"/>
                <w:szCs w:val="24"/>
              </w:rPr>
              <w:t xml:space="preserve">联系人：宋女士   </w:t>
            </w:r>
          </w:p>
          <w:p w14:paraId="3BFE0EA9">
            <w:pPr>
              <w:wordWrap w:val="0"/>
              <w:topLinePunct/>
              <w:spacing w:line="500" w:lineRule="exact"/>
              <w:rPr>
                <w:rFonts w:ascii="宋体" w:hAnsi="宋体" w:eastAsia="宋体" w:cs="宋体"/>
                <w:sz w:val="24"/>
                <w:szCs w:val="24"/>
              </w:rPr>
            </w:pPr>
            <w:r>
              <w:rPr>
                <w:rFonts w:hint="eastAsia" w:ascii="宋体" w:hAnsi="宋体" w:eastAsia="宋体" w:cs="宋体"/>
                <w:sz w:val="24"/>
                <w:szCs w:val="24"/>
              </w:rPr>
              <w:t>联系电话：17737293013</w:t>
            </w:r>
          </w:p>
        </w:tc>
      </w:tr>
      <w:tr w14:paraId="5994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15364907">
            <w:pPr>
              <w:spacing w:line="500" w:lineRule="exact"/>
              <w:jc w:val="center"/>
              <w:rPr>
                <w:rFonts w:ascii="宋体" w:hAnsi="宋体" w:eastAsia="宋体" w:cs="宋体"/>
                <w:sz w:val="24"/>
                <w:szCs w:val="24"/>
              </w:rPr>
            </w:pPr>
            <w:r>
              <w:rPr>
                <w:rFonts w:hint="eastAsia" w:ascii="宋体" w:hAnsi="宋体" w:eastAsia="宋体" w:cs="宋体"/>
                <w:sz w:val="24"/>
                <w:szCs w:val="24"/>
              </w:rPr>
              <w:t>1.2</w:t>
            </w:r>
          </w:p>
        </w:tc>
        <w:tc>
          <w:tcPr>
            <w:tcW w:w="2072" w:type="dxa"/>
            <w:noWrap w:val="0"/>
            <w:vAlign w:val="center"/>
          </w:tcPr>
          <w:p w14:paraId="376C4FA6">
            <w:pPr>
              <w:spacing w:line="500" w:lineRule="exact"/>
              <w:jc w:val="center"/>
              <w:rPr>
                <w:rFonts w:ascii="宋体" w:hAnsi="宋体" w:eastAsia="宋体" w:cs="宋体"/>
                <w:sz w:val="24"/>
                <w:szCs w:val="24"/>
              </w:rPr>
            </w:pPr>
            <w:r>
              <w:rPr>
                <w:rFonts w:hint="eastAsia" w:ascii="宋体" w:hAnsi="宋体" w:eastAsia="宋体" w:cs="宋体"/>
                <w:sz w:val="24"/>
                <w:szCs w:val="24"/>
              </w:rPr>
              <w:t>代理机构</w:t>
            </w:r>
          </w:p>
        </w:tc>
        <w:tc>
          <w:tcPr>
            <w:tcW w:w="6447" w:type="dxa"/>
            <w:noWrap w:val="0"/>
            <w:vAlign w:val="center"/>
          </w:tcPr>
          <w:p w14:paraId="77C4878F">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eastAsia="宋体" w:cs="宋体"/>
                <w:sz w:val="24"/>
                <w:szCs w:val="24"/>
                <w:lang w:eastAsia="zh-CN"/>
              </w:rPr>
              <w:t>中豫建设工程咨询有限公司</w:t>
            </w:r>
          </w:p>
          <w:p w14:paraId="32263B47">
            <w:pPr>
              <w:spacing w:line="500" w:lineRule="exact"/>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杜女士</w:t>
            </w:r>
          </w:p>
          <w:p w14:paraId="32F8FE24">
            <w:pPr>
              <w:spacing w:line="500" w:lineRule="exact"/>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15139805557</w:t>
            </w:r>
          </w:p>
          <w:p w14:paraId="579273CA">
            <w:pPr>
              <w:spacing w:line="500" w:lineRule="exact"/>
              <w:rPr>
                <w:rFonts w:ascii="宋体" w:hAnsi="宋体" w:eastAsia="宋体" w:cs="宋体"/>
                <w:sz w:val="24"/>
                <w:szCs w:val="24"/>
              </w:rPr>
            </w:pPr>
            <w:r>
              <w:rPr>
                <w:rFonts w:hint="eastAsia" w:ascii="宋体" w:hAnsi="宋体" w:eastAsia="宋体" w:cs="宋体"/>
                <w:sz w:val="24"/>
                <w:szCs w:val="24"/>
              </w:rPr>
              <w:t>地址：河南自贸试验区郑州片区（郑东）榆林北路36号1号楼15层1516号</w:t>
            </w:r>
          </w:p>
        </w:tc>
      </w:tr>
      <w:tr w14:paraId="3119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noWrap w:val="0"/>
            <w:vAlign w:val="center"/>
          </w:tcPr>
          <w:p w14:paraId="33D0B8CB">
            <w:pPr>
              <w:spacing w:line="500" w:lineRule="exact"/>
              <w:jc w:val="center"/>
              <w:rPr>
                <w:rFonts w:ascii="宋体" w:hAnsi="宋体" w:eastAsia="宋体" w:cs="宋体"/>
                <w:sz w:val="24"/>
                <w:szCs w:val="24"/>
              </w:rPr>
            </w:pPr>
            <w:r>
              <w:rPr>
                <w:rFonts w:hint="eastAsia" w:ascii="宋体" w:hAnsi="宋体" w:eastAsia="宋体" w:cs="宋体"/>
                <w:sz w:val="24"/>
                <w:szCs w:val="24"/>
              </w:rPr>
              <w:t>1.3</w:t>
            </w:r>
          </w:p>
        </w:tc>
        <w:tc>
          <w:tcPr>
            <w:tcW w:w="2072" w:type="dxa"/>
            <w:noWrap w:val="0"/>
            <w:vAlign w:val="center"/>
          </w:tcPr>
          <w:p w14:paraId="075B4FED">
            <w:pPr>
              <w:spacing w:line="500" w:lineRule="exact"/>
              <w:jc w:val="center"/>
              <w:rPr>
                <w:rFonts w:ascii="宋体" w:hAnsi="宋体" w:eastAsia="宋体" w:cs="宋体"/>
                <w:sz w:val="24"/>
                <w:szCs w:val="24"/>
              </w:rPr>
            </w:pPr>
            <w:r>
              <w:rPr>
                <w:rFonts w:hint="eastAsia" w:ascii="宋体" w:hAnsi="宋体" w:eastAsia="宋体" w:cs="宋体"/>
                <w:sz w:val="24"/>
                <w:szCs w:val="24"/>
              </w:rPr>
              <w:t>项目名称</w:t>
            </w:r>
          </w:p>
        </w:tc>
        <w:tc>
          <w:tcPr>
            <w:tcW w:w="6447" w:type="dxa"/>
            <w:noWrap w:val="0"/>
            <w:vAlign w:val="center"/>
          </w:tcPr>
          <w:p w14:paraId="3CDDD924">
            <w:pPr>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2026年湖滨区交口乡卢家店村冷库建设项目</w:t>
            </w:r>
          </w:p>
        </w:tc>
      </w:tr>
      <w:tr w14:paraId="1705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34516066">
            <w:pPr>
              <w:spacing w:line="500" w:lineRule="exact"/>
              <w:jc w:val="center"/>
              <w:rPr>
                <w:rFonts w:ascii="宋体" w:hAnsi="宋体" w:eastAsia="宋体" w:cs="宋体"/>
                <w:sz w:val="24"/>
                <w:szCs w:val="24"/>
              </w:rPr>
            </w:pPr>
            <w:r>
              <w:rPr>
                <w:rFonts w:hint="eastAsia" w:ascii="宋体" w:hAnsi="宋体" w:eastAsia="宋体" w:cs="宋体"/>
                <w:sz w:val="24"/>
                <w:szCs w:val="24"/>
              </w:rPr>
              <w:t>1.4</w:t>
            </w:r>
          </w:p>
        </w:tc>
        <w:tc>
          <w:tcPr>
            <w:tcW w:w="2072" w:type="dxa"/>
            <w:noWrap w:val="0"/>
            <w:vAlign w:val="center"/>
          </w:tcPr>
          <w:p w14:paraId="326869A6">
            <w:pPr>
              <w:spacing w:line="500" w:lineRule="exact"/>
              <w:jc w:val="center"/>
              <w:rPr>
                <w:rFonts w:ascii="宋体" w:hAnsi="宋体" w:eastAsia="宋体" w:cs="宋体"/>
                <w:sz w:val="24"/>
                <w:szCs w:val="24"/>
              </w:rPr>
            </w:pPr>
            <w:r>
              <w:rPr>
                <w:rFonts w:hint="eastAsia" w:ascii="宋体" w:hAnsi="宋体" w:eastAsia="宋体" w:cs="宋体"/>
                <w:sz w:val="24"/>
                <w:szCs w:val="24"/>
              </w:rPr>
              <w:t>项目概况</w:t>
            </w:r>
          </w:p>
        </w:tc>
        <w:tc>
          <w:tcPr>
            <w:tcW w:w="6447" w:type="dxa"/>
            <w:noWrap w:val="0"/>
            <w:vAlign w:val="center"/>
          </w:tcPr>
          <w:p w14:paraId="6BBC7AE0">
            <w:pPr>
              <w:spacing w:line="500" w:lineRule="exact"/>
              <w:rPr>
                <w:rFonts w:hint="eastAsia" w:ascii="宋体" w:hAnsi="宋体" w:eastAsia="宋体" w:cs="宋体"/>
                <w:sz w:val="24"/>
                <w:szCs w:val="24"/>
              </w:rPr>
            </w:pPr>
            <w:r>
              <w:rPr>
                <w:rFonts w:hint="eastAsia" w:asciiTheme="minorEastAsia" w:hAnsiTheme="minorEastAsia" w:eastAsiaTheme="minorEastAsia" w:cstheme="minorEastAsia"/>
                <w:snapToGrid/>
                <w:color w:val="auto"/>
                <w:kern w:val="2"/>
                <w:sz w:val="24"/>
                <w:szCs w:val="24"/>
                <w:highlight w:val="none"/>
                <w:lang w:eastAsia="zh-CN"/>
              </w:rPr>
              <w:t>本项目为2026年湖滨区交口乡卢家店村冷库建设项目；</w:t>
            </w:r>
            <w:r>
              <w:rPr>
                <w:rFonts w:hint="eastAsia" w:asciiTheme="minorEastAsia" w:hAnsiTheme="minorEastAsia" w:eastAsiaTheme="minorEastAsia" w:cstheme="minorEastAsia"/>
                <w:snapToGrid/>
                <w:color w:val="auto"/>
                <w:kern w:val="2"/>
                <w:sz w:val="24"/>
                <w:szCs w:val="24"/>
                <w:highlight w:val="none"/>
                <w:lang w:val="en-US" w:eastAsia="zh-CN"/>
              </w:rPr>
              <w:t>主要施工内容为</w:t>
            </w:r>
            <w:r>
              <w:rPr>
                <w:rFonts w:hint="eastAsia" w:asciiTheme="minorEastAsia" w:hAnsiTheme="minorEastAsia" w:eastAsiaTheme="minorEastAsia" w:cstheme="minorEastAsia"/>
                <w:snapToGrid/>
                <w:color w:val="auto"/>
                <w:kern w:val="2"/>
                <w:sz w:val="24"/>
                <w:szCs w:val="24"/>
                <w:highlight w:val="none"/>
                <w:lang w:eastAsia="zh-CN"/>
              </w:rPr>
              <w:t>交口乡卢家店村</w:t>
            </w:r>
            <w:r>
              <w:rPr>
                <w:rFonts w:hint="eastAsia" w:asciiTheme="minorEastAsia" w:hAnsiTheme="minorEastAsia" w:eastAsiaTheme="minorEastAsia" w:cstheme="minorEastAsia"/>
                <w:snapToGrid/>
                <w:color w:val="auto"/>
                <w:kern w:val="2"/>
                <w:sz w:val="24"/>
                <w:szCs w:val="24"/>
                <w:highlight w:val="none"/>
                <w:lang w:val="en-US" w:eastAsia="zh-CN"/>
              </w:rPr>
              <w:t>新建冷库两座，每座600平方、制冷机组6组、两座冷库土建部分、电气部分、变压器1台及270米高压线路部分等</w:t>
            </w:r>
            <w:r>
              <w:rPr>
                <w:rFonts w:hint="eastAsia" w:asciiTheme="minorEastAsia" w:hAnsiTheme="minorEastAsia" w:eastAsiaTheme="minorEastAsia" w:cstheme="minorEastAsia"/>
                <w:snapToGrid/>
                <w:color w:val="auto"/>
                <w:kern w:val="2"/>
                <w:sz w:val="24"/>
                <w:szCs w:val="24"/>
                <w:highlight w:val="none"/>
                <w:lang w:eastAsia="zh-CN"/>
              </w:rPr>
              <w:t>，具体内容详见工程量清单。</w:t>
            </w:r>
          </w:p>
        </w:tc>
      </w:tr>
      <w:tr w14:paraId="70A9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74" w:type="dxa"/>
            <w:noWrap w:val="0"/>
            <w:vAlign w:val="center"/>
          </w:tcPr>
          <w:p w14:paraId="59A7B631">
            <w:pPr>
              <w:spacing w:line="500" w:lineRule="exact"/>
              <w:jc w:val="center"/>
              <w:rPr>
                <w:rFonts w:ascii="宋体" w:hAnsi="宋体" w:eastAsia="宋体" w:cs="宋体"/>
                <w:sz w:val="24"/>
                <w:szCs w:val="24"/>
              </w:rPr>
            </w:pPr>
            <w:r>
              <w:rPr>
                <w:rFonts w:hint="eastAsia" w:ascii="宋体" w:hAnsi="宋体" w:eastAsia="宋体" w:cs="宋体"/>
                <w:sz w:val="24"/>
                <w:szCs w:val="24"/>
              </w:rPr>
              <w:t>1.5</w:t>
            </w:r>
          </w:p>
        </w:tc>
        <w:tc>
          <w:tcPr>
            <w:tcW w:w="2072" w:type="dxa"/>
            <w:noWrap w:val="0"/>
            <w:vAlign w:val="center"/>
          </w:tcPr>
          <w:p w14:paraId="0026784B">
            <w:pPr>
              <w:spacing w:line="500" w:lineRule="exact"/>
              <w:jc w:val="center"/>
              <w:rPr>
                <w:rFonts w:ascii="宋体" w:hAnsi="宋体" w:eastAsia="宋体" w:cs="宋体"/>
                <w:sz w:val="24"/>
                <w:szCs w:val="24"/>
              </w:rPr>
            </w:pPr>
            <w:r>
              <w:rPr>
                <w:rFonts w:hint="eastAsia" w:ascii="宋体" w:hAnsi="宋体" w:eastAsia="宋体" w:cs="宋体"/>
                <w:sz w:val="24"/>
                <w:szCs w:val="24"/>
              </w:rPr>
              <w:t>资金来源</w:t>
            </w:r>
          </w:p>
        </w:tc>
        <w:tc>
          <w:tcPr>
            <w:tcW w:w="6447" w:type="dxa"/>
            <w:noWrap w:val="0"/>
            <w:vAlign w:val="center"/>
          </w:tcPr>
          <w:p w14:paraId="3D49A30C">
            <w:pPr>
              <w:spacing w:line="500" w:lineRule="exact"/>
              <w:rPr>
                <w:rFonts w:hint="eastAsia" w:ascii="宋体" w:hAnsi="宋体" w:eastAsia="宋体" w:cs="宋体"/>
                <w:sz w:val="24"/>
                <w:szCs w:val="24"/>
              </w:rPr>
            </w:pPr>
            <w:r>
              <w:rPr>
                <w:rFonts w:hint="eastAsia" w:ascii="宋体" w:hAnsi="宋体" w:eastAsia="宋体" w:cs="宋体"/>
                <w:sz w:val="24"/>
                <w:szCs w:val="24"/>
              </w:rPr>
              <w:t>财政资金</w:t>
            </w:r>
          </w:p>
        </w:tc>
      </w:tr>
      <w:tr w14:paraId="1691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74" w:type="dxa"/>
            <w:noWrap w:val="0"/>
            <w:vAlign w:val="center"/>
          </w:tcPr>
          <w:p w14:paraId="6CAA9255">
            <w:pPr>
              <w:spacing w:line="500" w:lineRule="exact"/>
              <w:jc w:val="center"/>
              <w:rPr>
                <w:rFonts w:ascii="宋体" w:hAnsi="宋体" w:eastAsia="宋体" w:cs="宋体"/>
                <w:sz w:val="24"/>
                <w:szCs w:val="24"/>
              </w:rPr>
            </w:pPr>
            <w:r>
              <w:rPr>
                <w:rFonts w:hint="eastAsia" w:ascii="宋体" w:hAnsi="宋体" w:eastAsia="宋体" w:cs="宋体"/>
                <w:sz w:val="24"/>
                <w:szCs w:val="24"/>
              </w:rPr>
              <w:t>1.6</w:t>
            </w:r>
          </w:p>
        </w:tc>
        <w:tc>
          <w:tcPr>
            <w:tcW w:w="2072" w:type="dxa"/>
            <w:noWrap w:val="0"/>
            <w:vAlign w:val="center"/>
          </w:tcPr>
          <w:p w14:paraId="329B42AB">
            <w:pPr>
              <w:spacing w:line="500" w:lineRule="exact"/>
              <w:jc w:val="center"/>
              <w:rPr>
                <w:rFonts w:ascii="宋体" w:hAnsi="宋体" w:eastAsia="宋体" w:cs="宋体"/>
                <w:sz w:val="24"/>
                <w:szCs w:val="24"/>
              </w:rPr>
            </w:pPr>
            <w:r>
              <w:rPr>
                <w:rFonts w:hint="eastAsia" w:ascii="宋体" w:hAnsi="宋体" w:eastAsia="宋体" w:cs="宋体"/>
                <w:sz w:val="24"/>
                <w:szCs w:val="24"/>
              </w:rPr>
              <w:t>预算金额</w:t>
            </w:r>
          </w:p>
        </w:tc>
        <w:tc>
          <w:tcPr>
            <w:tcW w:w="6447" w:type="dxa"/>
            <w:noWrap w:val="0"/>
            <w:vAlign w:val="center"/>
          </w:tcPr>
          <w:p w14:paraId="71FA4693">
            <w:pPr>
              <w:spacing w:line="500" w:lineRule="exact"/>
              <w:rPr>
                <w:rFonts w:ascii="宋体" w:hAnsi="宋体" w:eastAsia="宋体" w:cs="宋体"/>
                <w:sz w:val="24"/>
                <w:szCs w:val="24"/>
              </w:rPr>
            </w:pPr>
            <w:r>
              <w:rPr>
                <w:rFonts w:hint="eastAsia" w:ascii="宋体" w:hAnsi="宋体" w:eastAsia="宋体" w:cs="宋体"/>
                <w:sz w:val="24"/>
                <w:szCs w:val="24"/>
                <w:lang w:eastAsia="zh-CN"/>
              </w:rPr>
              <w:t>2542986.05</w:t>
            </w:r>
            <w:r>
              <w:rPr>
                <w:rFonts w:hint="eastAsia" w:ascii="宋体" w:hAnsi="宋体" w:eastAsia="宋体" w:cs="宋体"/>
                <w:sz w:val="24"/>
                <w:szCs w:val="24"/>
              </w:rPr>
              <w:t>元；</w:t>
            </w:r>
          </w:p>
        </w:tc>
      </w:tr>
      <w:tr w14:paraId="31FB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74" w:type="dxa"/>
            <w:noWrap w:val="0"/>
            <w:vAlign w:val="center"/>
          </w:tcPr>
          <w:p w14:paraId="23113EDD">
            <w:pPr>
              <w:spacing w:line="500" w:lineRule="exact"/>
              <w:jc w:val="center"/>
              <w:rPr>
                <w:rFonts w:ascii="宋体" w:hAnsi="宋体" w:eastAsia="宋体" w:cs="宋体"/>
                <w:sz w:val="24"/>
                <w:szCs w:val="24"/>
              </w:rPr>
            </w:pPr>
            <w:r>
              <w:rPr>
                <w:rFonts w:hint="eastAsia" w:ascii="宋体" w:hAnsi="宋体" w:eastAsia="宋体" w:cs="宋体"/>
                <w:sz w:val="24"/>
                <w:szCs w:val="24"/>
              </w:rPr>
              <w:t>1.7</w:t>
            </w:r>
          </w:p>
        </w:tc>
        <w:tc>
          <w:tcPr>
            <w:tcW w:w="2072" w:type="dxa"/>
            <w:noWrap w:val="0"/>
            <w:vAlign w:val="center"/>
          </w:tcPr>
          <w:p w14:paraId="007A12E0">
            <w:pPr>
              <w:spacing w:line="500" w:lineRule="exact"/>
              <w:jc w:val="center"/>
              <w:rPr>
                <w:rFonts w:ascii="宋体" w:hAnsi="宋体" w:eastAsia="宋体" w:cs="宋体"/>
                <w:sz w:val="24"/>
                <w:szCs w:val="24"/>
              </w:rPr>
            </w:pPr>
            <w:r>
              <w:rPr>
                <w:rFonts w:hint="eastAsia" w:ascii="宋体" w:hAnsi="宋体" w:eastAsia="宋体" w:cs="宋体"/>
                <w:sz w:val="24"/>
                <w:szCs w:val="24"/>
              </w:rPr>
              <w:t>资金落实情况</w:t>
            </w:r>
          </w:p>
        </w:tc>
        <w:tc>
          <w:tcPr>
            <w:tcW w:w="6447" w:type="dxa"/>
            <w:noWrap w:val="0"/>
            <w:vAlign w:val="center"/>
          </w:tcPr>
          <w:p w14:paraId="376ADC00">
            <w:pPr>
              <w:spacing w:line="500" w:lineRule="exact"/>
              <w:rPr>
                <w:rFonts w:ascii="宋体" w:hAnsi="宋体" w:eastAsia="宋体" w:cs="宋体"/>
                <w:sz w:val="24"/>
                <w:szCs w:val="24"/>
              </w:rPr>
            </w:pPr>
            <w:r>
              <w:rPr>
                <w:rFonts w:hint="eastAsia" w:ascii="宋体" w:hAnsi="宋体" w:eastAsia="宋体" w:cs="宋体"/>
                <w:sz w:val="24"/>
                <w:szCs w:val="24"/>
              </w:rPr>
              <w:t>已落实；</w:t>
            </w:r>
          </w:p>
        </w:tc>
      </w:tr>
      <w:tr w14:paraId="02A6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noWrap w:val="0"/>
            <w:vAlign w:val="center"/>
          </w:tcPr>
          <w:p w14:paraId="0DEC2C13">
            <w:pPr>
              <w:spacing w:line="500" w:lineRule="exact"/>
              <w:jc w:val="center"/>
              <w:rPr>
                <w:rFonts w:ascii="宋体" w:hAnsi="宋体" w:eastAsia="宋体" w:cs="宋体"/>
                <w:sz w:val="24"/>
                <w:szCs w:val="24"/>
              </w:rPr>
            </w:pPr>
            <w:r>
              <w:rPr>
                <w:rFonts w:hint="eastAsia" w:ascii="宋体" w:hAnsi="宋体" w:eastAsia="宋体" w:cs="宋体"/>
                <w:sz w:val="24"/>
                <w:szCs w:val="24"/>
              </w:rPr>
              <w:t>1.8</w:t>
            </w:r>
          </w:p>
        </w:tc>
        <w:tc>
          <w:tcPr>
            <w:tcW w:w="2072" w:type="dxa"/>
            <w:noWrap w:val="0"/>
            <w:vAlign w:val="center"/>
          </w:tcPr>
          <w:p w14:paraId="18ED11F3">
            <w:pPr>
              <w:spacing w:line="500" w:lineRule="exact"/>
              <w:jc w:val="center"/>
              <w:rPr>
                <w:rFonts w:ascii="宋体" w:hAnsi="宋体" w:eastAsia="宋体" w:cs="宋体"/>
                <w:sz w:val="24"/>
                <w:szCs w:val="24"/>
              </w:rPr>
            </w:pPr>
            <w:r>
              <w:rPr>
                <w:rFonts w:ascii="宋体" w:hAnsi="宋体" w:eastAsia="宋体"/>
                <w:sz w:val="24"/>
                <w:szCs w:val="24"/>
              </w:rPr>
              <w:t>采购范围</w:t>
            </w:r>
          </w:p>
        </w:tc>
        <w:tc>
          <w:tcPr>
            <w:tcW w:w="6447" w:type="dxa"/>
            <w:noWrap w:val="0"/>
            <w:vAlign w:val="top"/>
          </w:tcPr>
          <w:p w14:paraId="5DFBD54F">
            <w:pPr>
              <w:spacing w:line="500" w:lineRule="exact"/>
              <w:rPr>
                <w:rFonts w:ascii="宋体" w:hAnsi="宋体" w:eastAsia="宋体" w:cs="宋体"/>
                <w:sz w:val="24"/>
                <w:szCs w:val="24"/>
              </w:rPr>
            </w:pPr>
            <w:r>
              <w:rPr>
                <w:rFonts w:hint="eastAsia" w:ascii="宋体" w:hAnsi="宋体" w:eastAsia="宋体" w:cs="宋体"/>
                <w:sz w:val="24"/>
                <w:szCs w:val="24"/>
              </w:rPr>
              <w:t>本项目磋商文件、工程量清单、图纸等列明的所有内容。</w:t>
            </w:r>
          </w:p>
        </w:tc>
      </w:tr>
      <w:tr w14:paraId="0D26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noWrap w:val="0"/>
            <w:vAlign w:val="center"/>
          </w:tcPr>
          <w:p w14:paraId="4F0CACC8">
            <w:pPr>
              <w:spacing w:line="500" w:lineRule="exact"/>
              <w:jc w:val="center"/>
              <w:rPr>
                <w:rFonts w:ascii="宋体" w:hAnsi="宋体" w:eastAsia="宋体" w:cs="宋体"/>
                <w:sz w:val="24"/>
                <w:szCs w:val="24"/>
              </w:rPr>
            </w:pPr>
            <w:r>
              <w:rPr>
                <w:rFonts w:hint="eastAsia" w:ascii="宋体" w:hAnsi="宋体" w:eastAsia="宋体" w:cs="宋体"/>
                <w:sz w:val="24"/>
                <w:szCs w:val="24"/>
              </w:rPr>
              <w:t>1.9</w:t>
            </w:r>
          </w:p>
        </w:tc>
        <w:tc>
          <w:tcPr>
            <w:tcW w:w="2072" w:type="dxa"/>
            <w:noWrap w:val="0"/>
            <w:vAlign w:val="center"/>
          </w:tcPr>
          <w:p w14:paraId="67C9A042">
            <w:pPr>
              <w:spacing w:line="500" w:lineRule="exact"/>
              <w:jc w:val="center"/>
              <w:rPr>
                <w:rFonts w:ascii="宋体" w:hAnsi="宋体" w:eastAsia="宋体" w:cs="宋体"/>
                <w:sz w:val="24"/>
                <w:szCs w:val="24"/>
              </w:rPr>
            </w:pPr>
            <w:r>
              <w:rPr>
                <w:rFonts w:hint="eastAsia" w:ascii="宋体" w:hAnsi="宋体" w:eastAsia="宋体" w:cs="宋体"/>
                <w:sz w:val="24"/>
                <w:szCs w:val="24"/>
              </w:rPr>
              <w:t xml:space="preserve">安全目标 </w:t>
            </w:r>
          </w:p>
        </w:tc>
        <w:tc>
          <w:tcPr>
            <w:tcW w:w="6447" w:type="dxa"/>
            <w:noWrap w:val="0"/>
            <w:vAlign w:val="center"/>
          </w:tcPr>
          <w:p w14:paraId="10C4DEB5">
            <w:pPr>
              <w:spacing w:line="500" w:lineRule="exact"/>
              <w:rPr>
                <w:rFonts w:ascii="宋体" w:hAnsi="宋体" w:eastAsia="宋体" w:cs="宋体"/>
                <w:sz w:val="24"/>
                <w:szCs w:val="24"/>
              </w:rPr>
            </w:pPr>
            <w:r>
              <w:rPr>
                <w:rFonts w:hint="eastAsia" w:ascii="宋体" w:hAnsi="宋体" w:eastAsia="宋体" w:cs="宋体"/>
                <w:sz w:val="24"/>
                <w:szCs w:val="24"/>
              </w:rPr>
              <w:t xml:space="preserve"> 零事故；</w:t>
            </w:r>
          </w:p>
        </w:tc>
      </w:tr>
      <w:tr w14:paraId="2BBB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noWrap w:val="0"/>
            <w:vAlign w:val="center"/>
          </w:tcPr>
          <w:p w14:paraId="2D31F6AB">
            <w:pPr>
              <w:spacing w:line="500" w:lineRule="exact"/>
              <w:jc w:val="center"/>
              <w:rPr>
                <w:rFonts w:ascii="宋体" w:hAnsi="宋体" w:eastAsia="宋体" w:cs="宋体"/>
                <w:sz w:val="24"/>
                <w:szCs w:val="24"/>
              </w:rPr>
            </w:pPr>
            <w:r>
              <w:rPr>
                <w:rFonts w:hint="eastAsia" w:ascii="宋体" w:hAnsi="宋体" w:eastAsia="宋体" w:cs="宋体"/>
                <w:sz w:val="24"/>
                <w:szCs w:val="24"/>
              </w:rPr>
              <w:t>2.0</w:t>
            </w:r>
          </w:p>
        </w:tc>
        <w:tc>
          <w:tcPr>
            <w:tcW w:w="2072" w:type="dxa"/>
            <w:noWrap w:val="0"/>
            <w:vAlign w:val="center"/>
          </w:tcPr>
          <w:p w14:paraId="5CB6C412">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工期</w:t>
            </w:r>
          </w:p>
        </w:tc>
        <w:tc>
          <w:tcPr>
            <w:tcW w:w="6447" w:type="dxa"/>
            <w:noWrap w:val="0"/>
            <w:vAlign w:val="center"/>
          </w:tcPr>
          <w:p w14:paraId="74F6FCCB">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60日历天</w:t>
            </w:r>
            <w:r>
              <w:rPr>
                <w:rFonts w:hint="eastAsia" w:ascii="宋体" w:hAnsi="宋体" w:eastAsia="宋体" w:cs="宋体"/>
                <w:sz w:val="24"/>
                <w:szCs w:val="24"/>
                <w:highlight w:val="none"/>
              </w:rPr>
              <w:t>；</w:t>
            </w:r>
          </w:p>
        </w:tc>
      </w:tr>
      <w:tr w14:paraId="063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74" w:type="dxa"/>
            <w:noWrap w:val="0"/>
            <w:vAlign w:val="center"/>
          </w:tcPr>
          <w:p w14:paraId="0FCABB83">
            <w:pPr>
              <w:spacing w:line="500" w:lineRule="exact"/>
              <w:jc w:val="center"/>
              <w:rPr>
                <w:rFonts w:ascii="宋体" w:hAnsi="宋体" w:eastAsia="宋体" w:cs="宋体"/>
                <w:sz w:val="24"/>
                <w:szCs w:val="24"/>
              </w:rPr>
            </w:pPr>
            <w:r>
              <w:rPr>
                <w:rFonts w:hint="eastAsia" w:ascii="宋体" w:hAnsi="宋体" w:eastAsia="宋体" w:cs="宋体"/>
                <w:sz w:val="24"/>
                <w:szCs w:val="24"/>
              </w:rPr>
              <w:t>2.1</w:t>
            </w:r>
          </w:p>
        </w:tc>
        <w:tc>
          <w:tcPr>
            <w:tcW w:w="2072" w:type="dxa"/>
            <w:noWrap w:val="0"/>
            <w:vAlign w:val="center"/>
          </w:tcPr>
          <w:p w14:paraId="34218237">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6447" w:type="dxa"/>
            <w:noWrap w:val="0"/>
            <w:vAlign w:val="center"/>
          </w:tcPr>
          <w:p w14:paraId="2873C14D">
            <w:pPr>
              <w:spacing w:line="500" w:lineRule="exact"/>
              <w:rPr>
                <w:rFonts w:ascii="宋体" w:hAnsi="宋体" w:eastAsia="宋体" w:cs="宋体"/>
                <w:sz w:val="24"/>
                <w:szCs w:val="24"/>
                <w:highlight w:val="none"/>
              </w:rPr>
            </w:pPr>
            <w:r>
              <w:rPr>
                <w:rFonts w:hint="eastAsia" w:ascii="宋体" w:hAnsi="宋体" w:eastAsia="宋体"/>
                <w:sz w:val="24"/>
                <w:szCs w:val="24"/>
                <w:highlight w:val="none"/>
              </w:rPr>
              <w:t>达到国家规定质量验收合格标准；</w:t>
            </w:r>
          </w:p>
        </w:tc>
      </w:tr>
      <w:tr w14:paraId="0552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34D8B5C">
            <w:pPr>
              <w:spacing w:line="500" w:lineRule="exact"/>
              <w:jc w:val="center"/>
              <w:rPr>
                <w:rFonts w:ascii="宋体" w:hAnsi="宋体" w:eastAsia="宋体" w:cs="宋体"/>
                <w:sz w:val="24"/>
                <w:szCs w:val="24"/>
              </w:rPr>
            </w:pPr>
            <w:r>
              <w:rPr>
                <w:rFonts w:hint="eastAsia" w:ascii="宋体" w:hAnsi="宋体" w:eastAsia="宋体" w:cs="宋体"/>
                <w:sz w:val="24"/>
                <w:szCs w:val="24"/>
              </w:rPr>
              <w:t>2.2</w:t>
            </w:r>
          </w:p>
        </w:tc>
        <w:tc>
          <w:tcPr>
            <w:tcW w:w="2072" w:type="dxa"/>
            <w:noWrap w:val="0"/>
            <w:vAlign w:val="center"/>
          </w:tcPr>
          <w:p w14:paraId="3044B7B6">
            <w:pPr>
              <w:spacing w:line="500" w:lineRule="exact"/>
              <w:jc w:val="center"/>
              <w:rPr>
                <w:rFonts w:ascii="宋体" w:hAnsi="宋体" w:eastAsia="宋体" w:cs="宋体"/>
                <w:sz w:val="24"/>
                <w:szCs w:val="24"/>
              </w:rPr>
            </w:pPr>
            <w:r>
              <w:rPr>
                <w:rFonts w:hint="eastAsia" w:ascii="宋体" w:hAnsi="宋体" w:eastAsia="宋体" w:cs="宋体"/>
                <w:sz w:val="24"/>
                <w:szCs w:val="24"/>
              </w:rPr>
              <w:t>供应商资质条件</w:t>
            </w:r>
          </w:p>
        </w:tc>
        <w:tc>
          <w:tcPr>
            <w:tcW w:w="6447" w:type="dxa"/>
            <w:noWrap w:val="0"/>
            <w:vAlign w:val="top"/>
          </w:tcPr>
          <w:p w14:paraId="7B7AEC8F">
            <w:pPr>
              <w:spacing w:line="360" w:lineRule="auto"/>
              <w:ind w:firstLine="566" w:firstLineChars="236"/>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满足《中华人民共和国政府采购法》第二十二条规定；</w:t>
            </w:r>
          </w:p>
          <w:p w14:paraId="4831845C">
            <w:pPr>
              <w:spacing w:line="360" w:lineRule="auto"/>
              <w:ind w:firstLine="566" w:firstLineChars="23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落实政府采购政策满足的资格要求：</w:t>
            </w:r>
            <w:r>
              <w:rPr>
                <w:rFonts w:hint="eastAsia" w:ascii="宋体" w:hAnsi="宋体" w:eastAsia="宋体"/>
                <w:sz w:val="24"/>
                <w:szCs w:val="28"/>
              </w:rPr>
              <w:t>本项目非专门面向中小微企业采购项目,执行促进中小企业发展</w:t>
            </w:r>
            <w:r>
              <w:rPr>
                <w:rFonts w:ascii="宋体" w:hAnsi="宋体" w:eastAsia="宋体"/>
                <w:sz w:val="24"/>
                <w:szCs w:val="28"/>
              </w:rPr>
              <w:t>（残疾人福利性企业）</w:t>
            </w:r>
            <w:r>
              <w:rPr>
                <w:rFonts w:hint="eastAsia" w:ascii="宋体" w:hAnsi="宋体" w:eastAsia="宋体"/>
                <w:sz w:val="24"/>
                <w:szCs w:val="28"/>
              </w:rPr>
              <w:t>等政府采购政策</w:t>
            </w:r>
            <w:r>
              <w:rPr>
                <w:rFonts w:hint="eastAsia" w:ascii="宋体" w:hAnsi="宋体" w:eastAsia="宋体"/>
                <w:sz w:val="24"/>
                <w:szCs w:val="24"/>
              </w:rPr>
              <w:t>。</w:t>
            </w:r>
          </w:p>
          <w:p w14:paraId="683A27F5">
            <w:pPr>
              <w:spacing w:line="360" w:lineRule="auto"/>
              <w:ind w:firstLine="566" w:firstLineChars="23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本项目的特定资格要求</w:t>
            </w:r>
          </w:p>
          <w:p w14:paraId="3F4D01BB">
            <w:pPr>
              <w:spacing w:line="360" w:lineRule="auto"/>
              <w:ind w:firstLine="566" w:firstLineChars="236"/>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具备独立法人资格，具有有效的营业执照；</w:t>
            </w:r>
          </w:p>
          <w:p w14:paraId="5535D876">
            <w:pPr>
              <w:spacing w:line="360" w:lineRule="auto"/>
              <w:ind w:firstLine="566" w:firstLineChars="236"/>
              <w:rPr>
                <w:rFonts w:ascii="宋体" w:hAnsi="宋体" w:eastAsia="宋体"/>
                <w:sz w:val="24"/>
                <w:szCs w:val="24"/>
              </w:rPr>
            </w:pPr>
            <w:r>
              <w:rPr>
                <w:rFonts w:ascii="宋体" w:hAnsi="宋体" w:eastAsia="宋体"/>
                <w:sz w:val="24"/>
                <w:szCs w:val="24"/>
              </w:rPr>
              <w:t>3.2</w:t>
            </w:r>
            <w:r>
              <w:rPr>
                <w:rFonts w:hint="eastAsia" w:ascii="宋体" w:hAnsi="宋体" w:eastAsia="宋体"/>
                <w:sz w:val="24"/>
                <w:szCs w:val="24"/>
              </w:rPr>
              <w:t>供应商须具有建筑工程施工总承包三级及以上资质，及有效的安全生产许可证（提供证书）；并在人员、设备、资金等方面具有相应的施工能力（提供具有相应的施工能力的承诺书）；</w:t>
            </w:r>
          </w:p>
          <w:p w14:paraId="1B4D8A97">
            <w:pPr>
              <w:spacing w:line="360" w:lineRule="auto"/>
              <w:ind w:firstLine="566" w:firstLineChars="236"/>
              <w:rPr>
                <w:rFonts w:ascii="宋体" w:hAnsi="宋体" w:eastAsia="宋体"/>
                <w:sz w:val="24"/>
                <w:szCs w:val="24"/>
              </w:rPr>
            </w:pPr>
            <w:r>
              <w:rPr>
                <w:rFonts w:ascii="宋体" w:hAnsi="宋体" w:eastAsia="宋体"/>
                <w:sz w:val="24"/>
                <w:szCs w:val="24"/>
              </w:rPr>
              <w:t>3.3</w:t>
            </w:r>
            <w:r>
              <w:rPr>
                <w:rFonts w:hint="eastAsia" w:ascii="宋体" w:hAnsi="宋体" w:eastAsia="宋体"/>
                <w:sz w:val="24"/>
                <w:szCs w:val="24"/>
              </w:rPr>
              <w:t xml:space="preserve">拟派项目经理须具备建筑工程专业二级及以上注册建造师资格，并具有有效的安全生产考核合格证及单位的养老保险缴费证明，且未在其他在建工程项目中担任项目经理，并出具无在建项目证明（承诺书）； </w:t>
            </w:r>
          </w:p>
          <w:p w14:paraId="06EE66EF">
            <w:pPr>
              <w:spacing w:line="360" w:lineRule="auto"/>
              <w:ind w:firstLine="566" w:firstLineChars="236"/>
              <w:rPr>
                <w:rFonts w:ascii="宋体" w:hAnsi="宋体" w:eastAsia="宋体" w:cs="宋体"/>
                <w:sz w:val="24"/>
                <w:szCs w:val="24"/>
              </w:rPr>
            </w:pPr>
            <w:r>
              <w:rPr>
                <w:rFonts w:ascii="宋体" w:hAnsi="宋体" w:eastAsia="宋体"/>
                <w:sz w:val="24"/>
                <w:szCs w:val="24"/>
              </w:rPr>
              <w:t>3.</w:t>
            </w:r>
            <w:r>
              <w:rPr>
                <w:rFonts w:hint="eastAsia" w:ascii="宋体" w:hAnsi="宋体" w:eastAsia="宋体"/>
                <w:sz w:val="24"/>
                <w:szCs w:val="24"/>
              </w:rPr>
              <w:t>4</w:t>
            </w: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eastAsia="宋体"/>
                <w:sz w:val="24"/>
                <w:szCs w:val="24"/>
              </w:rPr>
              <w:t>；</w:t>
            </w:r>
          </w:p>
        </w:tc>
      </w:tr>
      <w:tr w14:paraId="714F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35F2DCB0">
            <w:pPr>
              <w:spacing w:line="500" w:lineRule="exact"/>
              <w:jc w:val="center"/>
              <w:rPr>
                <w:rFonts w:ascii="宋体" w:hAnsi="宋体" w:eastAsia="宋体" w:cs="宋体"/>
                <w:sz w:val="24"/>
                <w:szCs w:val="24"/>
              </w:rPr>
            </w:pPr>
            <w:r>
              <w:rPr>
                <w:rFonts w:hint="eastAsia" w:ascii="宋体" w:hAnsi="宋体" w:eastAsia="宋体" w:cs="宋体"/>
                <w:sz w:val="24"/>
                <w:szCs w:val="24"/>
              </w:rPr>
              <w:t>2.3</w:t>
            </w:r>
          </w:p>
        </w:tc>
        <w:tc>
          <w:tcPr>
            <w:tcW w:w="2072" w:type="dxa"/>
            <w:noWrap w:val="0"/>
            <w:vAlign w:val="center"/>
          </w:tcPr>
          <w:p w14:paraId="4AD7F644">
            <w:pPr>
              <w:spacing w:line="500" w:lineRule="exact"/>
              <w:jc w:val="center"/>
              <w:rPr>
                <w:rFonts w:ascii="宋体" w:hAnsi="宋体" w:eastAsia="宋体" w:cs="宋体"/>
                <w:sz w:val="24"/>
                <w:szCs w:val="24"/>
              </w:rPr>
            </w:pPr>
            <w:r>
              <w:rPr>
                <w:rFonts w:hint="eastAsia" w:ascii="宋体" w:hAnsi="宋体" w:eastAsia="宋体" w:cs="宋体"/>
                <w:sz w:val="24"/>
                <w:szCs w:val="24"/>
              </w:rPr>
              <w:t>是否接受联合体参加磋商</w:t>
            </w:r>
          </w:p>
        </w:tc>
        <w:tc>
          <w:tcPr>
            <w:tcW w:w="6447" w:type="dxa"/>
            <w:noWrap w:val="0"/>
            <w:vAlign w:val="center"/>
          </w:tcPr>
          <w:p w14:paraId="3AFFE129">
            <w:pPr>
              <w:spacing w:line="500" w:lineRule="exact"/>
              <w:jc w:val="left"/>
              <w:rPr>
                <w:rFonts w:ascii="宋体" w:hAnsi="宋体" w:eastAsia="宋体" w:cs="宋体"/>
                <w:sz w:val="24"/>
                <w:szCs w:val="24"/>
              </w:rPr>
            </w:pPr>
            <w:r>
              <w:rPr>
                <w:rFonts w:hint="eastAsia" w:ascii="宋体" w:hAnsi="宋体" w:eastAsia="宋体" w:cs="宋体"/>
                <w:sz w:val="24"/>
                <w:szCs w:val="24"/>
              </w:rPr>
              <w:t>不接受</w:t>
            </w:r>
          </w:p>
        </w:tc>
      </w:tr>
      <w:tr w14:paraId="0CD0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3B404809">
            <w:pPr>
              <w:spacing w:line="500" w:lineRule="exact"/>
              <w:jc w:val="center"/>
              <w:rPr>
                <w:rFonts w:ascii="宋体" w:hAnsi="宋体" w:eastAsia="宋体" w:cs="宋体"/>
                <w:sz w:val="24"/>
                <w:szCs w:val="24"/>
              </w:rPr>
            </w:pPr>
            <w:r>
              <w:rPr>
                <w:rFonts w:hint="eastAsia" w:ascii="宋体" w:hAnsi="宋体" w:eastAsia="宋体" w:cs="宋体"/>
                <w:sz w:val="24"/>
                <w:szCs w:val="24"/>
              </w:rPr>
              <w:t>2.4</w:t>
            </w:r>
          </w:p>
        </w:tc>
        <w:tc>
          <w:tcPr>
            <w:tcW w:w="2072" w:type="dxa"/>
            <w:noWrap w:val="0"/>
            <w:vAlign w:val="center"/>
          </w:tcPr>
          <w:p w14:paraId="46EF958F">
            <w:pPr>
              <w:spacing w:line="500" w:lineRule="exact"/>
              <w:jc w:val="center"/>
              <w:rPr>
                <w:rFonts w:ascii="宋体" w:hAnsi="宋体" w:eastAsia="宋体" w:cs="宋体"/>
                <w:sz w:val="24"/>
                <w:szCs w:val="24"/>
              </w:rPr>
            </w:pPr>
            <w:r>
              <w:rPr>
                <w:rFonts w:hint="eastAsia" w:ascii="宋体" w:hAnsi="宋体" w:eastAsia="宋体" w:cs="宋体"/>
                <w:sz w:val="24"/>
                <w:szCs w:val="24"/>
              </w:rPr>
              <w:t>现场考察</w:t>
            </w:r>
          </w:p>
        </w:tc>
        <w:tc>
          <w:tcPr>
            <w:tcW w:w="6447" w:type="dxa"/>
            <w:noWrap w:val="0"/>
            <w:vAlign w:val="center"/>
          </w:tcPr>
          <w:p w14:paraId="692A0A84">
            <w:pPr>
              <w:spacing w:line="500" w:lineRule="exact"/>
              <w:rPr>
                <w:rFonts w:ascii="宋体" w:hAnsi="宋体" w:eastAsia="宋体" w:cs="宋体"/>
                <w:sz w:val="24"/>
                <w:szCs w:val="24"/>
              </w:rPr>
            </w:pPr>
            <w:r>
              <w:rPr>
                <w:rFonts w:hint="eastAsia" w:ascii="宋体" w:hAnsi="宋体" w:eastAsia="宋体" w:cs="宋体"/>
                <w:sz w:val="24"/>
                <w:szCs w:val="24"/>
              </w:rPr>
              <w:t>不组织</w:t>
            </w:r>
          </w:p>
        </w:tc>
      </w:tr>
      <w:tr w14:paraId="6874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noWrap w:val="0"/>
            <w:vAlign w:val="center"/>
          </w:tcPr>
          <w:p w14:paraId="4AEBF632">
            <w:pPr>
              <w:spacing w:line="500" w:lineRule="exact"/>
              <w:jc w:val="center"/>
              <w:rPr>
                <w:rFonts w:ascii="宋体" w:hAnsi="宋体" w:eastAsia="宋体" w:cs="宋体"/>
                <w:sz w:val="24"/>
                <w:szCs w:val="24"/>
              </w:rPr>
            </w:pPr>
            <w:r>
              <w:rPr>
                <w:rFonts w:hint="eastAsia" w:ascii="宋体" w:hAnsi="宋体" w:eastAsia="宋体" w:cs="宋体"/>
                <w:sz w:val="24"/>
                <w:szCs w:val="24"/>
              </w:rPr>
              <w:t>2.5</w:t>
            </w:r>
          </w:p>
        </w:tc>
        <w:tc>
          <w:tcPr>
            <w:tcW w:w="2072" w:type="dxa"/>
            <w:noWrap w:val="0"/>
            <w:vAlign w:val="center"/>
          </w:tcPr>
          <w:p w14:paraId="66DD141B">
            <w:pPr>
              <w:spacing w:line="500" w:lineRule="exact"/>
              <w:ind w:left="37" w:leftChars="18"/>
              <w:jc w:val="center"/>
              <w:rPr>
                <w:rFonts w:ascii="宋体" w:hAnsi="宋体" w:eastAsia="宋体" w:cs="宋体"/>
                <w:sz w:val="24"/>
                <w:szCs w:val="24"/>
              </w:rPr>
            </w:pPr>
            <w:r>
              <w:rPr>
                <w:rFonts w:hint="eastAsia" w:ascii="宋体" w:hAnsi="宋体" w:eastAsia="宋体" w:cs="宋体"/>
                <w:sz w:val="24"/>
                <w:szCs w:val="24"/>
              </w:rPr>
              <w:t>答 疑 会</w:t>
            </w:r>
          </w:p>
        </w:tc>
        <w:tc>
          <w:tcPr>
            <w:tcW w:w="6447" w:type="dxa"/>
            <w:noWrap w:val="0"/>
            <w:vAlign w:val="center"/>
          </w:tcPr>
          <w:p w14:paraId="5F3E57BB">
            <w:pPr>
              <w:tabs>
                <w:tab w:val="left" w:pos="720"/>
                <w:tab w:val="left" w:pos="1904"/>
              </w:tabs>
              <w:spacing w:line="500" w:lineRule="exact"/>
              <w:rPr>
                <w:rFonts w:ascii="宋体" w:hAnsi="宋体" w:eastAsia="宋体" w:cs="宋体"/>
                <w:sz w:val="24"/>
                <w:szCs w:val="24"/>
              </w:rPr>
            </w:pPr>
            <w:r>
              <w:rPr>
                <w:rFonts w:hint="eastAsia" w:ascii="宋体" w:hAnsi="宋体" w:eastAsia="宋体" w:cs="宋体"/>
                <w:sz w:val="24"/>
                <w:szCs w:val="24"/>
              </w:rPr>
              <w:t>不召开</w:t>
            </w:r>
          </w:p>
        </w:tc>
      </w:tr>
      <w:tr w14:paraId="3A66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noWrap w:val="0"/>
            <w:vAlign w:val="center"/>
          </w:tcPr>
          <w:p w14:paraId="5694F94D">
            <w:pPr>
              <w:spacing w:line="500" w:lineRule="exact"/>
              <w:jc w:val="center"/>
              <w:rPr>
                <w:rFonts w:ascii="宋体" w:hAnsi="宋体" w:eastAsia="宋体" w:cs="宋体"/>
                <w:sz w:val="24"/>
                <w:szCs w:val="24"/>
              </w:rPr>
            </w:pPr>
            <w:r>
              <w:rPr>
                <w:rFonts w:hint="eastAsia" w:ascii="宋体" w:hAnsi="宋体" w:eastAsia="宋体" w:cs="宋体"/>
                <w:sz w:val="24"/>
                <w:szCs w:val="24"/>
              </w:rPr>
              <w:t>2.6</w:t>
            </w:r>
          </w:p>
        </w:tc>
        <w:tc>
          <w:tcPr>
            <w:tcW w:w="2072" w:type="dxa"/>
            <w:noWrap w:val="0"/>
            <w:vAlign w:val="center"/>
          </w:tcPr>
          <w:p w14:paraId="31617940">
            <w:pPr>
              <w:spacing w:line="500" w:lineRule="exact"/>
              <w:jc w:val="center"/>
              <w:rPr>
                <w:rFonts w:ascii="宋体" w:hAnsi="宋体" w:eastAsia="宋体" w:cs="宋体"/>
                <w:sz w:val="24"/>
                <w:szCs w:val="24"/>
              </w:rPr>
            </w:pPr>
            <w:r>
              <w:rPr>
                <w:rFonts w:hint="eastAsia" w:ascii="宋体" w:hAnsi="宋体" w:eastAsia="宋体" w:cs="宋体"/>
                <w:sz w:val="24"/>
                <w:szCs w:val="24"/>
              </w:rPr>
              <w:t>分包</w:t>
            </w:r>
          </w:p>
        </w:tc>
        <w:tc>
          <w:tcPr>
            <w:tcW w:w="6447" w:type="dxa"/>
            <w:noWrap w:val="0"/>
            <w:vAlign w:val="center"/>
          </w:tcPr>
          <w:p w14:paraId="79B7D7C9">
            <w:pPr>
              <w:spacing w:line="500" w:lineRule="exact"/>
              <w:rPr>
                <w:rFonts w:ascii="宋体" w:hAnsi="宋体" w:eastAsia="宋体" w:cs="宋体"/>
                <w:sz w:val="24"/>
                <w:szCs w:val="24"/>
              </w:rPr>
            </w:pPr>
            <w:r>
              <w:rPr>
                <w:rFonts w:hint="eastAsia" w:ascii="宋体" w:hAnsi="宋体" w:eastAsia="宋体" w:cs="宋体"/>
                <w:sz w:val="24"/>
                <w:szCs w:val="24"/>
              </w:rPr>
              <w:t>不允许</w:t>
            </w:r>
          </w:p>
        </w:tc>
      </w:tr>
      <w:tr w14:paraId="751C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29C87DED">
            <w:pPr>
              <w:spacing w:line="500" w:lineRule="exact"/>
              <w:jc w:val="center"/>
              <w:rPr>
                <w:rFonts w:ascii="宋体" w:hAnsi="宋体" w:eastAsia="宋体" w:cs="宋体"/>
                <w:sz w:val="24"/>
                <w:szCs w:val="24"/>
              </w:rPr>
            </w:pPr>
            <w:r>
              <w:rPr>
                <w:rFonts w:hint="eastAsia" w:ascii="宋体" w:hAnsi="宋体" w:eastAsia="宋体" w:cs="宋体"/>
                <w:sz w:val="24"/>
                <w:szCs w:val="24"/>
              </w:rPr>
              <w:t>2.7</w:t>
            </w:r>
          </w:p>
        </w:tc>
        <w:tc>
          <w:tcPr>
            <w:tcW w:w="2072" w:type="dxa"/>
            <w:noWrap w:val="0"/>
            <w:vAlign w:val="center"/>
          </w:tcPr>
          <w:p w14:paraId="0A00E846">
            <w:pPr>
              <w:spacing w:line="500" w:lineRule="exact"/>
              <w:jc w:val="center"/>
              <w:rPr>
                <w:rFonts w:ascii="宋体" w:hAnsi="宋体" w:eastAsia="宋体" w:cs="宋体"/>
                <w:sz w:val="24"/>
                <w:szCs w:val="24"/>
              </w:rPr>
            </w:pPr>
            <w:r>
              <w:rPr>
                <w:rFonts w:hint="eastAsia" w:ascii="宋体" w:hAnsi="宋体" w:eastAsia="宋体" w:cs="宋体"/>
                <w:kern w:val="0"/>
                <w:sz w:val="24"/>
                <w:szCs w:val="24"/>
              </w:rPr>
              <w:t>实质性偏差</w:t>
            </w:r>
          </w:p>
        </w:tc>
        <w:tc>
          <w:tcPr>
            <w:tcW w:w="6447" w:type="dxa"/>
            <w:noWrap w:val="0"/>
            <w:vAlign w:val="center"/>
          </w:tcPr>
          <w:p w14:paraId="2EAEAF60">
            <w:pPr>
              <w:spacing w:line="500" w:lineRule="exact"/>
              <w:rPr>
                <w:rFonts w:ascii="宋体" w:hAnsi="宋体" w:eastAsia="宋体" w:cs="宋体"/>
                <w:sz w:val="24"/>
                <w:szCs w:val="24"/>
              </w:rPr>
            </w:pPr>
            <w:r>
              <w:rPr>
                <w:rFonts w:hint="eastAsia" w:ascii="宋体" w:hAnsi="宋体" w:eastAsia="宋体" w:cs="宋体"/>
                <w:sz w:val="24"/>
                <w:szCs w:val="24"/>
              </w:rPr>
              <w:t>不允许</w:t>
            </w:r>
          </w:p>
        </w:tc>
      </w:tr>
      <w:tr w14:paraId="4DB1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78DD71EA">
            <w:pPr>
              <w:spacing w:line="500" w:lineRule="exact"/>
              <w:jc w:val="center"/>
              <w:rPr>
                <w:rFonts w:ascii="宋体" w:hAnsi="宋体" w:eastAsia="宋体" w:cs="宋体"/>
                <w:sz w:val="24"/>
                <w:szCs w:val="24"/>
              </w:rPr>
            </w:pPr>
            <w:r>
              <w:rPr>
                <w:rFonts w:hint="eastAsia" w:ascii="宋体" w:hAnsi="宋体" w:eastAsia="宋体" w:cs="宋体"/>
                <w:sz w:val="24"/>
                <w:szCs w:val="24"/>
              </w:rPr>
              <w:t>2.8</w:t>
            </w:r>
          </w:p>
        </w:tc>
        <w:tc>
          <w:tcPr>
            <w:tcW w:w="2072" w:type="dxa"/>
            <w:noWrap w:val="0"/>
            <w:vAlign w:val="center"/>
          </w:tcPr>
          <w:p w14:paraId="338FA1D9">
            <w:pPr>
              <w:spacing w:line="500" w:lineRule="exact"/>
              <w:jc w:val="center"/>
              <w:rPr>
                <w:rFonts w:ascii="宋体" w:hAnsi="宋体" w:eastAsia="宋体" w:cs="宋体"/>
                <w:sz w:val="24"/>
                <w:szCs w:val="24"/>
              </w:rPr>
            </w:pPr>
            <w:r>
              <w:rPr>
                <w:rFonts w:hint="eastAsia" w:ascii="宋体" w:hAnsi="宋体" w:eastAsia="宋体" w:cs="宋体"/>
                <w:sz w:val="24"/>
                <w:szCs w:val="24"/>
              </w:rPr>
              <w:t>是否接受选择性报价方案</w:t>
            </w:r>
          </w:p>
        </w:tc>
        <w:tc>
          <w:tcPr>
            <w:tcW w:w="6447" w:type="dxa"/>
            <w:noWrap w:val="0"/>
            <w:vAlign w:val="center"/>
          </w:tcPr>
          <w:p w14:paraId="71F56510">
            <w:pPr>
              <w:spacing w:line="500" w:lineRule="exact"/>
              <w:rPr>
                <w:rFonts w:ascii="宋体" w:hAnsi="宋体" w:eastAsia="宋体" w:cs="宋体"/>
                <w:sz w:val="24"/>
                <w:szCs w:val="24"/>
              </w:rPr>
            </w:pPr>
            <w:r>
              <w:rPr>
                <w:rFonts w:hint="eastAsia" w:ascii="宋体" w:hAnsi="宋体" w:eastAsia="宋体" w:cs="宋体"/>
                <w:sz w:val="24"/>
                <w:szCs w:val="24"/>
              </w:rPr>
              <w:t>不接受：首次响应文件只允许一个报价方案</w:t>
            </w:r>
          </w:p>
        </w:tc>
      </w:tr>
      <w:tr w14:paraId="08AE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974" w:type="dxa"/>
            <w:noWrap w:val="0"/>
            <w:vAlign w:val="center"/>
          </w:tcPr>
          <w:p w14:paraId="6D69A19A">
            <w:pPr>
              <w:spacing w:line="500" w:lineRule="exact"/>
              <w:jc w:val="center"/>
              <w:rPr>
                <w:rFonts w:ascii="宋体" w:hAnsi="宋体" w:eastAsia="宋体" w:cs="宋体"/>
                <w:sz w:val="24"/>
                <w:szCs w:val="24"/>
              </w:rPr>
            </w:pPr>
            <w:r>
              <w:rPr>
                <w:rFonts w:hint="eastAsia" w:ascii="宋体" w:hAnsi="宋体" w:eastAsia="宋体" w:cs="宋体"/>
                <w:sz w:val="24"/>
                <w:szCs w:val="24"/>
              </w:rPr>
              <w:t>2.9</w:t>
            </w:r>
          </w:p>
        </w:tc>
        <w:tc>
          <w:tcPr>
            <w:tcW w:w="2072" w:type="dxa"/>
            <w:noWrap w:val="0"/>
            <w:vAlign w:val="center"/>
          </w:tcPr>
          <w:p w14:paraId="0EA3298D">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磋商控制价</w:t>
            </w:r>
          </w:p>
        </w:tc>
        <w:tc>
          <w:tcPr>
            <w:tcW w:w="6447" w:type="dxa"/>
            <w:noWrap w:val="0"/>
            <w:vAlign w:val="center"/>
          </w:tcPr>
          <w:p w14:paraId="66379556">
            <w:r>
              <w:rPr>
                <w:rFonts w:hint="eastAsia" w:ascii="宋体" w:hAnsi="宋体" w:eastAsia="宋体" w:cs="宋体"/>
                <w:b/>
                <w:bCs/>
                <w:sz w:val="24"/>
                <w:szCs w:val="24"/>
                <w:lang w:eastAsia="zh-CN"/>
              </w:rPr>
              <w:t>2542986.05</w:t>
            </w:r>
            <w:r>
              <w:rPr>
                <w:rFonts w:hint="eastAsia" w:ascii="宋体" w:hAnsi="宋体" w:eastAsia="宋体" w:cs="宋体"/>
                <w:b/>
                <w:bCs/>
                <w:sz w:val="24"/>
                <w:szCs w:val="24"/>
              </w:rPr>
              <w:t>元；</w:t>
            </w:r>
          </w:p>
          <w:p w14:paraId="638D8D4D">
            <w:pPr>
              <w:spacing w:line="500" w:lineRule="exact"/>
              <w:rPr>
                <w:rFonts w:ascii="宋体" w:hAnsi="宋体" w:eastAsia="宋体" w:cs="宋体"/>
                <w:sz w:val="24"/>
                <w:szCs w:val="24"/>
              </w:rPr>
            </w:pPr>
            <w:r>
              <w:rPr>
                <w:rFonts w:hint="eastAsia" w:ascii="宋体" w:hAnsi="宋体" w:eastAsia="宋体" w:cs="宋体"/>
                <w:b/>
                <w:bCs/>
                <w:sz w:val="24"/>
                <w:szCs w:val="24"/>
              </w:rPr>
              <w:t>供应商磋商报价超出“磋商控制价”（不含等于“磋商控制价”）的，该供应商的响应文件应作无效标处理。</w:t>
            </w:r>
          </w:p>
        </w:tc>
      </w:tr>
      <w:tr w14:paraId="547B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74" w:type="dxa"/>
            <w:vMerge w:val="restart"/>
            <w:noWrap w:val="0"/>
            <w:vAlign w:val="center"/>
          </w:tcPr>
          <w:p w14:paraId="1C1D6460">
            <w:pPr>
              <w:spacing w:line="500" w:lineRule="exact"/>
              <w:jc w:val="center"/>
              <w:rPr>
                <w:rFonts w:ascii="宋体" w:hAnsi="宋体" w:eastAsia="宋体" w:cs="宋体"/>
                <w:sz w:val="24"/>
                <w:szCs w:val="24"/>
              </w:rPr>
            </w:pPr>
            <w:r>
              <w:rPr>
                <w:rFonts w:hint="eastAsia" w:ascii="宋体" w:hAnsi="宋体" w:eastAsia="宋体" w:cs="宋体"/>
                <w:sz w:val="24"/>
                <w:szCs w:val="24"/>
              </w:rPr>
              <w:t>3.0</w:t>
            </w:r>
          </w:p>
        </w:tc>
        <w:tc>
          <w:tcPr>
            <w:tcW w:w="2072" w:type="dxa"/>
            <w:vMerge w:val="restart"/>
            <w:noWrap w:val="0"/>
            <w:vAlign w:val="center"/>
          </w:tcPr>
          <w:p w14:paraId="0A83CEA8">
            <w:pPr>
              <w:spacing w:line="500" w:lineRule="exact"/>
              <w:jc w:val="center"/>
              <w:rPr>
                <w:rFonts w:ascii="宋体" w:hAnsi="宋体" w:eastAsia="宋体" w:cs="宋体"/>
                <w:sz w:val="24"/>
                <w:szCs w:val="24"/>
              </w:rPr>
            </w:pPr>
            <w:r>
              <w:rPr>
                <w:rFonts w:hint="eastAsia" w:ascii="宋体" w:hAnsi="宋体" w:eastAsia="宋体" w:cs="宋体"/>
                <w:sz w:val="24"/>
                <w:szCs w:val="24"/>
              </w:rPr>
              <w:t>供应商要求澄清竞争性磋商文件</w:t>
            </w:r>
          </w:p>
        </w:tc>
        <w:tc>
          <w:tcPr>
            <w:tcW w:w="6447" w:type="dxa"/>
            <w:noWrap w:val="0"/>
            <w:vAlign w:val="center"/>
          </w:tcPr>
          <w:p w14:paraId="38D7E00E">
            <w:pPr>
              <w:spacing w:line="500" w:lineRule="exact"/>
              <w:rPr>
                <w:rFonts w:ascii="宋体" w:hAnsi="宋体" w:eastAsia="宋体" w:cs="宋体"/>
                <w:sz w:val="24"/>
                <w:szCs w:val="24"/>
              </w:rPr>
            </w:pPr>
            <w:r>
              <w:rPr>
                <w:rFonts w:hint="eastAsia" w:ascii="宋体" w:hAnsi="宋体" w:eastAsia="宋体" w:cs="宋体"/>
                <w:sz w:val="24"/>
                <w:szCs w:val="24"/>
              </w:rPr>
              <w:t>时间：提交首次响应文件截止时间前</w:t>
            </w:r>
            <w:r>
              <w:rPr>
                <w:rFonts w:hint="eastAsia" w:ascii="宋体" w:hAnsi="宋体" w:eastAsia="宋体" w:cs="宋体"/>
                <w:sz w:val="24"/>
                <w:szCs w:val="24"/>
                <w:u w:val="single"/>
              </w:rPr>
              <w:t>5</w:t>
            </w:r>
            <w:r>
              <w:rPr>
                <w:rFonts w:hint="eastAsia" w:ascii="宋体" w:hAnsi="宋体" w:eastAsia="宋体" w:cs="宋体"/>
                <w:sz w:val="24"/>
                <w:szCs w:val="24"/>
              </w:rPr>
              <w:t>日</w:t>
            </w:r>
          </w:p>
        </w:tc>
      </w:tr>
      <w:tr w14:paraId="6A74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74" w:type="dxa"/>
            <w:vMerge w:val="continue"/>
            <w:noWrap w:val="0"/>
            <w:vAlign w:val="center"/>
          </w:tcPr>
          <w:p w14:paraId="031B28BB">
            <w:pPr>
              <w:spacing w:line="500" w:lineRule="exact"/>
              <w:jc w:val="center"/>
              <w:rPr>
                <w:rFonts w:ascii="宋体" w:hAnsi="宋体" w:eastAsia="宋体" w:cs="宋体"/>
                <w:sz w:val="24"/>
                <w:szCs w:val="24"/>
              </w:rPr>
            </w:pPr>
          </w:p>
        </w:tc>
        <w:tc>
          <w:tcPr>
            <w:tcW w:w="2072" w:type="dxa"/>
            <w:vMerge w:val="continue"/>
            <w:noWrap w:val="0"/>
            <w:vAlign w:val="center"/>
          </w:tcPr>
          <w:p w14:paraId="7ADF61F5">
            <w:pPr>
              <w:spacing w:line="500" w:lineRule="exact"/>
              <w:jc w:val="center"/>
              <w:rPr>
                <w:rFonts w:ascii="宋体" w:hAnsi="宋体" w:eastAsia="宋体" w:cs="宋体"/>
                <w:sz w:val="24"/>
                <w:szCs w:val="24"/>
              </w:rPr>
            </w:pPr>
          </w:p>
        </w:tc>
        <w:tc>
          <w:tcPr>
            <w:tcW w:w="6447" w:type="dxa"/>
            <w:noWrap w:val="0"/>
            <w:vAlign w:val="center"/>
          </w:tcPr>
          <w:p w14:paraId="17ED0EAA">
            <w:pPr>
              <w:spacing w:line="500" w:lineRule="exact"/>
              <w:ind w:left="2280" w:hanging="2280" w:hangingChars="950"/>
              <w:jc w:val="left"/>
              <w:rPr>
                <w:rFonts w:ascii="宋体" w:hAnsi="宋体" w:eastAsia="宋体" w:cs="宋体"/>
                <w:sz w:val="24"/>
                <w:szCs w:val="24"/>
              </w:rPr>
            </w:pPr>
            <w:r>
              <w:rPr>
                <w:rFonts w:hint="eastAsia" w:ascii="宋体" w:hAnsi="宋体" w:eastAsia="宋体" w:cs="宋体"/>
                <w:sz w:val="24"/>
                <w:szCs w:val="24"/>
              </w:rPr>
              <w:t>形式：在三门峡市公共资源电子招标投标交易平台提出</w:t>
            </w:r>
          </w:p>
        </w:tc>
      </w:tr>
      <w:tr w14:paraId="509A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39859636">
            <w:pPr>
              <w:spacing w:line="500" w:lineRule="exact"/>
              <w:jc w:val="center"/>
              <w:rPr>
                <w:rFonts w:ascii="宋体" w:hAnsi="宋体" w:eastAsia="宋体" w:cs="宋体"/>
                <w:sz w:val="24"/>
                <w:szCs w:val="24"/>
              </w:rPr>
            </w:pPr>
            <w:r>
              <w:rPr>
                <w:rFonts w:hint="eastAsia" w:ascii="宋体" w:hAnsi="宋体" w:eastAsia="宋体" w:cs="宋体"/>
                <w:sz w:val="24"/>
                <w:szCs w:val="24"/>
              </w:rPr>
              <w:t>3.1</w:t>
            </w:r>
          </w:p>
        </w:tc>
        <w:tc>
          <w:tcPr>
            <w:tcW w:w="2072" w:type="dxa"/>
            <w:noWrap w:val="0"/>
            <w:vAlign w:val="center"/>
          </w:tcPr>
          <w:p w14:paraId="5F7C6C1C">
            <w:pPr>
              <w:spacing w:line="500" w:lineRule="exact"/>
              <w:jc w:val="center"/>
              <w:rPr>
                <w:rFonts w:ascii="宋体" w:hAnsi="宋体" w:eastAsia="宋体" w:cs="宋体"/>
                <w:sz w:val="24"/>
                <w:szCs w:val="24"/>
              </w:rPr>
            </w:pPr>
            <w:r>
              <w:rPr>
                <w:rFonts w:hint="eastAsia" w:ascii="宋体" w:hAnsi="宋体" w:eastAsia="宋体" w:cs="宋体"/>
                <w:sz w:val="24"/>
                <w:szCs w:val="24"/>
              </w:rPr>
              <w:t>竞争性磋商文件澄清发出的形式</w:t>
            </w:r>
          </w:p>
        </w:tc>
        <w:tc>
          <w:tcPr>
            <w:tcW w:w="6447" w:type="dxa"/>
            <w:noWrap w:val="0"/>
            <w:vAlign w:val="center"/>
          </w:tcPr>
          <w:p w14:paraId="2F8E0301">
            <w:pPr>
              <w:spacing w:line="500" w:lineRule="exact"/>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通过三门峡市公共资源电子招标投标交易平台发布且同时在原公告媒体发布澄清公告</w:t>
            </w:r>
          </w:p>
        </w:tc>
      </w:tr>
      <w:tr w14:paraId="4CCB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21D99386">
            <w:pPr>
              <w:spacing w:line="500" w:lineRule="exact"/>
              <w:jc w:val="center"/>
              <w:rPr>
                <w:rFonts w:ascii="宋体" w:hAnsi="宋体" w:eastAsia="宋体" w:cs="宋体"/>
                <w:sz w:val="24"/>
                <w:szCs w:val="24"/>
              </w:rPr>
            </w:pPr>
            <w:r>
              <w:rPr>
                <w:rFonts w:hint="eastAsia" w:ascii="宋体" w:hAnsi="宋体" w:eastAsia="宋体" w:cs="宋体"/>
                <w:sz w:val="24"/>
                <w:szCs w:val="24"/>
              </w:rPr>
              <w:t>3.2</w:t>
            </w:r>
          </w:p>
        </w:tc>
        <w:tc>
          <w:tcPr>
            <w:tcW w:w="2072" w:type="dxa"/>
            <w:vMerge w:val="restart"/>
            <w:noWrap w:val="0"/>
            <w:vAlign w:val="center"/>
          </w:tcPr>
          <w:p w14:paraId="698CF6BF">
            <w:pPr>
              <w:spacing w:line="500" w:lineRule="exact"/>
              <w:jc w:val="center"/>
              <w:rPr>
                <w:rFonts w:ascii="宋体" w:hAnsi="宋体" w:eastAsia="宋体" w:cs="宋体"/>
                <w:sz w:val="24"/>
                <w:szCs w:val="24"/>
              </w:rPr>
            </w:pPr>
            <w:r>
              <w:rPr>
                <w:rFonts w:hint="eastAsia" w:ascii="宋体" w:hAnsi="宋体" w:eastAsia="宋体" w:cs="宋体"/>
                <w:sz w:val="24"/>
                <w:szCs w:val="24"/>
              </w:rPr>
              <w:t>供应商确认收到竞争性磋商文件澄清</w:t>
            </w:r>
          </w:p>
        </w:tc>
        <w:tc>
          <w:tcPr>
            <w:tcW w:w="6447" w:type="dxa"/>
            <w:noWrap w:val="0"/>
            <w:vAlign w:val="center"/>
          </w:tcPr>
          <w:p w14:paraId="4DE7CB50">
            <w:pPr>
              <w:spacing w:line="500" w:lineRule="exact"/>
              <w:rPr>
                <w:rFonts w:ascii="宋体" w:hAnsi="宋体" w:eastAsia="宋体" w:cs="宋体"/>
                <w:sz w:val="24"/>
                <w:szCs w:val="24"/>
              </w:rPr>
            </w:pPr>
            <w:r>
              <w:rPr>
                <w:rFonts w:hint="eastAsia" w:ascii="宋体" w:hAnsi="宋体" w:eastAsia="宋体" w:cs="宋体"/>
                <w:sz w:val="24"/>
                <w:szCs w:val="24"/>
              </w:rPr>
              <w:t>时间：在收到相应澄清文件后24小时内</w:t>
            </w:r>
          </w:p>
        </w:tc>
      </w:tr>
      <w:tr w14:paraId="687E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24470BC1">
            <w:pPr>
              <w:spacing w:line="500" w:lineRule="exact"/>
              <w:jc w:val="center"/>
              <w:rPr>
                <w:rFonts w:ascii="宋体" w:hAnsi="宋体" w:eastAsia="宋体" w:cs="宋体"/>
                <w:sz w:val="24"/>
                <w:szCs w:val="24"/>
              </w:rPr>
            </w:pPr>
          </w:p>
        </w:tc>
        <w:tc>
          <w:tcPr>
            <w:tcW w:w="2072" w:type="dxa"/>
            <w:vMerge w:val="continue"/>
            <w:noWrap w:val="0"/>
            <w:vAlign w:val="center"/>
          </w:tcPr>
          <w:p w14:paraId="3E555D06">
            <w:pPr>
              <w:spacing w:line="500" w:lineRule="exact"/>
              <w:jc w:val="center"/>
              <w:rPr>
                <w:rFonts w:ascii="宋体" w:hAnsi="宋体" w:eastAsia="宋体" w:cs="宋体"/>
                <w:sz w:val="24"/>
                <w:szCs w:val="24"/>
              </w:rPr>
            </w:pPr>
          </w:p>
        </w:tc>
        <w:tc>
          <w:tcPr>
            <w:tcW w:w="6447" w:type="dxa"/>
            <w:noWrap w:val="0"/>
            <w:vAlign w:val="center"/>
          </w:tcPr>
          <w:p w14:paraId="31026F88">
            <w:pPr>
              <w:spacing w:line="500" w:lineRule="exact"/>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75A9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noWrap w:val="0"/>
            <w:vAlign w:val="center"/>
          </w:tcPr>
          <w:p w14:paraId="4247A224">
            <w:pPr>
              <w:spacing w:line="500" w:lineRule="exact"/>
              <w:jc w:val="center"/>
              <w:rPr>
                <w:rFonts w:ascii="宋体" w:hAnsi="宋体" w:eastAsia="宋体" w:cs="宋体"/>
                <w:sz w:val="24"/>
                <w:szCs w:val="24"/>
              </w:rPr>
            </w:pPr>
            <w:r>
              <w:rPr>
                <w:rFonts w:hint="eastAsia" w:ascii="宋体" w:hAnsi="宋体" w:eastAsia="宋体" w:cs="宋体"/>
                <w:sz w:val="24"/>
                <w:szCs w:val="24"/>
              </w:rPr>
              <w:t>3.3</w:t>
            </w:r>
          </w:p>
        </w:tc>
        <w:tc>
          <w:tcPr>
            <w:tcW w:w="2072" w:type="dxa"/>
            <w:noWrap w:val="0"/>
            <w:vAlign w:val="center"/>
          </w:tcPr>
          <w:p w14:paraId="1E8D0401">
            <w:pPr>
              <w:spacing w:line="500" w:lineRule="exact"/>
              <w:jc w:val="center"/>
              <w:rPr>
                <w:rFonts w:ascii="宋体" w:hAnsi="宋体" w:eastAsia="宋体" w:cs="宋体"/>
                <w:sz w:val="24"/>
                <w:szCs w:val="24"/>
              </w:rPr>
            </w:pPr>
            <w:r>
              <w:rPr>
                <w:rFonts w:hint="eastAsia" w:ascii="宋体" w:hAnsi="宋体" w:eastAsia="宋体" w:cs="宋体"/>
                <w:sz w:val="24"/>
                <w:szCs w:val="24"/>
              </w:rPr>
              <w:t>竞争性磋商文件修改发出的形式</w:t>
            </w:r>
          </w:p>
        </w:tc>
        <w:tc>
          <w:tcPr>
            <w:tcW w:w="6447" w:type="dxa"/>
            <w:noWrap w:val="0"/>
            <w:vAlign w:val="center"/>
          </w:tcPr>
          <w:p w14:paraId="5F171D12">
            <w:pPr>
              <w:spacing w:line="500" w:lineRule="exact"/>
              <w:rPr>
                <w:rFonts w:ascii="宋体" w:hAnsi="宋体" w:eastAsia="宋体" w:cs="宋体"/>
                <w:sz w:val="24"/>
                <w:szCs w:val="24"/>
              </w:rPr>
            </w:pPr>
            <w:r>
              <w:rPr>
                <w:rFonts w:hint="eastAsia" w:ascii="宋体" w:hAnsi="宋体" w:eastAsia="宋体" w:cs="宋体"/>
                <w:sz w:val="24"/>
                <w:szCs w:val="24"/>
              </w:rPr>
              <w:t>通过三门峡市公共资源电子招标投标交易平台发布且同时在原公告媒体发布变更公告</w:t>
            </w:r>
          </w:p>
        </w:tc>
      </w:tr>
      <w:tr w14:paraId="1B65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noWrap w:val="0"/>
            <w:vAlign w:val="center"/>
          </w:tcPr>
          <w:p w14:paraId="683A1DF1">
            <w:pPr>
              <w:spacing w:line="500" w:lineRule="exact"/>
              <w:jc w:val="center"/>
              <w:rPr>
                <w:rFonts w:ascii="宋体" w:hAnsi="宋体" w:eastAsia="宋体" w:cs="宋体"/>
                <w:sz w:val="24"/>
                <w:szCs w:val="24"/>
              </w:rPr>
            </w:pPr>
            <w:r>
              <w:rPr>
                <w:rFonts w:hint="eastAsia" w:ascii="宋体" w:hAnsi="宋体" w:eastAsia="宋体" w:cs="宋体"/>
                <w:sz w:val="24"/>
                <w:szCs w:val="24"/>
              </w:rPr>
              <w:t>3.4</w:t>
            </w:r>
          </w:p>
        </w:tc>
        <w:tc>
          <w:tcPr>
            <w:tcW w:w="2072" w:type="dxa"/>
            <w:vMerge w:val="restart"/>
            <w:noWrap w:val="0"/>
            <w:vAlign w:val="center"/>
          </w:tcPr>
          <w:p w14:paraId="25B57A5C">
            <w:pPr>
              <w:spacing w:line="500" w:lineRule="exact"/>
              <w:jc w:val="center"/>
              <w:rPr>
                <w:rFonts w:ascii="宋体" w:hAnsi="宋体" w:eastAsia="宋体" w:cs="宋体"/>
                <w:sz w:val="24"/>
                <w:szCs w:val="24"/>
              </w:rPr>
            </w:pPr>
            <w:r>
              <w:rPr>
                <w:rFonts w:hint="eastAsia" w:ascii="宋体" w:hAnsi="宋体" w:eastAsia="宋体" w:cs="宋体"/>
                <w:sz w:val="24"/>
                <w:szCs w:val="24"/>
              </w:rPr>
              <w:t>供应商确认收到竞争性磋商文件修改</w:t>
            </w:r>
          </w:p>
        </w:tc>
        <w:tc>
          <w:tcPr>
            <w:tcW w:w="6447" w:type="dxa"/>
            <w:noWrap w:val="0"/>
            <w:vAlign w:val="center"/>
          </w:tcPr>
          <w:p w14:paraId="5B2D7434">
            <w:pPr>
              <w:spacing w:line="500" w:lineRule="exact"/>
              <w:rPr>
                <w:rFonts w:ascii="宋体" w:hAnsi="宋体" w:eastAsia="宋体" w:cs="宋体"/>
                <w:sz w:val="24"/>
                <w:szCs w:val="24"/>
              </w:rPr>
            </w:pPr>
            <w:r>
              <w:rPr>
                <w:rFonts w:hint="eastAsia" w:ascii="宋体" w:hAnsi="宋体" w:eastAsia="宋体" w:cs="宋体"/>
                <w:sz w:val="24"/>
                <w:szCs w:val="24"/>
              </w:rPr>
              <w:t>时间：在收到相应修改文件后 24 小时内</w:t>
            </w:r>
          </w:p>
        </w:tc>
      </w:tr>
      <w:tr w14:paraId="7832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noWrap w:val="0"/>
            <w:vAlign w:val="center"/>
          </w:tcPr>
          <w:p w14:paraId="71918D61">
            <w:pPr>
              <w:spacing w:line="500" w:lineRule="exact"/>
              <w:jc w:val="center"/>
              <w:rPr>
                <w:rFonts w:ascii="宋体" w:hAnsi="宋体" w:eastAsia="宋体" w:cs="宋体"/>
                <w:sz w:val="24"/>
                <w:szCs w:val="24"/>
              </w:rPr>
            </w:pPr>
          </w:p>
        </w:tc>
        <w:tc>
          <w:tcPr>
            <w:tcW w:w="2072" w:type="dxa"/>
            <w:vMerge w:val="continue"/>
            <w:noWrap w:val="0"/>
            <w:vAlign w:val="center"/>
          </w:tcPr>
          <w:p w14:paraId="10D2C392">
            <w:pPr>
              <w:spacing w:line="500" w:lineRule="exact"/>
              <w:jc w:val="center"/>
              <w:rPr>
                <w:rFonts w:ascii="宋体" w:hAnsi="宋体" w:eastAsia="宋体" w:cs="宋体"/>
                <w:sz w:val="24"/>
                <w:szCs w:val="24"/>
              </w:rPr>
            </w:pPr>
          </w:p>
        </w:tc>
        <w:tc>
          <w:tcPr>
            <w:tcW w:w="6447" w:type="dxa"/>
            <w:noWrap w:val="0"/>
            <w:vAlign w:val="center"/>
          </w:tcPr>
          <w:p w14:paraId="62F0C1EC">
            <w:pPr>
              <w:spacing w:line="500" w:lineRule="exact"/>
              <w:rPr>
                <w:rFonts w:ascii="宋体" w:hAnsi="宋体" w:eastAsia="宋体" w:cs="宋体"/>
                <w:sz w:val="24"/>
                <w:szCs w:val="24"/>
              </w:rPr>
            </w:pPr>
            <w:r>
              <w:rPr>
                <w:rFonts w:hint="eastAsia" w:ascii="宋体" w:hAnsi="宋体" w:eastAsia="宋体" w:cs="宋体"/>
                <w:sz w:val="24"/>
                <w:szCs w:val="24"/>
              </w:rPr>
              <w:t>形式：</w:t>
            </w:r>
            <w:r>
              <w:rPr>
                <w:rFonts w:hint="eastAsia" w:ascii="宋体" w:hAnsi="宋体" w:eastAsia="宋体" w:cs="宋体"/>
                <w:kern w:val="0"/>
                <w:sz w:val="24"/>
                <w:szCs w:val="24"/>
              </w:rPr>
              <w:t>在</w:t>
            </w:r>
            <w:r>
              <w:rPr>
                <w:rFonts w:hint="eastAsia" w:ascii="宋体" w:hAnsi="宋体" w:eastAsia="宋体" w:cs="宋体"/>
                <w:sz w:val="24"/>
                <w:szCs w:val="24"/>
              </w:rPr>
              <w:t>三门峡市公共资源电子招标投标交易平台</w:t>
            </w:r>
            <w:r>
              <w:rPr>
                <w:rFonts w:hint="eastAsia" w:ascii="宋体" w:hAnsi="宋体" w:eastAsia="宋体" w:cs="宋体"/>
                <w:kern w:val="0"/>
                <w:sz w:val="24"/>
                <w:szCs w:val="24"/>
              </w:rPr>
              <w:t>进行回复确认</w:t>
            </w:r>
          </w:p>
        </w:tc>
      </w:tr>
      <w:tr w14:paraId="2C04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74" w:type="dxa"/>
            <w:noWrap w:val="0"/>
            <w:vAlign w:val="center"/>
          </w:tcPr>
          <w:p w14:paraId="7B277AF0">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3.5</w:t>
            </w:r>
          </w:p>
        </w:tc>
        <w:tc>
          <w:tcPr>
            <w:tcW w:w="2072" w:type="dxa"/>
            <w:noWrap w:val="0"/>
            <w:vAlign w:val="center"/>
          </w:tcPr>
          <w:p w14:paraId="12BC1254">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447" w:type="dxa"/>
            <w:noWrap w:val="0"/>
            <w:vAlign w:val="top"/>
          </w:tcPr>
          <w:p w14:paraId="3140B0F9">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响应文件递交截止之日起</w:t>
            </w:r>
            <w:r>
              <w:rPr>
                <w:rFonts w:hint="eastAsia" w:ascii="宋体" w:hAnsi="宋体" w:eastAsia="宋体" w:cs="宋体"/>
                <w:sz w:val="24"/>
                <w:szCs w:val="24"/>
                <w:highlight w:val="none"/>
                <w:u w:val="single"/>
              </w:rPr>
              <w:t xml:space="preserve"> 60</w:t>
            </w:r>
            <w:r>
              <w:rPr>
                <w:rFonts w:hint="eastAsia" w:ascii="宋体" w:hAnsi="宋体" w:eastAsia="宋体" w:cs="宋体"/>
                <w:sz w:val="24"/>
                <w:szCs w:val="24"/>
                <w:highlight w:val="none"/>
              </w:rPr>
              <w:t>日历天</w:t>
            </w:r>
          </w:p>
        </w:tc>
      </w:tr>
      <w:tr w14:paraId="1BBD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0"/>
            <w:vAlign w:val="center"/>
          </w:tcPr>
          <w:p w14:paraId="7E838579">
            <w:pPr>
              <w:spacing w:line="500" w:lineRule="exact"/>
              <w:jc w:val="center"/>
              <w:rPr>
                <w:rFonts w:ascii="宋体" w:hAnsi="宋体" w:eastAsia="宋体" w:cs="宋体"/>
                <w:sz w:val="24"/>
                <w:szCs w:val="24"/>
              </w:rPr>
            </w:pPr>
            <w:r>
              <w:rPr>
                <w:rFonts w:hint="eastAsia" w:ascii="宋体" w:hAnsi="宋体" w:eastAsia="宋体" w:cs="宋体"/>
                <w:sz w:val="24"/>
                <w:szCs w:val="24"/>
              </w:rPr>
              <w:t>3.6</w:t>
            </w:r>
          </w:p>
        </w:tc>
        <w:tc>
          <w:tcPr>
            <w:tcW w:w="2072" w:type="dxa"/>
            <w:noWrap w:val="0"/>
            <w:vAlign w:val="center"/>
          </w:tcPr>
          <w:p w14:paraId="3062927F">
            <w:pPr>
              <w:spacing w:line="500" w:lineRule="exact"/>
              <w:jc w:val="center"/>
              <w:rPr>
                <w:rFonts w:ascii="宋体" w:hAnsi="宋体" w:eastAsia="宋体" w:cs="宋体"/>
                <w:sz w:val="24"/>
                <w:szCs w:val="24"/>
              </w:rPr>
            </w:pPr>
            <w:r>
              <w:rPr>
                <w:rFonts w:hint="eastAsia" w:ascii="宋体" w:hAnsi="宋体" w:eastAsia="宋体" w:cs="宋体"/>
                <w:sz w:val="24"/>
                <w:szCs w:val="24"/>
              </w:rPr>
              <w:t>磋商保证金</w:t>
            </w:r>
          </w:p>
        </w:tc>
        <w:tc>
          <w:tcPr>
            <w:tcW w:w="6447" w:type="dxa"/>
            <w:noWrap w:val="0"/>
            <w:vAlign w:val="top"/>
          </w:tcPr>
          <w:p w14:paraId="066CF3D3">
            <w:pPr>
              <w:spacing w:line="500" w:lineRule="exact"/>
              <w:rPr>
                <w:rFonts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根据《河南省财政厅关于优化政府采购营商环境有关问题的通知》（豫财购[2020]4号）第6条的规定，磋商保证金不再收取。</w:t>
            </w:r>
          </w:p>
        </w:tc>
      </w:tr>
      <w:tr w14:paraId="6C4B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74" w:type="dxa"/>
            <w:noWrap w:val="0"/>
            <w:vAlign w:val="center"/>
          </w:tcPr>
          <w:p w14:paraId="5B111A1D">
            <w:pPr>
              <w:spacing w:line="500" w:lineRule="exact"/>
              <w:jc w:val="center"/>
              <w:rPr>
                <w:rFonts w:ascii="宋体" w:hAnsi="宋体" w:eastAsia="宋体" w:cs="宋体"/>
                <w:sz w:val="24"/>
                <w:szCs w:val="24"/>
              </w:rPr>
            </w:pPr>
            <w:r>
              <w:rPr>
                <w:rFonts w:hint="eastAsia" w:ascii="宋体" w:hAnsi="宋体" w:eastAsia="宋体" w:cs="宋体"/>
                <w:sz w:val="24"/>
                <w:szCs w:val="24"/>
              </w:rPr>
              <w:t>3.7</w:t>
            </w:r>
          </w:p>
        </w:tc>
        <w:tc>
          <w:tcPr>
            <w:tcW w:w="2072" w:type="dxa"/>
            <w:noWrap w:val="0"/>
            <w:vAlign w:val="center"/>
          </w:tcPr>
          <w:p w14:paraId="7B801B4F">
            <w:pPr>
              <w:spacing w:line="500" w:lineRule="exact"/>
              <w:jc w:val="center"/>
              <w:rPr>
                <w:rFonts w:ascii="宋体" w:hAnsi="宋体" w:eastAsia="宋体" w:cs="宋体"/>
                <w:sz w:val="24"/>
                <w:szCs w:val="24"/>
              </w:rPr>
            </w:pPr>
            <w:r>
              <w:rPr>
                <w:rFonts w:hint="eastAsia" w:ascii="宋体" w:hAnsi="宋体" w:eastAsia="宋体" w:cs="宋体"/>
                <w:sz w:val="24"/>
                <w:szCs w:val="24"/>
              </w:rPr>
              <w:t>磋商文件费</w:t>
            </w:r>
          </w:p>
        </w:tc>
        <w:tc>
          <w:tcPr>
            <w:tcW w:w="6447" w:type="dxa"/>
            <w:noWrap w:val="0"/>
            <w:vAlign w:val="center"/>
          </w:tcPr>
          <w:p w14:paraId="6504E9A0">
            <w:pPr>
              <w:spacing w:line="500" w:lineRule="exact"/>
              <w:jc w:val="left"/>
              <w:rPr>
                <w:rFonts w:ascii="宋体" w:hAnsi="宋体" w:eastAsia="宋体" w:cs="宋体"/>
                <w:sz w:val="24"/>
                <w:szCs w:val="24"/>
              </w:rPr>
            </w:pPr>
            <w:r>
              <w:rPr>
                <w:rFonts w:hint="eastAsia" w:ascii="宋体" w:hAnsi="宋体" w:eastAsia="宋体" w:cs="宋体"/>
                <w:sz w:val="24"/>
                <w:szCs w:val="24"/>
              </w:rPr>
              <w:t>本项目为全电子采购，不再收取磋商文件费用</w:t>
            </w:r>
          </w:p>
        </w:tc>
      </w:tr>
      <w:tr w14:paraId="25F6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64883515">
            <w:pPr>
              <w:spacing w:line="500" w:lineRule="exact"/>
              <w:jc w:val="center"/>
              <w:rPr>
                <w:rFonts w:ascii="宋体" w:hAnsi="宋体" w:eastAsia="宋体" w:cs="宋体"/>
                <w:sz w:val="24"/>
                <w:szCs w:val="24"/>
              </w:rPr>
            </w:pPr>
            <w:r>
              <w:rPr>
                <w:rFonts w:hint="eastAsia" w:ascii="宋体" w:hAnsi="宋体" w:eastAsia="宋体" w:cs="宋体"/>
                <w:sz w:val="24"/>
                <w:szCs w:val="24"/>
              </w:rPr>
              <w:t>3.8</w:t>
            </w:r>
          </w:p>
        </w:tc>
        <w:tc>
          <w:tcPr>
            <w:tcW w:w="2072" w:type="dxa"/>
            <w:noWrap w:val="0"/>
            <w:vAlign w:val="center"/>
          </w:tcPr>
          <w:p w14:paraId="11E5DD91">
            <w:pPr>
              <w:spacing w:line="500" w:lineRule="exact"/>
              <w:jc w:val="center"/>
              <w:rPr>
                <w:rFonts w:ascii="宋体" w:hAnsi="宋体" w:eastAsia="宋体" w:cs="宋体"/>
                <w:sz w:val="24"/>
                <w:szCs w:val="24"/>
              </w:rPr>
            </w:pPr>
            <w:r>
              <w:rPr>
                <w:rFonts w:hint="eastAsia" w:ascii="宋体" w:hAnsi="宋体" w:eastAsia="宋体" w:cs="宋体"/>
                <w:sz w:val="24"/>
                <w:szCs w:val="24"/>
              </w:rPr>
              <w:t>电子化响应文件的签章</w:t>
            </w:r>
          </w:p>
        </w:tc>
        <w:tc>
          <w:tcPr>
            <w:tcW w:w="6447" w:type="dxa"/>
            <w:noWrap w:val="0"/>
            <w:vAlign w:val="center"/>
          </w:tcPr>
          <w:p w14:paraId="6270A17E">
            <w:pPr>
              <w:spacing w:line="500" w:lineRule="exact"/>
              <w:rPr>
                <w:rFonts w:ascii="宋体" w:hAnsi="宋体" w:eastAsia="宋体" w:cs="宋体"/>
                <w:sz w:val="24"/>
                <w:szCs w:val="24"/>
              </w:rPr>
            </w:pPr>
            <w:r>
              <w:rPr>
                <w:rFonts w:hint="eastAsia" w:ascii="宋体" w:hAnsi="宋体" w:eastAsia="宋体" w:cs="宋体"/>
                <w:sz w:val="24"/>
                <w:szCs w:val="24"/>
              </w:rPr>
              <w:t>磋商响应供应商在进行电子化磋商响应文件签章时，竞争性磋商文件中要求磋商响应供应商盖章的，以签盖单位章为准；要求法定代表人签章的，以签盖法定代表人签章为准。</w:t>
            </w:r>
          </w:p>
        </w:tc>
      </w:tr>
      <w:tr w14:paraId="2AB6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0D541614">
            <w:pPr>
              <w:spacing w:line="500" w:lineRule="exact"/>
              <w:jc w:val="center"/>
              <w:rPr>
                <w:rFonts w:ascii="宋体" w:hAnsi="宋体" w:eastAsia="宋体" w:cs="宋体"/>
                <w:sz w:val="24"/>
                <w:szCs w:val="24"/>
              </w:rPr>
            </w:pPr>
            <w:r>
              <w:rPr>
                <w:rFonts w:hint="eastAsia" w:ascii="宋体" w:hAnsi="宋体" w:eastAsia="宋体" w:cs="宋体"/>
                <w:sz w:val="24"/>
                <w:szCs w:val="24"/>
              </w:rPr>
              <w:t>3.9</w:t>
            </w:r>
          </w:p>
        </w:tc>
        <w:tc>
          <w:tcPr>
            <w:tcW w:w="2072" w:type="dxa"/>
            <w:noWrap w:val="0"/>
            <w:vAlign w:val="center"/>
          </w:tcPr>
          <w:p w14:paraId="21E11773">
            <w:pPr>
              <w:spacing w:line="500" w:lineRule="exact"/>
              <w:jc w:val="center"/>
              <w:rPr>
                <w:rFonts w:ascii="宋体" w:hAnsi="宋体" w:eastAsia="宋体" w:cs="宋体"/>
                <w:sz w:val="24"/>
                <w:szCs w:val="24"/>
              </w:rPr>
            </w:pPr>
            <w:r>
              <w:rPr>
                <w:rFonts w:hint="eastAsia" w:ascii="宋体" w:hAnsi="宋体" w:eastAsia="宋体" w:cs="宋体"/>
                <w:sz w:val="24"/>
                <w:szCs w:val="24"/>
              </w:rPr>
              <w:t>电子化响应文件的格式及上传投标</w:t>
            </w:r>
          </w:p>
        </w:tc>
        <w:tc>
          <w:tcPr>
            <w:tcW w:w="6447" w:type="dxa"/>
            <w:noWrap w:val="0"/>
            <w:vAlign w:val="center"/>
          </w:tcPr>
          <w:p w14:paraId="05E8DCE1">
            <w:pPr>
              <w:wordWrap w:val="0"/>
              <w:topLinePunct/>
              <w:spacing w:line="500" w:lineRule="exact"/>
              <w:rPr>
                <w:rFonts w:ascii="宋体" w:hAnsi="宋体" w:eastAsia="宋体" w:cs="宋体"/>
                <w:sz w:val="24"/>
                <w:szCs w:val="24"/>
              </w:rPr>
            </w:pPr>
            <w:r>
              <w:rPr>
                <w:rFonts w:hint="eastAsia" w:ascii="宋体" w:hAnsi="宋体" w:eastAsia="宋体" w:cs="宋体"/>
                <w:sz w:val="24"/>
                <w:szCs w:val="24"/>
              </w:rPr>
              <w:t>供应商所上传的电子化响应文件，应是通过中心投标文件制作系统制作的（投标文件制作工具下载地址：https://download.bqpoint.com/download/downloaddetail.html?SourceFrom=Ztb&amp;ZtbSoftXiaQuCode=1506&amp;ZtbSoftType=tballinclusive）。</w:t>
            </w:r>
          </w:p>
        </w:tc>
      </w:tr>
      <w:tr w14:paraId="276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291FE41B">
            <w:pPr>
              <w:spacing w:line="500" w:lineRule="exact"/>
              <w:jc w:val="center"/>
              <w:rPr>
                <w:rFonts w:ascii="宋体" w:hAnsi="宋体" w:eastAsia="宋体" w:cs="宋体"/>
                <w:sz w:val="24"/>
                <w:szCs w:val="24"/>
              </w:rPr>
            </w:pPr>
            <w:r>
              <w:rPr>
                <w:rFonts w:hint="eastAsia" w:ascii="宋体" w:hAnsi="宋体" w:eastAsia="宋体" w:cs="宋体"/>
                <w:sz w:val="24"/>
                <w:szCs w:val="24"/>
              </w:rPr>
              <w:t>4.0</w:t>
            </w:r>
          </w:p>
        </w:tc>
        <w:tc>
          <w:tcPr>
            <w:tcW w:w="2072" w:type="dxa"/>
            <w:noWrap w:val="0"/>
            <w:vAlign w:val="center"/>
          </w:tcPr>
          <w:p w14:paraId="30368B1F">
            <w:pPr>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响应文件递交截止时间</w:t>
            </w:r>
          </w:p>
        </w:tc>
        <w:tc>
          <w:tcPr>
            <w:tcW w:w="6447" w:type="dxa"/>
            <w:noWrap w:val="0"/>
            <w:vAlign w:val="center"/>
          </w:tcPr>
          <w:p w14:paraId="0480A75A">
            <w:pPr>
              <w:spacing w:line="500" w:lineRule="exact"/>
              <w:rPr>
                <w:rFonts w:hint="eastAsia" w:ascii="宋体" w:hAnsi="宋体" w:eastAsia="宋体" w:cs="宋体"/>
                <w:sz w:val="24"/>
                <w:szCs w:val="24"/>
                <w:highlight w:val="none"/>
              </w:rPr>
            </w:pPr>
            <w:r>
              <w:rPr>
                <w:rFonts w:hint="eastAsia" w:ascii="宋体" w:hAnsi="宋体" w:eastAsia="宋体"/>
                <w:sz w:val="24"/>
                <w:szCs w:val="24"/>
                <w:highlight w:val="none"/>
              </w:rPr>
              <w:t>2026年6月</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时</w:t>
            </w: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0分</w:t>
            </w:r>
          </w:p>
        </w:tc>
      </w:tr>
      <w:tr w14:paraId="20C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4" w:type="dxa"/>
            <w:noWrap w:val="0"/>
            <w:vAlign w:val="center"/>
          </w:tcPr>
          <w:p w14:paraId="3351B5DA">
            <w:pPr>
              <w:spacing w:line="500" w:lineRule="exact"/>
              <w:jc w:val="center"/>
              <w:rPr>
                <w:rFonts w:ascii="宋体" w:hAnsi="宋体" w:eastAsia="宋体" w:cs="宋体"/>
                <w:sz w:val="24"/>
                <w:szCs w:val="24"/>
              </w:rPr>
            </w:pPr>
            <w:r>
              <w:rPr>
                <w:rFonts w:hint="eastAsia" w:ascii="宋体" w:hAnsi="宋体" w:eastAsia="宋体" w:cs="宋体"/>
                <w:sz w:val="24"/>
                <w:szCs w:val="24"/>
              </w:rPr>
              <w:t>4.1</w:t>
            </w:r>
          </w:p>
        </w:tc>
        <w:tc>
          <w:tcPr>
            <w:tcW w:w="2072" w:type="dxa"/>
            <w:noWrap w:val="0"/>
            <w:vAlign w:val="center"/>
          </w:tcPr>
          <w:p w14:paraId="46C1CE15">
            <w:pPr>
              <w:spacing w:line="500" w:lineRule="exact"/>
              <w:jc w:val="center"/>
              <w:rPr>
                <w:rFonts w:ascii="宋体" w:hAnsi="宋体" w:eastAsia="宋体" w:cs="宋体"/>
                <w:sz w:val="24"/>
                <w:szCs w:val="24"/>
              </w:rPr>
            </w:pPr>
            <w:r>
              <w:rPr>
                <w:rFonts w:hint="eastAsia" w:ascii="宋体" w:hAnsi="宋体" w:eastAsia="宋体" w:cs="宋体"/>
                <w:sz w:val="24"/>
                <w:szCs w:val="24"/>
              </w:rPr>
              <w:t>响应文件递交地点</w:t>
            </w:r>
          </w:p>
        </w:tc>
        <w:tc>
          <w:tcPr>
            <w:tcW w:w="6447" w:type="dxa"/>
            <w:noWrap w:val="0"/>
            <w:vAlign w:val="center"/>
          </w:tcPr>
          <w:p w14:paraId="526AB9AD">
            <w:pPr>
              <w:spacing w:line="500" w:lineRule="exact"/>
              <w:jc w:val="left"/>
              <w:rPr>
                <w:rFonts w:ascii="宋体" w:hAnsi="宋体" w:eastAsia="宋体" w:cs="宋体"/>
                <w:sz w:val="24"/>
                <w:szCs w:val="24"/>
              </w:rPr>
            </w:pPr>
            <w:r>
              <w:rPr>
                <w:rFonts w:hint="eastAsia" w:ascii="宋体" w:hAnsi="宋体" w:eastAsia="宋体" w:cs="宋体"/>
                <w:bCs/>
                <w:sz w:val="24"/>
                <w:szCs w:val="24"/>
              </w:rPr>
              <w:t>上传至三门峡市公共资源交易中心系统</w:t>
            </w:r>
          </w:p>
        </w:tc>
      </w:tr>
      <w:tr w14:paraId="6111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noWrap w:val="0"/>
            <w:vAlign w:val="center"/>
          </w:tcPr>
          <w:p w14:paraId="1CE11379">
            <w:pPr>
              <w:spacing w:line="500" w:lineRule="exact"/>
              <w:jc w:val="center"/>
              <w:rPr>
                <w:rFonts w:ascii="宋体" w:hAnsi="宋体" w:eastAsia="宋体" w:cs="宋体"/>
                <w:sz w:val="24"/>
                <w:szCs w:val="24"/>
              </w:rPr>
            </w:pPr>
            <w:r>
              <w:rPr>
                <w:rFonts w:hint="eastAsia" w:ascii="宋体" w:hAnsi="宋体" w:eastAsia="宋体" w:cs="宋体"/>
                <w:sz w:val="24"/>
                <w:szCs w:val="24"/>
              </w:rPr>
              <w:t>4.2</w:t>
            </w:r>
          </w:p>
        </w:tc>
        <w:tc>
          <w:tcPr>
            <w:tcW w:w="2072" w:type="dxa"/>
            <w:noWrap w:val="0"/>
            <w:vAlign w:val="center"/>
          </w:tcPr>
          <w:p w14:paraId="0EE8B6AD">
            <w:pPr>
              <w:spacing w:line="500" w:lineRule="exact"/>
              <w:jc w:val="center"/>
              <w:rPr>
                <w:rFonts w:ascii="宋体" w:hAnsi="宋体" w:eastAsia="宋体" w:cs="宋体"/>
                <w:sz w:val="24"/>
                <w:szCs w:val="24"/>
              </w:rPr>
            </w:pPr>
            <w:r>
              <w:rPr>
                <w:rFonts w:hint="eastAsia" w:ascii="宋体" w:hAnsi="宋体" w:eastAsia="宋体" w:cs="宋体"/>
                <w:sz w:val="24"/>
                <w:szCs w:val="24"/>
              </w:rPr>
              <w:t>是否退还响应文件</w:t>
            </w:r>
          </w:p>
        </w:tc>
        <w:tc>
          <w:tcPr>
            <w:tcW w:w="6447" w:type="dxa"/>
            <w:noWrap w:val="0"/>
            <w:vAlign w:val="center"/>
          </w:tcPr>
          <w:p w14:paraId="62F5C7A7">
            <w:pPr>
              <w:spacing w:line="500" w:lineRule="exact"/>
              <w:rPr>
                <w:rFonts w:ascii="宋体" w:hAnsi="宋体" w:eastAsia="宋体" w:cs="宋体"/>
                <w:sz w:val="24"/>
                <w:szCs w:val="24"/>
              </w:rPr>
            </w:pPr>
            <w:r>
              <w:rPr>
                <w:rFonts w:hint="eastAsia" w:ascii="宋体" w:hAnsi="宋体" w:eastAsia="宋体" w:cs="宋体"/>
                <w:sz w:val="24"/>
                <w:szCs w:val="24"/>
              </w:rPr>
              <w:t>否</w:t>
            </w:r>
          </w:p>
        </w:tc>
      </w:tr>
      <w:tr w14:paraId="61B2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9C4B06B">
            <w:pPr>
              <w:spacing w:line="500" w:lineRule="exact"/>
              <w:jc w:val="center"/>
              <w:rPr>
                <w:rFonts w:ascii="宋体" w:hAnsi="宋体" w:eastAsia="宋体" w:cs="宋体"/>
                <w:sz w:val="24"/>
                <w:szCs w:val="24"/>
              </w:rPr>
            </w:pPr>
            <w:r>
              <w:rPr>
                <w:rFonts w:hint="eastAsia" w:ascii="宋体" w:hAnsi="宋体" w:eastAsia="宋体" w:cs="宋体"/>
                <w:sz w:val="24"/>
                <w:szCs w:val="24"/>
              </w:rPr>
              <w:t>4.3</w:t>
            </w:r>
          </w:p>
        </w:tc>
        <w:tc>
          <w:tcPr>
            <w:tcW w:w="2072" w:type="dxa"/>
            <w:noWrap w:val="0"/>
            <w:vAlign w:val="center"/>
          </w:tcPr>
          <w:p w14:paraId="097CB287">
            <w:pPr>
              <w:spacing w:line="500" w:lineRule="exact"/>
              <w:jc w:val="center"/>
              <w:rPr>
                <w:rFonts w:ascii="宋体" w:hAnsi="宋体" w:eastAsia="宋体" w:cs="宋体"/>
                <w:sz w:val="24"/>
                <w:szCs w:val="24"/>
              </w:rPr>
            </w:pPr>
            <w:r>
              <w:rPr>
                <w:rFonts w:hint="eastAsia" w:ascii="宋体" w:hAnsi="宋体" w:eastAsia="宋体" w:cs="宋体"/>
                <w:kern w:val="0"/>
                <w:sz w:val="24"/>
                <w:szCs w:val="24"/>
              </w:rPr>
              <w:t>竞争性磋商时间和地点</w:t>
            </w:r>
          </w:p>
        </w:tc>
        <w:tc>
          <w:tcPr>
            <w:tcW w:w="6447" w:type="dxa"/>
            <w:noWrap w:val="0"/>
            <w:vAlign w:val="top"/>
          </w:tcPr>
          <w:p w14:paraId="5457D0C3">
            <w:pPr>
              <w:wordWrap w:val="0"/>
              <w:topLinePunct/>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磋商时间：</w:t>
            </w:r>
            <w:r>
              <w:rPr>
                <w:rFonts w:hint="eastAsia" w:ascii="宋体" w:hAnsi="宋体" w:eastAsia="宋体"/>
                <w:sz w:val="24"/>
                <w:szCs w:val="24"/>
              </w:rPr>
              <w:t>2026年6月</w:t>
            </w:r>
            <w:r>
              <w:rPr>
                <w:rFonts w:hint="eastAsia" w:ascii="宋体" w:hAnsi="宋体" w:eastAsia="宋体"/>
                <w:sz w:val="24"/>
                <w:szCs w:val="24"/>
                <w:lang w:val="en-US" w:eastAsia="zh-CN"/>
              </w:rPr>
              <w:t>17</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时</w:t>
            </w:r>
            <w:r>
              <w:rPr>
                <w:rFonts w:hint="eastAsia" w:ascii="宋体" w:hAnsi="宋体" w:eastAsia="宋体"/>
                <w:sz w:val="24"/>
                <w:szCs w:val="24"/>
                <w:lang w:val="en-US" w:eastAsia="zh-CN"/>
              </w:rPr>
              <w:t>0</w:t>
            </w:r>
            <w:r>
              <w:rPr>
                <w:rFonts w:hint="eastAsia" w:ascii="宋体" w:hAnsi="宋体" w:eastAsia="宋体"/>
                <w:sz w:val="24"/>
                <w:szCs w:val="24"/>
              </w:rPr>
              <w:t>0分</w:t>
            </w:r>
          </w:p>
          <w:p w14:paraId="13DA5F3B">
            <w:pPr>
              <w:spacing w:line="500" w:lineRule="exact"/>
              <w:rPr>
                <w:rFonts w:ascii="宋体" w:hAnsi="宋体" w:eastAsia="宋体" w:cs="宋体"/>
                <w:sz w:val="24"/>
                <w:szCs w:val="24"/>
              </w:rPr>
            </w:pPr>
            <w:r>
              <w:rPr>
                <w:rFonts w:hint="eastAsia" w:ascii="宋体" w:hAnsi="宋体" w:eastAsia="宋体" w:cs="宋体"/>
                <w:kern w:val="0"/>
                <w:sz w:val="24"/>
                <w:szCs w:val="24"/>
              </w:rPr>
              <w:t>磋商地点：三门峡市公共资源交易中心五楼开标区</w:t>
            </w:r>
          </w:p>
        </w:tc>
      </w:tr>
      <w:tr w14:paraId="34EB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763BE91F">
            <w:pPr>
              <w:spacing w:line="500" w:lineRule="exact"/>
              <w:jc w:val="center"/>
              <w:rPr>
                <w:rFonts w:ascii="宋体" w:hAnsi="宋体" w:eastAsia="宋体" w:cs="宋体"/>
                <w:sz w:val="24"/>
                <w:szCs w:val="24"/>
              </w:rPr>
            </w:pPr>
            <w:r>
              <w:rPr>
                <w:rFonts w:hint="eastAsia" w:ascii="宋体" w:hAnsi="宋体" w:eastAsia="宋体" w:cs="宋体"/>
                <w:sz w:val="24"/>
                <w:szCs w:val="24"/>
              </w:rPr>
              <w:t>4.4</w:t>
            </w:r>
          </w:p>
        </w:tc>
        <w:tc>
          <w:tcPr>
            <w:tcW w:w="2072" w:type="dxa"/>
            <w:noWrap w:val="0"/>
            <w:vAlign w:val="center"/>
          </w:tcPr>
          <w:p w14:paraId="6ED3E104">
            <w:pPr>
              <w:spacing w:line="500" w:lineRule="exact"/>
              <w:jc w:val="center"/>
              <w:rPr>
                <w:rFonts w:ascii="宋体" w:hAnsi="宋体" w:eastAsia="宋体" w:cs="宋体"/>
                <w:sz w:val="24"/>
                <w:szCs w:val="24"/>
              </w:rPr>
            </w:pPr>
            <w:r>
              <w:rPr>
                <w:rFonts w:hint="eastAsia" w:ascii="宋体" w:hAnsi="宋体" w:eastAsia="宋体" w:cs="宋体"/>
                <w:sz w:val="24"/>
                <w:szCs w:val="24"/>
              </w:rPr>
              <w:t>磋商小组的组建</w:t>
            </w:r>
          </w:p>
        </w:tc>
        <w:tc>
          <w:tcPr>
            <w:tcW w:w="6447" w:type="dxa"/>
            <w:noWrap w:val="0"/>
            <w:vAlign w:val="top"/>
          </w:tcPr>
          <w:p w14:paraId="0690CD3C">
            <w:pPr>
              <w:spacing w:line="500" w:lineRule="exact"/>
              <w:rPr>
                <w:rFonts w:ascii="宋体" w:hAnsi="宋体" w:eastAsia="宋体" w:cs="宋体"/>
                <w:sz w:val="24"/>
                <w:szCs w:val="24"/>
              </w:rPr>
            </w:pPr>
            <w:r>
              <w:rPr>
                <w:rFonts w:hint="eastAsia" w:ascii="宋体" w:hAnsi="宋体" w:eastAsia="宋体" w:cs="宋体"/>
                <w:sz w:val="24"/>
                <w:szCs w:val="24"/>
              </w:rPr>
              <w:t>磋商小组由采购人代表和评审专家共3人以上单数组成，其中评审专家人数不得少于磋商小组成员总数的2/3。</w:t>
            </w:r>
          </w:p>
          <w:p w14:paraId="564F5126">
            <w:pPr>
              <w:spacing w:line="500" w:lineRule="exact"/>
              <w:rPr>
                <w:rFonts w:ascii="宋体" w:hAnsi="宋体" w:eastAsia="宋体" w:cs="宋体"/>
                <w:sz w:val="24"/>
                <w:szCs w:val="24"/>
              </w:rPr>
            </w:pPr>
            <w:r>
              <w:rPr>
                <w:rFonts w:hint="eastAsia" w:ascii="宋体" w:hAnsi="宋体" w:eastAsia="宋体" w:cs="宋体"/>
                <w:sz w:val="24"/>
                <w:szCs w:val="24"/>
              </w:rPr>
              <w:t>磋商小组组建方式：磋商小组成员为3人，采购人代表1人，其余专家2人从河南省政府采购专家库随机抽取。（采购人代表无评审劳务费用）</w:t>
            </w:r>
          </w:p>
        </w:tc>
      </w:tr>
      <w:tr w14:paraId="300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noWrap w:val="0"/>
            <w:vAlign w:val="center"/>
          </w:tcPr>
          <w:p w14:paraId="53720A4C">
            <w:pPr>
              <w:spacing w:line="500" w:lineRule="exact"/>
              <w:jc w:val="center"/>
              <w:rPr>
                <w:rFonts w:ascii="宋体" w:hAnsi="宋体" w:eastAsia="宋体" w:cs="宋体"/>
                <w:sz w:val="24"/>
                <w:szCs w:val="24"/>
              </w:rPr>
            </w:pPr>
            <w:r>
              <w:rPr>
                <w:rFonts w:hint="eastAsia" w:ascii="宋体" w:hAnsi="宋体" w:eastAsia="宋体" w:cs="宋体"/>
                <w:sz w:val="24"/>
                <w:szCs w:val="24"/>
              </w:rPr>
              <w:t>4.5</w:t>
            </w:r>
          </w:p>
        </w:tc>
        <w:tc>
          <w:tcPr>
            <w:tcW w:w="2072" w:type="dxa"/>
            <w:noWrap w:val="0"/>
            <w:vAlign w:val="center"/>
          </w:tcPr>
          <w:p w14:paraId="3D9621AD">
            <w:pPr>
              <w:spacing w:line="500" w:lineRule="exact"/>
              <w:jc w:val="center"/>
              <w:rPr>
                <w:rFonts w:ascii="宋体" w:hAnsi="宋体" w:eastAsia="宋体" w:cs="宋体"/>
                <w:sz w:val="24"/>
                <w:szCs w:val="24"/>
              </w:rPr>
            </w:pPr>
            <w:r>
              <w:rPr>
                <w:rFonts w:hint="eastAsia" w:ascii="宋体" w:hAnsi="宋体" w:eastAsia="宋体" w:cs="宋体"/>
                <w:sz w:val="24"/>
                <w:szCs w:val="24"/>
              </w:rPr>
              <w:t>是否授权磋商小组确定成交人</w:t>
            </w:r>
          </w:p>
        </w:tc>
        <w:tc>
          <w:tcPr>
            <w:tcW w:w="6447" w:type="dxa"/>
            <w:noWrap w:val="0"/>
            <w:vAlign w:val="center"/>
          </w:tcPr>
          <w:p w14:paraId="63E6CCA1">
            <w:pPr>
              <w:spacing w:line="500" w:lineRule="exact"/>
              <w:rPr>
                <w:rFonts w:ascii="宋体" w:hAnsi="宋体" w:eastAsia="宋体" w:cs="宋体"/>
                <w:sz w:val="24"/>
                <w:szCs w:val="24"/>
              </w:rPr>
            </w:pPr>
            <w:r>
              <w:rPr>
                <w:rFonts w:hint="eastAsia" w:ascii="宋体" w:hAnsi="宋体" w:eastAsia="宋体" w:cs="宋体"/>
                <w:sz w:val="24"/>
                <w:szCs w:val="24"/>
              </w:rPr>
              <w:t>否，推荐的成交候选人数：3名</w:t>
            </w:r>
          </w:p>
        </w:tc>
      </w:tr>
      <w:tr w14:paraId="6652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7AB4BCAC">
            <w:pPr>
              <w:spacing w:line="500" w:lineRule="exact"/>
              <w:jc w:val="center"/>
              <w:rPr>
                <w:rFonts w:ascii="宋体" w:hAnsi="宋体" w:eastAsia="宋体" w:cs="宋体"/>
                <w:sz w:val="24"/>
                <w:szCs w:val="24"/>
              </w:rPr>
            </w:pPr>
            <w:r>
              <w:rPr>
                <w:rFonts w:hint="eastAsia" w:ascii="宋体" w:hAnsi="宋体" w:eastAsia="宋体" w:cs="宋体"/>
                <w:sz w:val="24"/>
                <w:szCs w:val="24"/>
              </w:rPr>
              <w:t>4.6</w:t>
            </w:r>
          </w:p>
        </w:tc>
        <w:tc>
          <w:tcPr>
            <w:tcW w:w="8519" w:type="dxa"/>
            <w:gridSpan w:val="2"/>
            <w:noWrap w:val="0"/>
            <w:vAlign w:val="center"/>
          </w:tcPr>
          <w:p w14:paraId="3BCA5694">
            <w:pPr>
              <w:wordWrap w:val="0"/>
              <w:topLinePunct/>
              <w:spacing w:line="500" w:lineRule="exact"/>
              <w:rPr>
                <w:rFonts w:ascii="宋体" w:hAnsi="宋体" w:eastAsia="宋体" w:cs="宋体"/>
                <w:sz w:val="24"/>
                <w:szCs w:val="24"/>
              </w:rPr>
            </w:pPr>
            <w:r>
              <w:rPr>
                <w:rFonts w:hint="eastAsia" w:ascii="宋体" w:hAnsi="宋体" w:eastAsia="宋体" w:cs="宋体"/>
                <w:sz w:val="24"/>
                <w:szCs w:val="24"/>
              </w:rPr>
              <w:t>成交人与采购人签订合同后，将合同原件扫描件报采购代理机构备案。</w:t>
            </w:r>
          </w:p>
        </w:tc>
      </w:tr>
      <w:tr w14:paraId="6B06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noWrap w:val="0"/>
            <w:vAlign w:val="center"/>
          </w:tcPr>
          <w:p w14:paraId="6C9A1BA4">
            <w:pPr>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4.7</w:t>
            </w:r>
          </w:p>
        </w:tc>
        <w:tc>
          <w:tcPr>
            <w:tcW w:w="2072" w:type="dxa"/>
            <w:noWrap w:val="0"/>
            <w:vAlign w:val="center"/>
          </w:tcPr>
          <w:p w14:paraId="7C229520">
            <w:pPr>
              <w:wordWrap w:val="0"/>
              <w:topLinePunct/>
              <w:spacing w:line="500" w:lineRule="exact"/>
              <w:jc w:val="center"/>
              <w:rPr>
                <w:rFonts w:hint="eastAsia" w:ascii="宋体" w:hAnsi="宋体" w:eastAsia="宋体" w:cs="宋体"/>
                <w:sz w:val="24"/>
                <w:szCs w:val="24"/>
              </w:rPr>
            </w:pPr>
            <w:r>
              <w:rPr>
                <w:rFonts w:hint="eastAsia" w:ascii="宋体" w:hAnsi="宋体" w:eastAsia="宋体" w:cs="宋体"/>
                <w:sz w:val="24"/>
                <w:szCs w:val="24"/>
              </w:rPr>
              <w:t>合同价格形式</w:t>
            </w:r>
          </w:p>
        </w:tc>
        <w:tc>
          <w:tcPr>
            <w:tcW w:w="6447" w:type="dxa"/>
            <w:noWrap w:val="0"/>
            <w:vAlign w:val="center"/>
          </w:tcPr>
          <w:p w14:paraId="0EE30469">
            <w:pPr>
              <w:spacing w:line="500" w:lineRule="exact"/>
              <w:jc w:val="left"/>
              <w:rPr>
                <w:rFonts w:hint="eastAsia" w:ascii="宋体" w:hAnsi="宋体" w:eastAsia="宋体" w:cs="宋体"/>
                <w:sz w:val="24"/>
                <w:szCs w:val="24"/>
              </w:rPr>
            </w:pPr>
            <w:r>
              <w:rPr>
                <w:rFonts w:hint="eastAsia" w:ascii="宋体" w:hAnsi="宋体" w:eastAsia="宋体" w:cs="宋体"/>
                <w:sz w:val="24"/>
                <w:szCs w:val="24"/>
              </w:rPr>
              <w:t>固定单价合同</w:t>
            </w:r>
          </w:p>
        </w:tc>
      </w:tr>
      <w:tr w14:paraId="1BAD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74" w:type="dxa"/>
            <w:noWrap w:val="0"/>
            <w:vAlign w:val="center"/>
          </w:tcPr>
          <w:p w14:paraId="3362126E">
            <w:pPr>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8</w:t>
            </w:r>
          </w:p>
        </w:tc>
        <w:tc>
          <w:tcPr>
            <w:tcW w:w="2072" w:type="dxa"/>
            <w:noWrap w:val="0"/>
            <w:vAlign w:val="center"/>
          </w:tcPr>
          <w:p w14:paraId="22830DED">
            <w:pPr>
              <w:wordWrap w:val="0"/>
              <w:topLinePunct/>
              <w:spacing w:line="500" w:lineRule="exact"/>
              <w:jc w:val="center"/>
              <w:rPr>
                <w:rFonts w:ascii="宋体" w:hAnsi="宋体" w:eastAsia="宋体" w:cs="宋体"/>
                <w:sz w:val="24"/>
                <w:szCs w:val="24"/>
              </w:rPr>
            </w:pPr>
            <w:r>
              <w:rPr>
                <w:rFonts w:hint="eastAsia" w:ascii="宋体" w:hAnsi="宋体" w:eastAsia="宋体" w:cs="宋体"/>
                <w:sz w:val="24"/>
                <w:szCs w:val="24"/>
              </w:rPr>
              <w:t>代理费收费标准</w:t>
            </w:r>
          </w:p>
        </w:tc>
        <w:tc>
          <w:tcPr>
            <w:tcW w:w="6447" w:type="dxa"/>
            <w:noWrap w:val="0"/>
            <w:vAlign w:val="center"/>
          </w:tcPr>
          <w:p w14:paraId="30D14F90">
            <w:pPr>
              <w:spacing w:line="500" w:lineRule="exact"/>
              <w:rPr>
                <w:rFonts w:hint="eastAsia" w:ascii="宋体" w:hAnsi="宋体" w:eastAsia="宋体" w:cs="宋体"/>
                <w:sz w:val="24"/>
                <w:szCs w:val="24"/>
              </w:rPr>
            </w:pPr>
            <w:r>
              <w:rPr>
                <w:rFonts w:hint="eastAsia" w:ascii="宋体" w:hAnsi="宋体" w:eastAsia="宋体" w:cs="宋体"/>
                <w:sz w:val="24"/>
                <w:szCs w:val="24"/>
              </w:rPr>
              <w:t>1.收取标准：参考河南省招标代理服务收费指导意见（豫招协[2023]002号）规定的收费标准计算。</w:t>
            </w:r>
          </w:p>
          <w:p w14:paraId="424B4BE8">
            <w:pPr>
              <w:spacing w:line="500" w:lineRule="exact"/>
              <w:rPr>
                <w:rFonts w:hint="eastAsia" w:ascii="宋体" w:hAnsi="宋体" w:eastAsia="宋体" w:cs="宋体"/>
                <w:sz w:val="24"/>
                <w:szCs w:val="24"/>
              </w:rPr>
            </w:pPr>
            <w:r>
              <w:rPr>
                <w:rFonts w:hint="eastAsia" w:ascii="宋体" w:hAnsi="宋体" w:eastAsia="宋体" w:cs="宋体"/>
                <w:sz w:val="24"/>
                <w:szCs w:val="24"/>
              </w:rPr>
              <w:t>2.收取方式：成交单位在领取成交通知书时，以现金或转账的方式一次性向代理机构缴纳代理服务费。</w:t>
            </w:r>
          </w:p>
          <w:p w14:paraId="53CC0D5F">
            <w:pPr>
              <w:spacing w:line="500" w:lineRule="exact"/>
              <w:rPr>
                <w:rFonts w:ascii="Calibri" w:hAnsi="Calibri" w:eastAsia="宋体"/>
              </w:rPr>
            </w:pPr>
            <w:r>
              <w:rPr>
                <w:rFonts w:hint="eastAsia" w:ascii="宋体" w:hAnsi="宋体" w:eastAsia="宋体" w:cs="宋体"/>
                <w:sz w:val="24"/>
                <w:szCs w:val="24"/>
              </w:rPr>
              <w:t>备注：业主评委无评标劳务费用。</w:t>
            </w:r>
          </w:p>
        </w:tc>
      </w:tr>
      <w:tr w14:paraId="2731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14DC22B1">
            <w:pPr>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9</w:t>
            </w:r>
          </w:p>
        </w:tc>
        <w:tc>
          <w:tcPr>
            <w:tcW w:w="2072" w:type="dxa"/>
            <w:noWrap w:val="0"/>
            <w:vAlign w:val="center"/>
          </w:tcPr>
          <w:p w14:paraId="310A7A61">
            <w:pPr>
              <w:wordWrap w:val="0"/>
              <w:topLinePunct/>
              <w:spacing w:line="5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本项目中小企业所属行业</w:t>
            </w:r>
          </w:p>
        </w:tc>
        <w:tc>
          <w:tcPr>
            <w:tcW w:w="6447" w:type="dxa"/>
            <w:noWrap w:val="0"/>
            <w:vAlign w:val="center"/>
          </w:tcPr>
          <w:p w14:paraId="14A85B0A">
            <w:pPr>
              <w:wordWrap w:val="0"/>
              <w:topLinePunct/>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t>建筑业</w:t>
            </w:r>
          </w:p>
        </w:tc>
      </w:tr>
      <w:tr w14:paraId="5AC2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noWrap w:val="0"/>
            <w:vAlign w:val="center"/>
          </w:tcPr>
          <w:p w14:paraId="513CD953">
            <w:pPr>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10</w:t>
            </w:r>
          </w:p>
        </w:tc>
        <w:tc>
          <w:tcPr>
            <w:tcW w:w="2072" w:type="dxa"/>
            <w:noWrap w:val="0"/>
            <w:vAlign w:val="center"/>
          </w:tcPr>
          <w:p w14:paraId="59EE3042">
            <w:pPr>
              <w:wordWrap w:val="0"/>
              <w:topLinePunct/>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6447" w:type="dxa"/>
            <w:noWrap w:val="0"/>
            <w:vAlign w:val="center"/>
          </w:tcPr>
          <w:p w14:paraId="5CE3CC2F">
            <w:pPr>
              <w:wordWrap w:val="0"/>
              <w:topLinePunct/>
              <w:spacing w:line="500" w:lineRule="exact"/>
              <w:rPr>
                <w:rFonts w:hint="eastAsia" w:ascii="宋体" w:hAnsi="宋体" w:eastAsia="宋体" w:cs="宋体"/>
                <w:sz w:val="24"/>
                <w:szCs w:val="24"/>
              </w:rPr>
            </w:pPr>
            <w:r>
              <w:rPr>
                <w:rFonts w:hint="eastAsia" w:ascii="宋体" w:hAnsi="宋体" w:eastAsia="宋体" w:cs="宋体"/>
                <w:sz w:val="24"/>
                <w:szCs w:val="24"/>
              </w:rPr>
              <w:t>付款方式: 项目全面竣工验收合格、并移交全部资料后，甲方向乙方支付至暂定合同总价的80%。乙方应于竣工验收合格后向甲方提交完整、合格的竣工结算资料，甲方收到乙方提交的结算资料后，有权自行或委托第三方审计机构进行审计。自双方共同书面确认《结算审计报告》后甲方向乙方支付至《结算审计报告》审定总价的97%。质保期届满且乙方已履行完毕全部质保义务后，甲方向乙方无息支付剩余3%的质保金。</w:t>
            </w:r>
          </w:p>
        </w:tc>
      </w:tr>
      <w:tr w14:paraId="480E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93" w:type="dxa"/>
            <w:gridSpan w:val="3"/>
            <w:noWrap w:val="0"/>
            <w:vAlign w:val="center"/>
          </w:tcPr>
          <w:p w14:paraId="65F525EF">
            <w:pPr>
              <w:spacing w:line="500" w:lineRule="exact"/>
              <w:jc w:val="left"/>
              <w:rPr>
                <w:rFonts w:ascii="宋体" w:hAnsi="宋体" w:eastAsia="宋体" w:cs="宋体"/>
                <w:sz w:val="24"/>
                <w:szCs w:val="24"/>
              </w:rPr>
            </w:pPr>
            <w:r>
              <w:rPr>
                <w:rFonts w:hint="eastAsia" w:ascii="宋体" w:hAnsi="宋体" w:eastAsia="宋体" w:cs="宋体"/>
                <w:sz w:val="24"/>
                <w:szCs w:val="24"/>
              </w:rPr>
              <w:t>本项目为电子化、无纸化交易项目，响应文件是供应商通过中心响应文件制作系统制作，并经过签章和加密后生成的电子版响应文件。</w:t>
            </w:r>
          </w:p>
          <w:p w14:paraId="252B09EA">
            <w:pPr>
              <w:spacing w:line="500" w:lineRule="exact"/>
              <w:jc w:val="left"/>
              <w:rPr>
                <w:rFonts w:ascii="宋体" w:hAnsi="宋体" w:eastAsia="宋体" w:cs="宋体"/>
                <w:sz w:val="24"/>
                <w:szCs w:val="24"/>
              </w:rPr>
            </w:pPr>
            <w:r>
              <w:rPr>
                <w:rFonts w:hint="eastAsia" w:ascii="宋体" w:hAnsi="宋体" w:eastAsia="宋体" w:cs="宋体"/>
                <w:sz w:val="24"/>
                <w:szCs w:val="24"/>
              </w:rPr>
              <w:t>电子化响应文件具体制作文件请点击</w:t>
            </w:r>
          </w:p>
          <w:p w14:paraId="1E977CC9">
            <w:pPr>
              <w:spacing w:line="500" w:lineRule="exact"/>
              <w:jc w:val="left"/>
              <w:rPr>
                <w:rFonts w:ascii="宋体" w:hAnsi="宋体" w:eastAsia="宋体" w:cs="宋体"/>
                <w:sz w:val="24"/>
                <w:szCs w:val="24"/>
              </w:rPr>
            </w:pPr>
            <w:r>
              <w:rPr>
                <w:rFonts w:hint="eastAsia" w:ascii="Calibri" w:hAnsi="Calibri" w:eastAsia="宋体"/>
              </w:rPr>
              <w:fldChar w:fldCharType="begin"/>
            </w:r>
            <w:r>
              <w:rPr>
                <w:rFonts w:hint="eastAsia" w:ascii="宋体" w:hAnsi="宋体" w:eastAsia="宋体" w:cs="宋体"/>
                <w:sz w:val="24"/>
                <w:szCs w:val="24"/>
              </w:rPr>
              <w:instrText xml:space="preserve"> HYPERLINK "https://download.bqpoint.com/download/downloaddetail.html?SourceFrom=Ztb&amp;ZtbSoftXiaQuCode=1506&amp;ZtbSoftType=tballinclusive" </w:instrText>
            </w:r>
            <w:r>
              <w:rPr>
                <w:rFonts w:hint="eastAsia" w:ascii="Calibri" w:hAnsi="Calibri" w:eastAsia="宋体"/>
              </w:rPr>
              <w:fldChar w:fldCharType="separate"/>
            </w:r>
            <w:r>
              <w:rPr>
                <w:rFonts w:hint="eastAsia" w:ascii="宋体" w:hAnsi="宋体" w:eastAsia="宋体" w:cs="宋体"/>
                <w:sz w:val="24"/>
                <w:szCs w:val="24"/>
              </w:rPr>
              <w:t>https://download.bqpoint.com/download/downloaddetail.html?SourceFrom=Ztb&amp;ZtbSoftXiaQuCode=1506&amp;ZtbSoftType=tballinclusive</w:t>
            </w:r>
            <w:r>
              <w:rPr>
                <w:rFonts w:hint="eastAsia" w:ascii="宋体" w:hAnsi="宋体" w:eastAsia="宋体" w:cs="宋体"/>
                <w:sz w:val="24"/>
                <w:szCs w:val="24"/>
              </w:rPr>
              <w:fldChar w:fldCharType="end"/>
            </w:r>
            <w:r>
              <w:rPr>
                <w:rFonts w:hint="eastAsia" w:ascii="宋体" w:hAnsi="宋体" w:eastAsia="宋体" w:cs="宋体"/>
                <w:sz w:val="24"/>
                <w:szCs w:val="24"/>
              </w:rPr>
              <w:t>进行下载。</w:t>
            </w:r>
          </w:p>
          <w:p w14:paraId="3C1AE0F0">
            <w:pPr>
              <w:spacing w:line="500" w:lineRule="exact"/>
              <w:jc w:val="left"/>
              <w:rPr>
                <w:rFonts w:ascii="宋体" w:hAnsi="宋体" w:eastAsia="宋体" w:cs="宋体"/>
                <w:sz w:val="24"/>
                <w:szCs w:val="24"/>
              </w:rPr>
            </w:pPr>
            <w:r>
              <w:rPr>
                <w:rFonts w:hint="eastAsia" w:ascii="宋体" w:hAnsi="宋体" w:eastAsia="宋体" w:cs="宋体"/>
                <w:b/>
                <w:sz w:val="24"/>
                <w:szCs w:val="24"/>
              </w:rPr>
              <w:t>温馨提示：本项目为电子化、无纸化交易项目，为保证您能投标成功，请需仔细阅读以下条款。</w:t>
            </w:r>
          </w:p>
          <w:p w14:paraId="6E237EEE">
            <w:pPr>
              <w:spacing w:line="500" w:lineRule="exact"/>
              <w:jc w:val="left"/>
              <w:rPr>
                <w:rFonts w:ascii="宋体" w:hAnsi="宋体" w:eastAsia="宋体" w:cs="宋体"/>
                <w:b/>
                <w:sz w:val="24"/>
                <w:szCs w:val="24"/>
              </w:rPr>
            </w:pPr>
            <w:r>
              <w:rPr>
                <w:rFonts w:hint="eastAsia" w:ascii="宋体" w:hAnsi="宋体" w:eastAsia="宋体" w:cs="宋体"/>
                <w:b/>
                <w:sz w:val="24"/>
                <w:szCs w:val="24"/>
              </w:rPr>
              <w:t>一、电子化投标</w:t>
            </w:r>
          </w:p>
          <w:p w14:paraId="3BDDA1F9">
            <w:pPr>
              <w:spacing w:line="500" w:lineRule="exact"/>
              <w:jc w:val="left"/>
              <w:rPr>
                <w:rFonts w:ascii="宋体" w:hAnsi="宋体" w:eastAsia="宋体" w:cs="宋体"/>
                <w:b/>
                <w:sz w:val="24"/>
                <w:szCs w:val="24"/>
              </w:rPr>
            </w:pPr>
            <w:r>
              <w:rPr>
                <w:rFonts w:hint="eastAsia" w:ascii="宋体" w:hAnsi="宋体" w:eastAsia="宋体" w:cs="宋体"/>
                <w:sz w:val="24"/>
                <w:szCs w:val="24"/>
              </w:rPr>
              <w:t>（一）网上磋商保证金的缴纳</w:t>
            </w:r>
          </w:p>
          <w:p w14:paraId="64CF3CB8">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根据《河南省财政厅关于优化政府采购营商环境有关问题的通知》（豫财购【2019】4号）第6条的规定，磋商保证金不再收取。</w:t>
            </w:r>
          </w:p>
          <w:p w14:paraId="3CD722FE">
            <w:pPr>
              <w:spacing w:line="500" w:lineRule="exact"/>
              <w:jc w:val="left"/>
              <w:rPr>
                <w:rFonts w:ascii="宋体" w:hAnsi="宋体" w:eastAsia="宋体" w:cs="宋体"/>
                <w:sz w:val="24"/>
                <w:szCs w:val="24"/>
              </w:rPr>
            </w:pPr>
            <w:r>
              <w:rPr>
                <w:rFonts w:hint="eastAsia" w:ascii="宋体" w:hAnsi="宋体" w:eastAsia="宋体" w:cs="宋体"/>
                <w:sz w:val="24"/>
                <w:szCs w:val="24"/>
              </w:rPr>
              <w:t>（二）电子化响应文件的签章</w:t>
            </w:r>
          </w:p>
          <w:p w14:paraId="531DD6DF">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1、供应商在生成电子化磋商响应文件后，应对电子化响应文件进行签章，未进行签章的视为无效投标。</w:t>
            </w:r>
          </w:p>
          <w:p w14:paraId="1F8BCF2D">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竞争性磋商文件中要求供应商盖章的，以签盖单位章为准；要求法定代表人或授权代理人签章的，以签盖法定代表人签章为准</w:t>
            </w:r>
            <w:r>
              <w:rPr>
                <w:rFonts w:hint="eastAsia" w:ascii="宋体" w:hAnsi="宋体" w:eastAsia="宋体" w:cs="宋体"/>
                <w:sz w:val="24"/>
                <w:szCs w:val="24"/>
              </w:rPr>
              <w:t>。</w:t>
            </w:r>
          </w:p>
          <w:p w14:paraId="2A395DA3">
            <w:pPr>
              <w:spacing w:line="500" w:lineRule="exact"/>
              <w:jc w:val="left"/>
              <w:rPr>
                <w:rFonts w:ascii="宋体" w:hAnsi="宋体" w:eastAsia="宋体" w:cs="宋体"/>
                <w:b/>
                <w:sz w:val="24"/>
                <w:szCs w:val="24"/>
              </w:rPr>
            </w:pPr>
            <w:r>
              <w:rPr>
                <w:rFonts w:hint="eastAsia" w:ascii="宋体" w:hAnsi="宋体" w:eastAsia="宋体" w:cs="宋体"/>
                <w:sz w:val="24"/>
                <w:szCs w:val="24"/>
              </w:rPr>
              <w:t>（三）电子化响应文件的格式及上传投标</w:t>
            </w:r>
          </w:p>
          <w:p w14:paraId="6AD56D44">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1、供应商所上传的电子化响应文件，应是通过中心响应文件制作系统制作的（磋商响应文件制作工具下载地址：</w:t>
            </w:r>
          </w:p>
          <w:p w14:paraId="17372E34">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14:paraId="4E9EF9A7">
            <w:pPr>
              <w:spacing w:line="500" w:lineRule="exact"/>
              <w:ind w:firstLine="240" w:firstLineChars="100"/>
              <w:jc w:val="left"/>
              <w:rPr>
                <w:rFonts w:ascii="宋体" w:hAnsi="宋体" w:eastAsia="宋体" w:cs="宋体"/>
                <w:sz w:val="24"/>
                <w:szCs w:val="24"/>
              </w:rPr>
            </w:pPr>
            <w:r>
              <w:rPr>
                <w:rFonts w:hint="eastAsia" w:ascii="宋体" w:hAnsi="宋体" w:eastAsia="宋体" w:cs="宋体"/>
                <w:sz w:val="24"/>
                <w:szCs w:val="24"/>
              </w:rPr>
              <w:t>2、电子化响应文件应在磋商截止时间前成功上传至三门峡市公共资源电子化交易系统。至磋商截止时间止，仍未上传成功的电子化响应文件将不予接收。</w:t>
            </w:r>
          </w:p>
          <w:p w14:paraId="4728F2B6">
            <w:pPr>
              <w:spacing w:line="500" w:lineRule="exact"/>
              <w:ind w:firstLine="240" w:firstLineChars="100"/>
              <w:jc w:val="left"/>
              <w:rPr>
                <w:rFonts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如按照电子化投标操作教材制作完成的电子化响应文件无法上传的，供应商应在</w:t>
            </w:r>
            <w:r>
              <w:rPr>
                <w:rFonts w:hint="eastAsia" w:ascii="宋体" w:hAnsi="宋体" w:eastAsia="宋体" w:cs="宋体"/>
                <w:b/>
                <w:sz w:val="24"/>
                <w:szCs w:val="24"/>
              </w:rPr>
              <w:t>磋商截止时间前尽早的</w:t>
            </w:r>
            <w:r>
              <w:rPr>
                <w:rFonts w:hint="eastAsia" w:ascii="宋体" w:hAnsi="宋体" w:eastAsia="宋体" w:cs="宋体"/>
                <w:sz w:val="24"/>
                <w:szCs w:val="24"/>
              </w:rPr>
              <w:t>联系中心技术人员，以便有充分的时间进行处理。</w:t>
            </w:r>
            <w:r>
              <w:rPr>
                <w:rFonts w:hint="eastAsia" w:ascii="宋体" w:hAnsi="宋体" w:eastAsia="宋体" w:cs="宋体"/>
                <w:b/>
                <w:sz w:val="24"/>
                <w:szCs w:val="24"/>
              </w:rPr>
              <w:t>供应商应充分考虑到处理技术问题和上传数据等工作所需的时间问题，响应文件未在磋商截止时间前成功上传的，其响应文件不予接收。</w:t>
            </w:r>
          </w:p>
          <w:p w14:paraId="02830ACE">
            <w:pPr>
              <w:spacing w:line="500" w:lineRule="exact"/>
              <w:jc w:val="left"/>
              <w:rPr>
                <w:rFonts w:ascii="宋体" w:hAnsi="宋体" w:eastAsia="宋体" w:cs="宋体"/>
                <w:sz w:val="24"/>
                <w:szCs w:val="24"/>
              </w:rPr>
            </w:pPr>
            <w:r>
              <w:rPr>
                <w:rFonts w:hint="eastAsia" w:ascii="宋体" w:hAnsi="宋体" w:eastAsia="宋体" w:cs="宋体"/>
                <w:sz w:val="24"/>
                <w:szCs w:val="24"/>
              </w:rPr>
              <w:t>（四）电子化项目开标、解密、唱标、评标</w:t>
            </w:r>
          </w:p>
          <w:p w14:paraId="629DD148">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1、本项目采用</w:t>
            </w:r>
            <w:r>
              <w:rPr>
                <w:rFonts w:hint="eastAsia" w:ascii="宋体" w:hAnsi="宋体" w:eastAsia="宋体" w:cs="宋体"/>
                <w:b/>
                <w:sz w:val="24"/>
                <w:szCs w:val="24"/>
              </w:rPr>
              <w:t>电子化、无纸化</w:t>
            </w:r>
            <w:r>
              <w:rPr>
                <w:rFonts w:hint="eastAsia" w:ascii="宋体" w:hAnsi="宋体" w:eastAsia="宋体" w:cs="宋体"/>
                <w:sz w:val="24"/>
                <w:szCs w:val="24"/>
              </w:rPr>
              <w:t>进行招标，开标当日，供应商无需到开标现场参加开标会议，供应商应当在磋商截止时间前，登陆不见面开标大厅选择登陆三门峡市公共资源电子招投标系统进行登陆（网址为</w:t>
            </w:r>
          </w:p>
          <w:p w14:paraId="47E3E3DB">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http://120.194.249.36:10094/BidOpening/bidopeninghallaction/hall/login）,在线准时参加开标活动并进行响应文件解密等。</w:t>
            </w:r>
          </w:p>
          <w:p w14:paraId="462A1275">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2、电子化响应文件采用一次加密方式。开标时，由供应商使用CA 证书，在规定时间内对其电子化响应文件进行解密。每位供应商的解密时间为开标时间起30分钟内，如在规定时间内未完成解密的，其响应文件不予开标、唱标。</w:t>
            </w:r>
          </w:p>
          <w:p w14:paraId="1F954053">
            <w:pPr>
              <w:spacing w:line="500" w:lineRule="exact"/>
              <w:ind w:firstLine="120" w:firstLineChars="50"/>
              <w:jc w:val="left"/>
              <w:rPr>
                <w:rFonts w:ascii="宋体" w:hAnsi="宋体" w:eastAsia="宋体" w:cs="宋体"/>
                <w:b/>
                <w:sz w:val="24"/>
                <w:szCs w:val="24"/>
              </w:rPr>
            </w:pPr>
            <w:r>
              <w:rPr>
                <w:rFonts w:hint="eastAsia" w:ascii="宋体" w:hAnsi="宋体" w:eastAsia="宋体" w:cs="宋体"/>
                <w:sz w:val="24"/>
                <w:szCs w:val="24"/>
              </w:rPr>
              <w:t>3、电子化响应文件解密异常的处理</w:t>
            </w:r>
          </w:p>
          <w:p w14:paraId="6A19C356">
            <w:pPr>
              <w:spacing w:line="500" w:lineRule="exact"/>
              <w:ind w:firstLine="120" w:firstLineChars="50"/>
              <w:jc w:val="left"/>
              <w:rPr>
                <w:rFonts w:ascii="宋体" w:hAnsi="宋体" w:eastAsia="宋体" w:cs="宋体"/>
                <w:sz w:val="24"/>
                <w:szCs w:val="24"/>
              </w:rPr>
            </w:pPr>
            <w:r>
              <w:rPr>
                <w:rFonts w:hint="eastAsia" w:ascii="宋体" w:hAnsi="宋体" w:eastAsia="宋体" w:cs="宋体"/>
                <w:sz w:val="24"/>
                <w:szCs w:val="24"/>
              </w:rPr>
              <w:t>如出现供应商的电子响应文件无法解密等异常情况，供应商应及时致电中介服务机构说明。响应文件异常，按以下步骤进行处理：</w:t>
            </w:r>
          </w:p>
          <w:p w14:paraId="073D7FD4">
            <w:pPr>
              <w:spacing w:line="500" w:lineRule="exact"/>
              <w:jc w:val="left"/>
              <w:rPr>
                <w:rFonts w:ascii="宋体" w:hAnsi="宋体" w:eastAsia="宋体" w:cs="宋体"/>
                <w:sz w:val="24"/>
                <w:szCs w:val="24"/>
              </w:rPr>
            </w:pPr>
            <w:r>
              <w:rPr>
                <w:rFonts w:hint="eastAsia" w:ascii="宋体" w:hAnsi="宋体" w:eastAsia="宋体" w:cs="宋体"/>
                <w:sz w:val="24"/>
                <w:szCs w:val="24"/>
              </w:rPr>
              <w:t>（1）首先由技术人员进行问题排查。</w:t>
            </w:r>
          </w:p>
          <w:p w14:paraId="7ABBF5AC">
            <w:pPr>
              <w:spacing w:line="500" w:lineRule="exact"/>
              <w:jc w:val="left"/>
              <w:rPr>
                <w:rFonts w:ascii="宋体" w:hAnsi="宋体" w:eastAsia="宋体" w:cs="宋体"/>
                <w:sz w:val="24"/>
                <w:szCs w:val="24"/>
              </w:rPr>
            </w:pPr>
            <w:r>
              <w:rPr>
                <w:rFonts w:hint="eastAsia" w:ascii="宋体" w:hAnsi="宋体" w:eastAsia="宋体" w:cs="宋体"/>
                <w:sz w:val="24"/>
                <w:szCs w:val="24"/>
              </w:rPr>
              <w:t>（2）经技术人员排查后，是供应商文件自身问题导致响应文件无法解密的，该响应文件将不予接收、解密和唱标。开标会议继续进行。</w:t>
            </w:r>
          </w:p>
          <w:p w14:paraId="57F618F1">
            <w:pPr>
              <w:spacing w:line="500" w:lineRule="exact"/>
              <w:jc w:val="left"/>
              <w:rPr>
                <w:rFonts w:ascii="宋体" w:hAnsi="宋体" w:eastAsia="宋体" w:cs="宋体"/>
                <w:sz w:val="24"/>
                <w:szCs w:val="24"/>
              </w:rPr>
            </w:pPr>
            <w:r>
              <w:rPr>
                <w:rFonts w:hint="eastAsia" w:ascii="宋体" w:hAnsi="宋体" w:eastAsia="宋体" w:cs="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68BA9AC">
            <w:pPr>
              <w:spacing w:line="500" w:lineRule="exact"/>
              <w:jc w:val="left"/>
              <w:rPr>
                <w:rFonts w:ascii="宋体" w:hAnsi="宋体" w:eastAsia="宋体" w:cs="宋体"/>
                <w:sz w:val="24"/>
                <w:szCs w:val="24"/>
              </w:rPr>
            </w:pPr>
            <w:r>
              <w:rPr>
                <w:rFonts w:hint="eastAsia" w:ascii="宋体" w:hAnsi="宋体" w:eastAsia="宋体" w:cs="宋体"/>
                <w:sz w:val="24"/>
                <w:szCs w:val="24"/>
              </w:rPr>
              <w:t>4、待所有供应商响应文件解密完成后，由中介服务机构操作，对所有已解密响应文件进行唱标。</w:t>
            </w:r>
          </w:p>
          <w:p w14:paraId="68613168">
            <w:pPr>
              <w:spacing w:line="500" w:lineRule="exact"/>
              <w:jc w:val="left"/>
              <w:rPr>
                <w:rFonts w:ascii="宋体" w:hAnsi="宋体" w:eastAsia="宋体" w:cs="宋体"/>
                <w:sz w:val="24"/>
                <w:szCs w:val="24"/>
              </w:rPr>
            </w:pPr>
            <w:r>
              <w:rPr>
                <w:rFonts w:hint="eastAsia" w:ascii="宋体" w:hAnsi="宋体" w:eastAsia="宋体" w:cs="宋体"/>
                <w:b/>
                <w:sz w:val="24"/>
                <w:szCs w:val="24"/>
              </w:rPr>
              <w:t>供应商应保证在开标期间电话、电脑、网络能够正常工作，供应商因停电、电脑病毒、网络堵塞等原因，未在规定的解密时间内对响应文件进行解密的，其响应文件不予接收、唱标。</w:t>
            </w:r>
          </w:p>
          <w:p w14:paraId="2EC24430">
            <w:pPr>
              <w:spacing w:line="500" w:lineRule="exact"/>
              <w:jc w:val="left"/>
              <w:rPr>
                <w:rFonts w:ascii="宋体" w:hAnsi="宋体" w:eastAsia="宋体" w:cs="宋体"/>
                <w:sz w:val="24"/>
                <w:szCs w:val="24"/>
              </w:rPr>
            </w:pPr>
            <w:r>
              <w:rPr>
                <w:rFonts w:hint="eastAsia" w:ascii="宋体" w:hAnsi="宋体" w:eastAsia="宋体" w:cs="宋体"/>
                <w:sz w:val="24"/>
                <w:szCs w:val="24"/>
              </w:rPr>
              <w:t>5、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3E9C9A7">
            <w:pPr>
              <w:spacing w:line="500" w:lineRule="exact"/>
              <w:jc w:val="left"/>
              <w:rPr>
                <w:rFonts w:ascii="宋体" w:hAnsi="宋体" w:eastAsia="宋体" w:cs="宋体"/>
                <w:sz w:val="24"/>
                <w:szCs w:val="24"/>
              </w:rPr>
            </w:pPr>
            <w:r>
              <w:rPr>
                <w:rFonts w:hint="eastAsia" w:ascii="宋体" w:hAnsi="宋体" w:eastAsia="宋体" w:cs="宋体"/>
                <w:sz w:val="24"/>
                <w:szCs w:val="24"/>
              </w:rPr>
              <w:t>6、如磋商小组对需要回复的供应商连续三次致电未接通的，视为供应商放弃回复，磋商小组将自行对需要回复的内容进行认定。</w:t>
            </w:r>
          </w:p>
          <w:p w14:paraId="0C96CC1A">
            <w:pPr>
              <w:spacing w:line="500" w:lineRule="exact"/>
              <w:jc w:val="left"/>
              <w:rPr>
                <w:rFonts w:ascii="宋体" w:hAnsi="宋体" w:eastAsia="宋体" w:cs="宋体"/>
                <w:b/>
                <w:bCs/>
                <w:sz w:val="24"/>
                <w:szCs w:val="24"/>
              </w:rPr>
            </w:pPr>
            <w:r>
              <w:rPr>
                <w:rFonts w:hint="eastAsia" w:ascii="宋体" w:hAnsi="宋体" w:eastAsia="宋体" w:cs="宋体"/>
                <w:b/>
                <w:bCs/>
                <w:sz w:val="24"/>
                <w:szCs w:val="24"/>
              </w:rPr>
              <w:t>二、相关证书原件的提交</w:t>
            </w:r>
          </w:p>
          <w:p w14:paraId="513AE1EE">
            <w:pPr>
              <w:wordWrap w:val="0"/>
              <w:topLinePunct/>
              <w:spacing w:line="500" w:lineRule="exact"/>
              <w:jc w:val="left"/>
              <w:rPr>
                <w:rFonts w:ascii="宋体" w:hAnsi="宋体" w:eastAsia="宋体" w:cs="宋体"/>
                <w:b/>
                <w:sz w:val="24"/>
                <w:szCs w:val="24"/>
              </w:rPr>
            </w:pPr>
            <w:r>
              <w:rPr>
                <w:rFonts w:hint="eastAsia" w:ascii="宋体" w:hAnsi="宋体" w:eastAsia="宋体" w:cs="宋体"/>
                <w:b/>
                <w:sz w:val="24"/>
                <w:szCs w:val="24"/>
              </w:rPr>
              <w:t>资格评审部分：资格评审以响应文件为准，其上传资料真实性由供应商自行承担。同时，供应商应在开标前自行完善主体库信息。</w:t>
            </w:r>
          </w:p>
          <w:p w14:paraId="3F8C2CDF">
            <w:pPr>
              <w:wordWrap w:val="0"/>
              <w:topLinePunct/>
              <w:spacing w:line="500" w:lineRule="exact"/>
              <w:jc w:val="left"/>
              <w:rPr>
                <w:rFonts w:ascii="宋体" w:hAnsi="宋体" w:eastAsia="宋体" w:cs="宋体"/>
                <w:b/>
                <w:sz w:val="24"/>
                <w:szCs w:val="24"/>
              </w:rPr>
            </w:pPr>
            <w:r>
              <w:rPr>
                <w:rFonts w:hint="eastAsia" w:ascii="宋体" w:hAnsi="宋体" w:eastAsia="宋体" w:cs="宋体"/>
                <w:b/>
                <w:sz w:val="24"/>
                <w:szCs w:val="24"/>
              </w:rPr>
              <w:t>评标打分部分：评标打分部分按照100分制原则进行，涉及到资格审查、企业荣誉、人员业绩、企业业绩等计分部分时，以供应商自行上传到响应文件中的各类相应内容为准。</w:t>
            </w:r>
          </w:p>
          <w:p w14:paraId="68862C7C">
            <w:pPr>
              <w:wordWrap w:val="0"/>
              <w:topLinePunct/>
              <w:spacing w:line="500" w:lineRule="exact"/>
              <w:jc w:val="left"/>
              <w:rPr>
                <w:rFonts w:ascii="宋体" w:hAnsi="宋体" w:eastAsia="宋体" w:cs="宋体"/>
                <w:b/>
                <w:sz w:val="24"/>
                <w:szCs w:val="24"/>
              </w:rPr>
            </w:pPr>
            <w:r>
              <w:rPr>
                <w:rFonts w:hint="eastAsia" w:ascii="宋体" w:hAnsi="宋体" w:eastAsia="宋体" w:cs="宋体"/>
                <w:b/>
                <w:sz w:val="24"/>
                <w:szCs w:val="24"/>
              </w:rPr>
              <w:t>响应文件编制部分：在磋商文件中要求供应商按照响应文件格式进行响应文件编制，在响应文件编制时，应明确将供应商企业基本情况、资质情况、人员情况、财务情况、业绩情况编入响应文件，便于进行资格审查及评标打分。</w:t>
            </w:r>
          </w:p>
          <w:p w14:paraId="6BA7C566">
            <w:pPr>
              <w:wordWrap w:val="0"/>
              <w:topLinePunct/>
              <w:spacing w:line="500" w:lineRule="exact"/>
              <w:jc w:val="left"/>
              <w:rPr>
                <w:rFonts w:ascii="宋体" w:hAnsi="宋体" w:eastAsia="宋体" w:cs="宋体"/>
                <w:b/>
                <w:sz w:val="24"/>
                <w:szCs w:val="24"/>
              </w:rPr>
            </w:pPr>
            <w:r>
              <w:rPr>
                <w:rFonts w:hint="eastAsia" w:ascii="宋体" w:hAnsi="宋体" w:eastAsia="宋体" w:cs="宋体"/>
                <w:b/>
                <w:sz w:val="24"/>
                <w:szCs w:val="24"/>
              </w:rPr>
              <w:t>我单位（采购人）严格按三财购【2021】9号文要求的时限发布成交结果公告，发出成交通知书，签订采购合同，上传采购合同。</w:t>
            </w:r>
          </w:p>
          <w:p w14:paraId="55D75D14">
            <w:pPr>
              <w:wordWrap w:val="0"/>
              <w:topLinePunct/>
              <w:spacing w:line="500" w:lineRule="exact"/>
              <w:jc w:val="left"/>
              <w:rPr>
                <w:rFonts w:ascii="宋体" w:hAnsi="宋体" w:eastAsia="宋体" w:cs="宋体"/>
                <w:sz w:val="24"/>
                <w:szCs w:val="24"/>
              </w:rPr>
            </w:pPr>
            <w:r>
              <w:rPr>
                <w:rFonts w:hint="eastAsia" w:ascii="宋体" w:hAnsi="宋体" w:eastAsia="宋体" w:cs="宋体"/>
                <w:b/>
                <w:sz w:val="24"/>
                <w:szCs w:val="24"/>
              </w:rPr>
              <w:t>提示：本项目为电子化、无纸化交易项目，为保证您能投标成功，请需仔细阅读以上条款。</w:t>
            </w:r>
          </w:p>
        </w:tc>
      </w:tr>
    </w:tbl>
    <w:p w14:paraId="7F438FF0">
      <w:pPr>
        <w:wordWrap w:val="0"/>
        <w:topLinePunct/>
        <w:spacing w:line="360" w:lineRule="auto"/>
        <w:rPr>
          <w:rFonts w:ascii="宋体" w:hAnsi="宋体" w:eastAsia="宋体" w:cs="宋体"/>
          <w:b/>
          <w:bCs/>
          <w:sz w:val="24"/>
          <w:szCs w:val="24"/>
        </w:rPr>
      </w:pPr>
      <w:bookmarkStart w:id="15" w:name="_Toc269470294"/>
      <w:bookmarkStart w:id="16" w:name="_Toc270604575"/>
      <w:bookmarkStart w:id="17" w:name="_Toc30034"/>
    </w:p>
    <w:p w14:paraId="5F8324D3">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rPr>
      </w:pPr>
      <w:r>
        <w:rPr>
          <w:rFonts w:hint="eastAsia" w:ascii="宋体" w:hAnsi="宋体" w:eastAsia="宋体" w:cs="宋体"/>
          <w:b/>
          <w:bCs/>
          <w:sz w:val="24"/>
          <w:szCs w:val="24"/>
        </w:rPr>
        <w:t xml:space="preserve"> </w:t>
      </w:r>
      <w:bookmarkStart w:id="18" w:name="_Toc12193"/>
      <w:bookmarkStart w:id="19" w:name="_Toc27660"/>
      <w:bookmarkStart w:id="20" w:name="_Toc23774427"/>
      <w:r>
        <w:rPr>
          <w:rFonts w:hint="eastAsia" w:ascii="宋体" w:hAnsi="宋体" w:eastAsia="宋体" w:cs="宋体"/>
          <w:b/>
          <w:bCs/>
          <w:sz w:val="24"/>
          <w:szCs w:val="24"/>
        </w:rPr>
        <w:t>总则</w:t>
      </w:r>
      <w:bookmarkEnd w:id="15"/>
      <w:bookmarkEnd w:id="16"/>
      <w:bookmarkEnd w:id="17"/>
      <w:bookmarkEnd w:id="18"/>
      <w:bookmarkEnd w:id="19"/>
      <w:bookmarkEnd w:id="20"/>
    </w:p>
    <w:p w14:paraId="6A7BBCFD">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21" w:name="_Toc27089"/>
      <w:bookmarkStart w:id="22" w:name="_Toc462934274"/>
      <w:bookmarkStart w:id="23" w:name="_Toc463011253"/>
      <w:bookmarkStart w:id="24" w:name="_Toc277149365"/>
      <w:bookmarkStart w:id="25" w:name="_Toc455678100"/>
      <w:bookmarkStart w:id="26" w:name="_Toc428276569"/>
      <w:bookmarkStart w:id="27" w:name="_Toc428351629"/>
      <w:bookmarkStart w:id="28" w:name="_Toc8009"/>
      <w:bookmarkStart w:id="29" w:name="_Toc454788009"/>
      <w:bookmarkStart w:id="30" w:name="_Toc25531"/>
      <w:bookmarkStart w:id="31" w:name="_Toc13394"/>
      <w:r>
        <w:rPr>
          <w:rFonts w:hint="eastAsia" w:ascii="宋体" w:hAnsi="宋体" w:eastAsia="宋体" w:cs="宋体"/>
          <w:b/>
          <w:sz w:val="24"/>
          <w:szCs w:val="24"/>
        </w:rPr>
        <w:t>项目概况</w:t>
      </w:r>
      <w:bookmarkEnd w:id="21"/>
      <w:bookmarkEnd w:id="22"/>
      <w:bookmarkEnd w:id="23"/>
      <w:bookmarkEnd w:id="24"/>
      <w:bookmarkEnd w:id="25"/>
      <w:bookmarkEnd w:id="26"/>
      <w:bookmarkEnd w:id="27"/>
      <w:bookmarkEnd w:id="28"/>
      <w:bookmarkEnd w:id="29"/>
      <w:bookmarkEnd w:id="30"/>
      <w:bookmarkEnd w:id="31"/>
    </w:p>
    <w:p w14:paraId="6B478688">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政府采购竞争性磋商采购方式管理暂行办法》（财库〔2014〕214号）等有关法律、法规和规章的规定，本采购项目已具备竞争性磋商条件，现对本项目进行竞争性磋商。</w:t>
      </w:r>
    </w:p>
    <w:p w14:paraId="2E4D136B">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采购人：供应商须知前附表中所述的，依法进行政府采购的国家机关、事业单位、团体组织。</w:t>
      </w:r>
    </w:p>
    <w:p w14:paraId="5B28AFD9">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采购代理机构：受采购人委托组织采购活动，在采购过程中负有相应责任的社会中介组织。</w:t>
      </w:r>
    </w:p>
    <w:p w14:paraId="577814EE">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采购方式：竞争性磋商。</w:t>
      </w:r>
    </w:p>
    <w:p w14:paraId="3584752E">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项目名称及项目编号：见供应商须知前附表。</w:t>
      </w:r>
    </w:p>
    <w:p w14:paraId="51A7E71D">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建设地点：见供应商须知前附表。</w:t>
      </w:r>
    </w:p>
    <w:p w14:paraId="3B4E15F0">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32" w:name="_Toc270604577"/>
      <w:bookmarkStart w:id="33" w:name="_Toc22784"/>
      <w:bookmarkStart w:id="34" w:name="_Toc428351630"/>
      <w:bookmarkStart w:id="35" w:name="_Toc19738"/>
      <w:bookmarkStart w:id="36" w:name="_Toc29176"/>
      <w:bookmarkStart w:id="37" w:name="_Toc13259"/>
      <w:bookmarkStart w:id="38" w:name="_Toc277149366"/>
      <w:bookmarkStart w:id="39" w:name="_Toc270604804"/>
      <w:bookmarkStart w:id="40" w:name="_Toc463011254"/>
      <w:bookmarkStart w:id="41" w:name="_Toc269470296"/>
      <w:bookmarkStart w:id="42" w:name="_Toc455678101"/>
      <w:bookmarkStart w:id="43" w:name="_Toc462934275"/>
      <w:bookmarkStart w:id="44" w:name="_Toc428276570"/>
      <w:bookmarkStart w:id="45" w:name="_Toc454788010"/>
      <w:r>
        <w:rPr>
          <w:rFonts w:hint="eastAsia" w:ascii="宋体" w:hAnsi="宋体" w:eastAsia="宋体" w:cs="宋体"/>
          <w:b/>
          <w:sz w:val="24"/>
          <w:szCs w:val="24"/>
        </w:rPr>
        <w:t>资金来源和落实情况</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6F4C41E">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资金来源：见供应商须知前附表</w:t>
      </w:r>
    </w:p>
    <w:p w14:paraId="1A4E92F0">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预算金额：见供应商须知前附表</w:t>
      </w:r>
    </w:p>
    <w:p w14:paraId="1B1281A5">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资金落实情况：见供应商须知前附表</w:t>
      </w:r>
    </w:p>
    <w:p w14:paraId="74E537F7">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46" w:name="_Toc463011255"/>
      <w:bookmarkStart w:id="47" w:name="_Toc454788011"/>
      <w:bookmarkStart w:id="48" w:name="_Toc270604805"/>
      <w:bookmarkStart w:id="49" w:name="_Toc269470297"/>
      <w:bookmarkStart w:id="50" w:name="_Toc428276571"/>
      <w:bookmarkStart w:id="51" w:name="_Toc277149367"/>
      <w:bookmarkStart w:id="52" w:name="_Toc20155"/>
      <w:bookmarkStart w:id="53" w:name="_Toc462934276"/>
      <w:bookmarkStart w:id="54" w:name="_Toc270604578"/>
      <w:bookmarkStart w:id="55" w:name="_Toc9637"/>
      <w:bookmarkStart w:id="56" w:name="_Toc428351631"/>
      <w:bookmarkStart w:id="57" w:name="_Toc74"/>
      <w:bookmarkStart w:id="58" w:name="_Toc455678102"/>
      <w:bookmarkStart w:id="59" w:name="_Toc4934"/>
      <w:r>
        <w:rPr>
          <w:rFonts w:hint="eastAsia" w:ascii="宋体" w:hAnsi="宋体" w:eastAsia="宋体" w:cs="宋体"/>
          <w:b/>
          <w:sz w:val="24"/>
          <w:szCs w:val="24"/>
        </w:rPr>
        <w:t>采购范围、工期和质量</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s="宋体"/>
          <w:b/>
          <w:sz w:val="24"/>
          <w:szCs w:val="24"/>
        </w:rPr>
        <w:t>标准</w:t>
      </w:r>
      <w:bookmarkEnd w:id="59"/>
    </w:p>
    <w:p w14:paraId="17CA9948">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采购范围：见供应商须知前附表。</w:t>
      </w:r>
    </w:p>
    <w:p w14:paraId="6A8952A1">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工期：见供应商须知前附表。</w:t>
      </w:r>
    </w:p>
    <w:p w14:paraId="60C1C453">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质量标准：见供应商须知前附表。</w:t>
      </w:r>
    </w:p>
    <w:p w14:paraId="3DAFE3DE">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60" w:name="_Toc454788012"/>
      <w:bookmarkStart w:id="61" w:name="_Toc428276572"/>
      <w:bookmarkStart w:id="62" w:name="_Toc428351632"/>
      <w:bookmarkStart w:id="63" w:name="_Toc6648"/>
      <w:bookmarkStart w:id="64" w:name="_Toc16958"/>
      <w:bookmarkStart w:id="65" w:name="_Toc455678103"/>
      <w:bookmarkStart w:id="66" w:name="_Toc11519"/>
      <w:bookmarkStart w:id="67" w:name="_Toc269470298"/>
      <w:bookmarkStart w:id="68" w:name="_Toc18725"/>
      <w:bookmarkStart w:id="69" w:name="_Toc270604806"/>
      <w:bookmarkStart w:id="70" w:name="_Toc463011256"/>
      <w:bookmarkStart w:id="71" w:name="_Toc462934277"/>
      <w:bookmarkStart w:id="72" w:name="_Toc270604579"/>
      <w:bookmarkStart w:id="73" w:name="_Toc277149368"/>
      <w:r>
        <w:rPr>
          <w:rFonts w:hint="eastAsia" w:ascii="宋体" w:hAnsi="宋体" w:eastAsia="宋体" w:cs="宋体"/>
          <w:b/>
          <w:sz w:val="24"/>
          <w:szCs w:val="24"/>
        </w:rPr>
        <w:t>供应商资格要求</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581C14B9">
      <w:pPr>
        <w:numPr>
          <w:ilvl w:val="2"/>
          <w:numId w:val="2"/>
        </w:num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供应商应具备的资格条件</w:t>
      </w:r>
    </w:p>
    <w:p w14:paraId="750ADF5B">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具有独立承担民事责任能力的法人、其他组织或者自然人；</w:t>
      </w:r>
    </w:p>
    <w:p w14:paraId="347532F8">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具有良好的商业信誉和健全的财务会计制度；</w:t>
      </w:r>
    </w:p>
    <w:p w14:paraId="1C6A48AB">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w:t>
      </w:r>
    </w:p>
    <w:p w14:paraId="1C5D50AB">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有依法缴纳税收和社会保障资金的良好记录；</w:t>
      </w:r>
    </w:p>
    <w:p w14:paraId="67615811">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参加政府采购活动前三年内，在经营活动中没有重大违法记录；</w:t>
      </w:r>
    </w:p>
    <w:p w14:paraId="0A231330">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已通过正规渠道获得本项目的竞争性磋商文件；</w:t>
      </w:r>
    </w:p>
    <w:p w14:paraId="5DF1DD45">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未被依法暂停或者取消投标资格；</w:t>
      </w:r>
    </w:p>
    <w:p w14:paraId="49C8E0F2">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未被责令停产停业、暂扣或者吊销许可证、暂扣或者吊销执照；</w:t>
      </w:r>
    </w:p>
    <w:p w14:paraId="795E2A21">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法律、行政法规规定的其他条件。</w:t>
      </w:r>
    </w:p>
    <w:p w14:paraId="05750B35">
      <w:pPr>
        <w:numPr>
          <w:ilvl w:val="0"/>
          <w:numId w:val="3"/>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供应商须知前附表规定的其他条件。</w:t>
      </w:r>
    </w:p>
    <w:p w14:paraId="48BC2BAE">
      <w:pPr>
        <w:numPr>
          <w:ilvl w:val="2"/>
          <w:numId w:val="2"/>
        </w:numPr>
        <w:wordWrap w:val="0"/>
        <w:topLinePunct/>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供应商不得存在下列情形之一：</w:t>
      </w:r>
    </w:p>
    <w:p w14:paraId="694DA5D5">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与采购人存在利害关系且可能影响磋商公正性；</w:t>
      </w:r>
    </w:p>
    <w:p w14:paraId="43B5A1EA">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与本磋商项目的其他供应商为同一个单位负责人；</w:t>
      </w:r>
    </w:p>
    <w:p w14:paraId="0FE948B6">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与本磋商项目的其他供应商存在控股、管理关系；</w:t>
      </w:r>
    </w:p>
    <w:p w14:paraId="495C8C92">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为本项目的监理人；</w:t>
      </w:r>
    </w:p>
    <w:p w14:paraId="239E22A5">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为本项目的代建人；</w:t>
      </w:r>
    </w:p>
    <w:p w14:paraId="18F9FE60">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与本项目的监理人或代建人或采购代理机构同为一个法定代表人；</w:t>
      </w:r>
    </w:p>
    <w:p w14:paraId="62F7B002">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与本项目的监理人或代建人或采购代理机构存在控股或参股关系；</w:t>
      </w:r>
    </w:p>
    <w:p w14:paraId="325500DE">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为本磋商项目的采购代理机构；</w:t>
      </w:r>
    </w:p>
    <w:p w14:paraId="5AB86518">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供应商以他人名义投标、串通投标、以行贿手段牟取中标，或在投标中弄虚作假的；</w:t>
      </w:r>
    </w:p>
    <w:p w14:paraId="359C47EC">
      <w:pPr>
        <w:numPr>
          <w:ilvl w:val="0"/>
          <w:numId w:val="4"/>
        </w:numPr>
        <w:wordWrap w:val="0"/>
        <w:topLinePunct/>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法律法规规定的其他情形。</w:t>
      </w:r>
    </w:p>
    <w:p w14:paraId="0944A20E">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74" w:name="_Toc462934278"/>
      <w:bookmarkStart w:id="75" w:name="_Toc455678104"/>
      <w:bookmarkStart w:id="76" w:name="_Toc19948"/>
      <w:bookmarkStart w:id="77" w:name="_Toc428351633"/>
      <w:bookmarkStart w:id="78" w:name="_Toc277149369"/>
      <w:bookmarkStart w:id="79" w:name="_Toc269470299"/>
      <w:bookmarkStart w:id="80" w:name="_Toc454788013"/>
      <w:bookmarkStart w:id="81" w:name="_Toc428276573"/>
      <w:bookmarkStart w:id="82" w:name="_Toc463011257"/>
      <w:bookmarkStart w:id="83" w:name="_Toc270604807"/>
      <w:bookmarkStart w:id="84" w:name="_Toc14128"/>
      <w:bookmarkStart w:id="85" w:name="_Toc26787"/>
      <w:bookmarkStart w:id="86" w:name="_Toc28593"/>
      <w:bookmarkStart w:id="87" w:name="_Toc270604580"/>
      <w:r>
        <w:rPr>
          <w:rFonts w:hint="eastAsia" w:ascii="宋体" w:hAnsi="宋体" w:eastAsia="宋体" w:cs="宋体"/>
          <w:b/>
          <w:sz w:val="24"/>
          <w:szCs w:val="24"/>
        </w:rPr>
        <w:t>费用承担</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0074BB0">
      <w:pPr>
        <w:spacing w:line="500" w:lineRule="exact"/>
        <w:ind w:left="420" w:leftChars="200"/>
        <w:rPr>
          <w:rFonts w:ascii="宋体" w:hAnsi="宋体" w:eastAsia="宋体" w:cs="宋体"/>
          <w:sz w:val="24"/>
          <w:szCs w:val="24"/>
        </w:rPr>
      </w:pPr>
      <w:bookmarkStart w:id="88" w:name="_Toc428351634"/>
      <w:bookmarkStart w:id="89" w:name="_Toc455678105"/>
      <w:bookmarkStart w:id="90" w:name="_Toc269470300"/>
      <w:bookmarkStart w:id="91" w:name="_Toc454788014"/>
      <w:bookmarkStart w:id="92" w:name="_Toc277149370"/>
      <w:bookmarkStart w:id="93" w:name="_Toc7854"/>
      <w:bookmarkStart w:id="94" w:name="_Toc270604808"/>
      <w:bookmarkStart w:id="95" w:name="_Toc270604581"/>
      <w:bookmarkStart w:id="96" w:name="_Toc463011258"/>
      <w:bookmarkStart w:id="97" w:name="_Toc462934279"/>
      <w:bookmarkStart w:id="98" w:name="_Toc29742"/>
      <w:bookmarkStart w:id="99" w:name="_Toc428276574"/>
      <w:r>
        <w:rPr>
          <w:rFonts w:hint="eastAsia" w:ascii="宋体" w:hAnsi="宋体" w:eastAsia="宋体" w:cs="宋体"/>
          <w:sz w:val="24"/>
          <w:szCs w:val="24"/>
        </w:rPr>
        <w:t>供应商准备和参加竞争性磋商活动发生的费用自理。</w:t>
      </w:r>
    </w:p>
    <w:p w14:paraId="5A6DA32C">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100" w:name="_Toc32336"/>
      <w:bookmarkStart w:id="101" w:name="_Toc14666"/>
      <w:r>
        <w:rPr>
          <w:rFonts w:hint="eastAsia" w:ascii="宋体" w:hAnsi="宋体" w:eastAsia="宋体" w:cs="宋体"/>
          <w:b/>
          <w:sz w:val="24"/>
          <w:szCs w:val="24"/>
        </w:rPr>
        <w:t>保密</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3B76409">
      <w:pPr>
        <w:spacing w:line="500" w:lineRule="exact"/>
        <w:ind w:firstLine="480" w:firstLineChars="200"/>
        <w:rPr>
          <w:rFonts w:ascii="宋体" w:hAnsi="宋体" w:eastAsia="宋体" w:cs="宋体"/>
          <w:sz w:val="24"/>
          <w:szCs w:val="24"/>
        </w:rPr>
      </w:pPr>
      <w:bookmarkStart w:id="102" w:name="_Toc7606"/>
      <w:bookmarkStart w:id="103" w:name="_Toc270604582"/>
      <w:bookmarkStart w:id="104" w:name="_Toc269470301"/>
      <w:bookmarkStart w:id="105" w:name="_Toc455678106"/>
      <w:bookmarkStart w:id="106" w:name="_Toc462934280"/>
      <w:bookmarkStart w:id="107" w:name="_Toc270604809"/>
      <w:bookmarkStart w:id="108" w:name="_Toc463011259"/>
      <w:bookmarkStart w:id="109" w:name="_Toc454788015"/>
      <w:bookmarkStart w:id="110" w:name="_Toc428351635"/>
      <w:bookmarkStart w:id="111" w:name="_Toc428276575"/>
      <w:bookmarkStart w:id="112" w:name="_Toc19438"/>
      <w:bookmarkStart w:id="113" w:name="_Toc277149371"/>
      <w:r>
        <w:rPr>
          <w:rFonts w:hint="eastAsia" w:ascii="宋体" w:hAnsi="宋体" w:eastAsia="宋体" w:cs="宋体"/>
          <w:sz w:val="24"/>
          <w:szCs w:val="24"/>
        </w:rPr>
        <w:t>参与竞争性磋商活动的各方应对竞争性磋商文件和响应文件中的商业和技术等秘密保密，否则应承担相应的法律责任。</w:t>
      </w:r>
    </w:p>
    <w:p w14:paraId="7EF0F10E">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114" w:name="_Toc8863"/>
      <w:bookmarkStart w:id="115" w:name="_Toc25734"/>
      <w:r>
        <w:rPr>
          <w:rFonts w:hint="eastAsia" w:ascii="宋体" w:hAnsi="宋体" w:eastAsia="宋体" w:cs="宋体"/>
          <w:b/>
          <w:sz w:val="24"/>
          <w:szCs w:val="24"/>
        </w:rPr>
        <w:t>语言文字</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6FC03DD">
      <w:pPr>
        <w:spacing w:line="500" w:lineRule="exact"/>
        <w:ind w:firstLine="480" w:firstLineChars="200"/>
        <w:rPr>
          <w:rFonts w:ascii="宋体" w:hAnsi="宋体" w:eastAsia="宋体" w:cs="宋体"/>
          <w:sz w:val="24"/>
          <w:szCs w:val="24"/>
        </w:rPr>
      </w:pPr>
      <w:bookmarkStart w:id="116" w:name="_Toc455678107"/>
      <w:bookmarkStart w:id="117" w:name="_Toc462934281"/>
      <w:bookmarkStart w:id="118" w:name="_Toc29299"/>
      <w:bookmarkStart w:id="119" w:name="_Toc454788016"/>
      <w:bookmarkStart w:id="120" w:name="_Toc277149372"/>
      <w:bookmarkStart w:id="121" w:name="_Toc269470302"/>
      <w:bookmarkStart w:id="122" w:name="_Toc270604583"/>
      <w:bookmarkStart w:id="123" w:name="_Toc270604810"/>
      <w:bookmarkStart w:id="124" w:name="_Toc463011260"/>
      <w:bookmarkStart w:id="125" w:name="_Toc428276576"/>
      <w:bookmarkStart w:id="126" w:name="_Toc428351636"/>
      <w:bookmarkStart w:id="127" w:name="_Toc9894"/>
      <w:r>
        <w:rPr>
          <w:rFonts w:hint="eastAsia" w:ascii="宋体" w:hAnsi="宋体" w:eastAsia="宋体" w:cs="宋体"/>
          <w:kern w:val="0"/>
          <w:sz w:val="24"/>
          <w:szCs w:val="24"/>
        </w:rPr>
        <w:t>竞争性磋商文件及响应文件</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用语</w:t>
      </w:r>
      <w:r>
        <w:rPr>
          <w:rFonts w:hint="eastAsia" w:ascii="宋体" w:hAnsi="宋体" w:eastAsia="宋体" w:cs="宋体"/>
          <w:spacing w:val="-2"/>
          <w:kern w:val="0"/>
          <w:sz w:val="24"/>
          <w:szCs w:val="24"/>
        </w:rPr>
        <w:t>言</w:t>
      </w:r>
      <w:r>
        <w:rPr>
          <w:rFonts w:hint="eastAsia" w:ascii="宋体" w:hAnsi="宋体" w:eastAsia="宋体" w:cs="宋体"/>
          <w:kern w:val="0"/>
          <w:sz w:val="24"/>
          <w:szCs w:val="24"/>
        </w:rPr>
        <w:t>文字应</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中</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w:t>
      </w:r>
      <w:r>
        <w:rPr>
          <w:rFonts w:hint="eastAsia" w:ascii="宋体" w:hAnsi="宋体" w:eastAsia="宋体" w:cs="宋体"/>
          <w:spacing w:val="-2"/>
          <w:kern w:val="0"/>
          <w:sz w:val="24"/>
          <w:szCs w:val="24"/>
        </w:rPr>
        <w:t>专</w:t>
      </w:r>
      <w:r>
        <w:rPr>
          <w:rFonts w:hint="eastAsia" w:ascii="宋体" w:hAnsi="宋体" w:eastAsia="宋体" w:cs="宋体"/>
          <w:kern w:val="0"/>
          <w:sz w:val="24"/>
          <w:szCs w:val="24"/>
        </w:rPr>
        <w:t>用</w:t>
      </w:r>
      <w:r>
        <w:rPr>
          <w:rFonts w:hint="eastAsia" w:ascii="宋体" w:hAnsi="宋体" w:eastAsia="宋体" w:cs="宋体"/>
          <w:spacing w:val="-2"/>
          <w:kern w:val="0"/>
          <w:sz w:val="24"/>
          <w:szCs w:val="24"/>
        </w:rPr>
        <w:t>术</w:t>
      </w:r>
      <w:r>
        <w:rPr>
          <w:rFonts w:hint="eastAsia" w:ascii="宋体" w:hAnsi="宋体" w:eastAsia="宋体" w:cs="宋体"/>
          <w:kern w:val="0"/>
          <w:sz w:val="24"/>
          <w:szCs w:val="24"/>
        </w:rPr>
        <w:t>语</w:t>
      </w:r>
      <w:r>
        <w:rPr>
          <w:rFonts w:hint="eastAsia" w:ascii="宋体" w:hAnsi="宋体" w:eastAsia="宋体" w:cs="宋体"/>
          <w:spacing w:val="-2"/>
          <w:kern w:val="0"/>
          <w:sz w:val="24"/>
          <w:szCs w:val="24"/>
        </w:rPr>
        <w:t>使</w:t>
      </w:r>
      <w:r>
        <w:rPr>
          <w:rFonts w:hint="eastAsia" w:ascii="宋体" w:hAnsi="宋体" w:eastAsia="宋体" w:cs="宋体"/>
          <w:kern w:val="0"/>
          <w:sz w:val="24"/>
          <w:szCs w:val="24"/>
        </w:rPr>
        <w:t>用外</w:t>
      </w:r>
      <w:r>
        <w:rPr>
          <w:rFonts w:hint="eastAsia" w:ascii="宋体" w:hAnsi="宋体" w:eastAsia="宋体" w:cs="宋体"/>
          <w:spacing w:val="-2"/>
          <w:kern w:val="0"/>
          <w:sz w:val="24"/>
          <w:szCs w:val="24"/>
        </w:rPr>
        <w:t>文</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w:t>
      </w:r>
      <w:r>
        <w:rPr>
          <w:rFonts w:hint="eastAsia" w:ascii="宋体" w:hAnsi="宋体" w:eastAsia="宋体" w:cs="宋体"/>
          <w:kern w:val="0"/>
          <w:sz w:val="24"/>
          <w:szCs w:val="24"/>
        </w:rPr>
        <w:t>应</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有</w:t>
      </w:r>
      <w:r>
        <w:rPr>
          <w:rFonts w:hint="eastAsia" w:ascii="宋体" w:hAnsi="宋体" w:eastAsia="宋体" w:cs="宋体"/>
          <w:spacing w:val="-2"/>
          <w:kern w:val="0"/>
          <w:sz w:val="24"/>
          <w:szCs w:val="24"/>
        </w:rPr>
        <w:t>中</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注</w:t>
      </w:r>
      <w:r>
        <w:rPr>
          <w:rFonts w:hint="eastAsia" w:ascii="宋体" w:hAnsi="宋体" w:eastAsia="宋体" w:cs="宋体"/>
          <w:kern w:val="0"/>
          <w:sz w:val="24"/>
          <w:szCs w:val="24"/>
        </w:rPr>
        <w:t>释</w:t>
      </w:r>
      <w:r>
        <w:rPr>
          <w:rFonts w:hint="eastAsia" w:ascii="宋体" w:hAnsi="宋体" w:eastAsia="宋体" w:cs="宋体"/>
          <w:sz w:val="24"/>
          <w:szCs w:val="24"/>
        </w:rPr>
        <w:t>。</w:t>
      </w:r>
    </w:p>
    <w:p w14:paraId="759B4DDF">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128" w:name="_Toc23220"/>
      <w:bookmarkStart w:id="129" w:name="_Toc30996"/>
      <w:r>
        <w:rPr>
          <w:rFonts w:hint="eastAsia" w:ascii="宋体" w:hAnsi="宋体" w:eastAsia="宋体" w:cs="宋体"/>
          <w:b/>
          <w:sz w:val="24"/>
          <w:szCs w:val="24"/>
        </w:rPr>
        <w:t>计量单位</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DE97112">
      <w:pPr>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rPr>
      </w:pPr>
      <w:r>
        <w:rPr>
          <w:rFonts w:hint="eastAsia" w:ascii="宋体" w:hAnsi="宋体" w:eastAsia="宋体" w:cs="宋体"/>
          <w:kern w:val="0"/>
          <w:sz w:val="24"/>
          <w:szCs w:val="24"/>
        </w:rPr>
        <w:t>所有计量均采用中华人民共和国法定计量标准单位。</w:t>
      </w:r>
    </w:p>
    <w:p w14:paraId="0C4DDA8F">
      <w:pPr>
        <w:keepNext/>
        <w:keepLines/>
        <w:numPr>
          <w:ilvl w:val="1"/>
          <w:numId w:val="2"/>
        </w:numPr>
        <w:wordWrap w:val="0"/>
        <w:topLinePunct/>
        <w:spacing w:line="500" w:lineRule="exact"/>
        <w:jc w:val="left"/>
        <w:outlineLvl w:val="2"/>
        <w:rPr>
          <w:rFonts w:ascii="宋体" w:hAnsi="宋体" w:eastAsia="宋体" w:cs="宋体"/>
          <w:b/>
          <w:sz w:val="24"/>
          <w:szCs w:val="24"/>
        </w:rPr>
      </w:pPr>
      <w:bookmarkStart w:id="130" w:name="_Toc455678112"/>
      <w:bookmarkStart w:id="131" w:name="_Toc462934286"/>
      <w:bookmarkStart w:id="132" w:name="_Toc11809"/>
      <w:bookmarkStart w:id="133" w:name="_Toc463011265"/>
      <w:bookmarkStart w:id="134" w:name="_Toc1124"/>
      <w:bookmarkStart w:id="135" w:name="_Toc17145"/>
      <w:bookmarkStart w:id="136" w:name="_Toc23956"/>
      <w:r>
        <w:rPr>
          <w:rFonts w:hint="eastAsia" w:ascii="宋体" w:hAnsi="宋体" w:eastAsia="宋体" w:cs="宋体"/>
          <w:b/>
          <w:sz w:val="24"/>
          <w:szCs w:val="24"/>
        </w:rPr>
        <w:t>报价方案</w:t>
      </w:r>
      <w:bookmarkEnd w:id="130"/>
      <w:bookmarkEnd w:id="131"/>
      <w:bookmarkEnd w:id="132"/>
      <w:bookmarkEnd w:id="133"/>
      <w:bookmarkEnd w:id="134"/>
      <w:bookmarkEnd w:id="135"/>
      <w:bookmarkEnd w:id="136"/>
    </w:p>
    <w:p w14:paraId="63CA6307">
      <w:pPr>
        <w:tabs>
          <w:tab w:val="left" w:pos="720"/>
          <w:tab w:val="left" w:pos="1320"/>
        </w:tabs>
        <w:wordWrap w:val="0"/>
        <w:topLinePunct/>
        <w:snapToGrid w:val="0"/>
        <w:spacing w:line="50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报价方案：见竞争性磋商文件。</w:t>
      </w:r>
    </w:p>
    <w:p w14:paraId="06C712A7">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bookmarkStart w:id="137" w:name="_Toc270604588"/>
      <w:bookmarkStart w:id="138" w:name="_Toc6260"/>
      <w:r>
        <w:rPr>
          <w:rFonts w:hint="eastAsia" w:ascii="宋体" w:hAnsi="宋体" w:eastAsia="宋体" w:cs="宋体"/>
          <w:b/>
          <w:bCs/>
          <w:sz w:val="24"/>
          <w:szCs w:val="24"/>
        </w:rPr>
        <w:t xml:space="preserve"> </w:t>
      </w:r>
      <w:bookmarkStart w:id="139" w:name="_Toc23774428"/>
      <w:bookmarkStart w:id="140" w:name="_Toc5446"/>
      <w:bookmarkStart w:id="141" w:name="_Toc18170"/>
      <w:r>
        <w:rPr>
          <w:rFonts w:hint="eastAsia" w:ascii="宋体" w:hAnsi="宋体" w:eastAsia="宋体" w:cs="宋体"/>
          <w:b/>
          <w:bCs/>
          <w:sz w:val="24"/>
          <w:szCs w:val="24"/>
        </w:rPr>
        <w:t>竞争性磋商文件</w:t>
      </w:r>
      <w:bookmarkEnd w:id="137"/>
      <w:bookmarkEnd w:id="138"/>
      <w:bookmarkEnd w:id="139"/>
      <w:bookmarkEnd w:id="140"/>
      <w:bookmarkEnd w:id="141"/>
    </w:p>
    <w:p w14:paraId="2E6CD079">
      <w:pPr>
        <w:keepNext/>
        <w:keepLines/>
        <w:numPr>
          <w:ilvl w:val="1"/>
          <w:numId w:val="1"/>
        </w:numPr>
        <w:wordWrap w:val="0"/>
        <w:topLinePunct/>
        <w:spacing w:line="500" w:lineRule="exact"/>
        <w:jc w:val="left"/>
        <w:outlineLvl w:val="2"/>
        <w:rPr>
          <w:rFonts w:ascii="宋体" w:hAnsi="宋体" w:eastAsia="宋体" w:cs="宋体"/>
          <w:b/>
          <w:bCs/>
          <w:sz w:val="24"/>
          <w:szCs w:val="24"/>
        </w:rPr>
      </w:pPr>
      <w:bookmarkStart w:id="142" w:name="_Toc19729"/>
      <w:bookmarkStart w:id="143" w:name="_Toc270604816"/>
      <w:bookmarkStart w:id="144" w:name="_Toc269470308"/>
      <w:bookmarkStart w:id="145" w:name="_Toc27664"/>
      <w:bookmarkStart w:id="146" w:name="_Toc454788022"/>
      <w:bookmarkStart w:id="147" w:name="_Toc463011267"/>
      <w:bookmarkStart w:id="148" w:name="_Toc24571"/>
      <w:bookmarkStart w:id="149" w:name="_Toc428276582"/>
      <w:bookmarkStart w:id="150" w:name="_Toc455678114"/>
      <w:bookmarkStart w:id="151" w:name="_Toc10962"/>
      <w:bookmarkStart w:id="152" w:name="_Toc428351642"/>
      <w:bookmarkStart w:id="153" w:name="_Toc270604589"/>
      <w:bookmarkStart w:id="154" w:name="_Toc277149378"/>
      <w:bookmarkStart w:id="155" w:name="_Toc462934288"/>
      <w:r>
        <w:rPr>
          <w:rFonts w:hint="eastAsia" w:ascii="宋体" w:hAnsi="宋体" w:eastAsia="宋体" w:cs="宋体"/>
          <w:b/>
          <w:sz w:val="24"/>
          <w:szCs w:val="24"/>
        </w:rPr>
        <w:t>竞争性磋商文件的组成</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469270B">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rPr>
      </w:pPr>
      <w:r>
        <w:rPr>
          <w:rFonts w:hint="eastAsia" w:ascii="宋体" w:hAnsi="宋体" w:eastAsia="宋体" w:cs="宋体"/>
          <w:kern w:val="0"/>
          <w:sz w:val="24"/>
          <w:szCs w:val="24"/>
        </w:rPr>
        <w:t>本竞争性磋商文件包括：</w:t>
      </w:r>
    </w:p>
    <w:p w14:paraId="1F4971EF">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竞争性磋商公告</w:t>
      </w:r>
    </w:p>
    <w:p w14:paraId="7FC369C1">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供应商须知</w:t>
      </w:r>
    </w:p>
    <w:p w14:paraId="72001F81">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评审办法</w:t>
      </w:r>
    </w:p>
    <w:p w14:paraId="02BBEEEA">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合同条款及格式</w:t>
      </w:r>
    </w:p>
    <w:p w14:paraId="0FC0134E">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工程量清单、图纸</w:t>
      </w:r>
    </w:p>
    <w:p w14:paraId="236F4998">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技术标准和要求</w:t>
      </w:r>
    </w:p>
    <w:p w14:paraId="2E6E29E3">
      <w:pPr>
        <w:numPr>
          <w:ilvl w:val="0"/>
          <w:numId w:val="5"/>
        </w:numPr>
        <w:wordWrap w:val="0"/>
        <w:topLinePunct/>
        <w:autoSpaceDE w:val="0"/>
        <w:autoSpaceDN w:val="0"/>
        <w:adjustRightInd w:val="0"/>
        <w:spacing w:line="500" w:lineRule="exact"/>
        <w:ind w:left="987" w:leftChars="200" w:right="40" w:hanging="567"/>
        <w:jc w:val="left"/>
        <w:rPr>
          <w:rFonts w:ascii="宋体" w:hAnsi="宋体" w:eastAsia="宋体" w:cs="宋体"/>
          <w:kern w:val="0"/>
          <w:sz w:val="24"/>
          <w:szCs w:val="24"/>
        </w:rPr>
      </w:pPr>
      <w:r>
        <w:rPr>
          <w:rFonts w:hint="eastAsia" w:ascii="宋体" w:hAnsi="宋体" w:eastAsia="宋体" w:cs="宋体"/>
          <w:kern w:val="0"/>
          <w:sz w:val="24"/>
          <w:szCs w:val="24"/>
        </w:rPr>
        <w:t>响应文件格式</w:t>
      </w:r>
    </w:p>
    <w:p w14:paraId="3D1FCAEA">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rPr>
      </w:pPr>
      <w:r>
        <w:rPr>
          <w:rFonts w:hint="eastAsia" w:ascii="宋体" w:hAnsi="宋体" w:eastAsia="宋体" w:cs="宋体"/>
          <w:kern w:val="0"/>
          <w:sz w:val="24"/>
          <w:szCs w:val="24"/>
        </w:rPr>
        <w:t>根据本章第2.2 款和第2.3 款对竞争性磋商文件所作的澄清、修改，构成竞争性磋商文件的组成部分。</w:t>
      </w:r>
    </w:p>
    <w:p w14:paraId="03FD150A">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156" w:name="_Toc270604817"/>
      <w:bookmarkStart w:id="157" w:name="_Toc21404"/>
      <w:bookmarkStart w:id="158" w:name="_Toc277149379"/>
      <w:bookmarkStart w:id="159" w:name="_Toc455678115"/>
      <w:bookmarkStart w:id="160" w:name="_Toc454788023"/>
      <w:bookmarkStart w:id="161" w:name="_Toc11511"/>
      <w:bookmarkStart w:id="162" w:name="_Toc428276583"/>
      <w:bookmarkStart w:id="163" w:name="_Toc269470309"/>
      <w:bookmarkStart w:id="164" w:name="_Toc13094"/>
      <w:bookmarkStart w:id="165" w:name="_Toc463011268"/>
      <w:bookmarkStart w:id="166" w:name="_Toc462934289"/>
      <w:bookmarkStart w:id="167" w:name="_Toc428351643"/>
      <w:bookmarkStart w:id="168" w:name="_Toc270604590"/>
      <w:bookmarkStart w:id="169" w:name="_Toc5047"/>
      <w:r>
        <w:rPr>
          <w:rFonts w:hint="eastAsia" w:ascii="宋体" w:hAnsi="宋体" w:eastAsia="宋体" w:cs="宋体"/>
          <w:b/>
          <w:sz w:val="24"/>
          <w:szCs w:val="24"/>
        </w:rPr>
        <w:t>竞争性磋商文件的澄清</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6B65993">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rPr>
      </w:pPr>
      <w:bookmarkStart w:id="170" w:name="_Toc270604591"/>
      <w:bookmarkStart w:id="171" w:name="_Toc428276584"/>
      <w:bookmarkStart w:id="172" w:name="_Toc463011269"/>
      <w:bookmarkStart w:id="173" w:name="_Toc428351644"/>
      <w:bookmarkStart w:id="174" w:name="_Toc455678116"/>
      <w:bookmarkStart w:id="175" w:name="_Toc462934290"/>
      <w:bookmarkStart w:id="176" w:name="_Toc400"/>
      <w:bookmarkStart w:id="177" w:name="_Toc277149380"/>
      <w:bookmarkStart w:id="178" w:name="_Toc269470310"/>
      <w:bookmarkStart w:id="179" w:name="_Toc454788024"/>
      <w:bookmarkStart w:id="180" w:name="_Toc20316"/>
      <w:bookmarkStart w:id="181" w:name="_Toc270604818"/>
      <w:bookmarkStart w:id="182" w:name="_Toc5535"/>
      <w:r>
        <w:rPr>
          <w:rFonts w:hint="eastAsia" w:ascii="宋体" w:hAnsi="宋体" w:eastAsia="宋体" w:cs="宋体"/>
          <w:kern w:val="0"/>
          <w:sz w:val="24"/>
          <w:szCs w:val="24"/>
        </w:rPr>
        <w:t>2.2.1供应商应仔细阅读和检查竞争性磋商文件的全部内容。如发现缺页或附件不全，应及时向采购人提出，以便补齐。如有疑问，应按供应商须知前附表规定的时间和形式将提出的问题送达，要求采购人对竞争性磋商文件予以澄清。</w:t>
      </w:r>
    </w:p>
    <w:p w14:paraId="27BD596B">
      <w:pPr>
        <w:tabs>
          <w:tab w:val="left" w:pos="1260"/>
        </w:tabs>
        <w:wordWrap w:val="0"/>
        <w:topLinePunct/>
        <w:autoSpaceDE w:val="0"/>
        <w:autoSpaceDN w:val="0"/>
        <w:adjustRightInd w:val="0"/>
        <w:snapToGrid w:val="0"/>
        <w:spacing w:line="500" w:lineRule="exact"/>
        <w:ind w:firstLine="540" w:firstLineChars="225"/>
        <w:contextualSpacing/>
        <w:jc w:val="left"/>
        <w:rPr>
          <w:rFonts w:ascii="宋体" w:hAnsi="宋体" w:eastAsia="宋体" w:cs="宋体"/>
          <w:kern w:val="0"/>
          <w:sz w:val="24"/>
          <w:szCs w:val="24"/>
        </w:rPr>
      </w:pPr>
      <w:r>
        <w:rPr>
          <w:rFonts w:hint="eastAsia" w:ascii="宋体" w:hAnsi="宋体" w:eastAsia="宋体" w:cs="宋体"/>
          <w:kern w:val="0"/>
          <w:sz w:val="24"/>
          <w:szCs w:val="24"/>
        </w:rPr>
        <w:t>2.2.2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p>
    <w:p w14:paraId="2B331BAF">
      <w:pPr>
        <w:tabs>
          <w:tab w:val="left" w:pos="1260"/>
        </w:tabs>
        <w:wordWrap w:val="0"/>
        <w:topLinePunct/>
        <w:autoSpaceDE w:val="0"/>
        <w:autoSpaceDN w:val="0"/>
        <w:adjustRightInd w:val="0"/>
        <w:snapToGrid w:val="0"/>
        <w:spacing w:line="500" w:lineRule="exact"/>
        <w:ind w:firstLine="480" w:firstLineChars="200"/>
        <w:contextualSpacing/>
        <w:jc w:val="left"/>
        <w:rPr>
          <w:rFonts w:ascii="宋体" w:hAnsi="宋体" w:eastAsia="宋体" w:cs="宋体"/>
          <w:kern w:val="0"/>
          <w:sz w:val="24"/>
          <w:szCs w:val="24"/>
        </w:rPr>
      </w:pPr>
      <w:r>
        <w:rPr>
          <w:rFonts w:hint="eastAsia" w:ascii="宋体" w:hAnsi="宋体" w:eastAsia="宋体" w:cs="宋体"/>
          <w:kern w:val="0"/>
          <w:sz w:val="24"/>
          <w:szCs w:val="24"/>
        </w:rPr>
        <w:t>2.2.3除非采购人认为确有必要答复，否则，采购人有权拒绝回复供应商在本章第2.2.1项规定的时间后的任何澄清要求。在规定的时间内未提出疑问的，将被视为对竞争性磋商文件完全认可。</w:t>
      </w:r>
    </w:p>
    <w:p w14:paraId="0AB75DA7">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183" w:name="_Toc23032"/>
      <w:r>
        <w:rPr>
          <w:rFonts w:hint="eastAsia" w:ascii="宋体" w:hAnsi="宋体" w:eastAsia="宋体" w:cs="宋体"/>
          <w:b/>
          <w:sz w:val="24"/>
          <w:szCs w:val="24"/>
        </w:rPr>
        <w:t>竞争性磋商文件的修改</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B1510A8">
      <w:pPr>
        <w:numPr>
          <w:ilvl w:val="2"/>
          <w:numId w:val="1"/>
        </w:numPr>
        <w:wordWrap w:val="0"/>
        <w:topLinePunct/>
        <w:spacing w:line="500" w:lineRule="exact"/>
        <w:ind w:firstLine="560"/>
        <w:rPr>
          <w:rFonts w:ascii="宋体" w:hAnsi="宋体" w:eastAsia="宋体" w:cs="宋体"/>
          <w:sz w:val="24"/>
          <w:szCs w:val="24"/>
        </w:rPr>
      </w:pPr>
      <w:bookmarkStart w:id="184" w:name="_Toc270604592"/>
      <w:bookmarkStart w:id="185" w:name="_Toc12045"/>
      <w:r>
        <w:rPr>
          <w:rFonts w:hint="eastAsia" w:ascii="宋体" w:hAnsi="宋体" w:eastAsia="宋体" w:cs="宋体"/>
          <w:sz w:val="24"/>
          <w:szCs w:val="24"/>
        </w:rPr>
        <w:t>采购人或者采购代理机构可以对已发出的竞争性磋商文件进行必要的修改，但不得改变采购标的和资格条件，修改的内容为竞争性磋商文件的组成部分。</w:t>
      </w:r>
    </w:p>
    <w:p w14:paraId="0418C17F">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677D9148">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供应商收到修改内容后，应按供应商须知前附表规定的时间和形式通知采购人，确认已收到该修改。</w:t>
      </w:r>
    </w:p>
    <w:p w14:paraId="7D96CEE2">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r>
        <w:rPr>
          <w:rFonts w:hint="eastAsia" w:ascii="宋体" w:hAnsi="宋体" w:eastAsia="宋体" w:cs="宋体"/>
          <w:b/>
          <w:bCs/>
          <w:sz w:val="24"/>
          <w:szCs w:val="24"/>
        </w:rPr>
        <w:t xml:space="preserve"> </w:t>
      </w:r>
      <w:bookmarkStart w:id="186" w:name="_Toc28297"/>
      <w:bookmarkStart w:id="187" w:name="_Toc23774429"/>
      <w:bookmarkStart w:id="188" w:name="_Toc2967"/>
      <w:r>
        <w:rPr>
          <w:rFonts w:hint="eastAsia" w:ascii="宋体" w:hAnsi="宋体" w:eastAsia="宋体" w:cs="宋体"/>
          <w:b/>
          <w:bCs/>
          <w:sz w:val="24"/>
          <w:szCs w:val="24"/>
        </w:rPr>
        <w:t>响应文件</w:t>
      </w:r>
      <w:bookmarkEnd w:id="184"/>
      <w:bookmarkEnd w:id="185"/>
      <w:r>
        <w:rPr>
          <w:rFonts w:hint="eastAsia" w:ascii="宋体" w:hAnsi="宋体" w:eastAsia="宋体" w:cs="宋体"/>
          <w:b/>
          <w:bCs/>
          <w:sz w:val="24"/>
          <w:szCs w:val="24"/>
        </w:rPr>
        <w:t>编写</w:t>
      </w:r>
      <w:bookmarkEnd w:id="186"/>
      <w:bookmarkEnd w:id="187"/>
      <w:bookmarkEnd w:id="188"/>
    </w:p>
    <w:p w14:paraId="01426385">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189" w:name="_Toc269470312"/>
      <w:bookmarkStart w:id="190" w:name="_Toc270604593"/>
      <w:bookmarkStart w:id="191" w:name="_Toc270604820"/>
      <w:bookmarkStart w:id="192" w:name="_Toc277149382"/>
      <w:bookmarkStart w:id="193" w:name="_Toc12181"/>
      <w:bookmarkStart w:id="194" w:name="_Toc428351646"/>
      <w:bookmarkStart w:id="195" w:name="_Toc20143"/>
      <w:bookmarkStart w:id="196" w:name="_Toc463011271"/>
      <w:bookmarkStart w:id="197" w:name="_Toc428276586"/>
      <w:bookmarkStart w:id="198" w:name="_Toc462934292"/>
      <w:bookmarkStart w:id="199" w:name="_Toc454788026"/>
      <w:bookmarkStart w:id="200" w:name="_Toc455678118"/>
      <w:bookmarkStart w:id="201" w:name="_Toc26455"/>
      <w:bookmarkStart w:id="202" w:name="_Toc12117"/>
      <w:r>
        <w:rPr>
          <w:rFonts w:hint="eastAsia" w:ascii="宋体" w:hAnsi="宋体" w:eastAsia="宋体" w:cs="宋体"/>
          <w:b/>
          <w:sz w:val="24"/>
          <w:szCs w:val="24"/>
        </w:rPr>
        <w:t>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A6D7AB2">
      <w:pPr>
        <w:autoSpaceDE w:val="0"/>
        <w:autoSpaceDN w:val="0"/>
        <w:adjustRightInd w:val="0"/>
        <w:snapToGrid w:val="0"/>
        <w:spacing w:line="500" w:lineRule="exact"/>
        <w:ind w:left="540"/>
        <w:contextualSpacing/>
        <w:rPr>
          <w:rFonts w:ascii="宋体" w:hAnsi="宋体" w:eastAsia="宋体" w:cs="宋体"/>
          <w:kern w:val="0"/>
          <w:sz w:val="24"/>
          <w:szCs w:val="24"/>
        </w:rPr>
      </w:pPr>
      <w:r>
        <w:rPr>
          <w:rFonts w:hint="eastAsia" w:ascii="宋体" w:hAnsi="宋体" w:eastAsia="宋体" w:cs="宋体"/>
          <w:kern w:val="0"/>
          <w:sz w:val="24"/>
          <w:szCs w:val="24"/>
        </w:rPr>
        <w:t>响应文件应包括下列内容：</w:t>
      </w:r>
    </w:p>
    <w:p w14:paraId="0FB51EF9">
      <w:pPr>
        <w:autoSpaceDE w:val="0"/>
        <w:autoSpaceDN w:val="0"/>
        <w:adjustRightInd w:val="0"/>
        <w:spacing w:line="500" w:lineRule="exact"/>
        <w:ind w:right="40" w:firstLine="480" w:firstLineChars="200"/>
        <w:jc w:val="left"/>
        <w:rPr>
          <w:rFonts w:ascii="宋体" w:hAnsi="宋体" w:eastAsia="宋体" w:cs="宋体"/>
          <w:kern w:val="0"/>
          <w:sz w:val="24"/>
          <w:szCs w:val="24"/>
        </w:rPr>
      </w:pPr>
      <w:bookmarkStart w:id="203" w:name="_Toc455678119"/>
      <w:bookmarkStart w:id="204" w:name="_Toc21496"/>
      <w:bookmarkStart w:id="205" w:name="_Toc4803"/>
      <w:bookmarkStart w:id="206" w:name="_Toc463011272"/>
      <w:bookmarkStart w:id="207" w:name="_Toc462934293"/>
      <w:bookmarkStart w:id="208" w:name="_Toc22898"/>
      <w:bookmarkStart w:id="209" w:name="_Toc270604822"/>
      <w:bookmarkStart w:id="210" w:name="_Toc269470314"/>
      <w:bookmarkStart w:id="211" w:name="_Toc270604595"/>
      <w:bookmarkStart w:id="212" w:name="_Toc277149384"/>
      <w:r>
        <w:rPr>
          <w:rFonts w:hint="eastAsia" w:ascii="宋体" w:hAnsi="宋体" w:eastAsia="宋体" w:cs="宋体"/>
          <w:sz w:val="24"/>
          <w:szCs w:val="24"/>
        </w:rPr>
        <w:t>（1）</w:t>
      </w:r>
      <w:r>
        <w:rPr>
          <w:rFonts w:hint="eastAsia" w:ascii="宋体" w:hAnsi="宋体" w:eastAsia="宋体" w:cs="宋体"/>
          <w:kern w:val="0"/>
          <w:sz w:val="24"/>
          <w:szCs w:val="24"/>
        </w:rPr>
        <w:t>报价函及报价函附录</w:t>
      </w:r>
    </w:p>
    <w:p w14:paraId="13AAA52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（2）法定代表人身份证明</w:t>
      </w:r>
    </w:p>
    <w:p w14:paraId="0E063CE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供应商资格证明文件</w:t>
      </w:r>
    </w:p>
    <w:p w14:paraId="5F03161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（4）已标价工程量清单</w:t>
      </w:r>
    </w:p>
    <w:p w14:paraId="5C2369FA">
      <w:pPr>
        <w:spacing w:line="500" w:lineRule="exact"/>
        <w:ind w:firstLine="480" w:firstLineChars="200"/>
        <w:rPr>
          <w:rFonts w:ascii="Calibri" w:hAnsi="Calibri" w:eastAsia="宋体"/>
        </w:rPr>
      </w:pPr>
      <w:r>
        <w:rPr>
          <w:rFonts w:hint="eastAsia" w:ascii="宋体" w:hAnsi="宋体" w:eastAsia="宋体" w:cs="宋体"/>
          <w:sz w:val="24"/>
          <w:szCs w:val="24"/>
        </w:rPr>
        <w:t>（5）施工组织设计</w:t>
      </w:r>
    </w:p>
    <w:p w14:paraId="0935C19E">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（6）项目管理机构</w:t>
      </w:r>
    </w:p>
    <w:p w14:paraId="55D93EF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（7）企业基本情况资料</w:t>
      </w:r>
    </w:p>
    <w:p w14:paraId="51C81602">
      <w:pPr>
        <w:autoSpaceDE w:val="0"/>
        <w:autoSpaceDN w:val="0"/>
        <w:adjustRightInd w:val="0"/>
        <w:spacing w:line="500" w:lineRule="exact"/>
        <w:ind w:right="40" w:firstLine="480" w:firstLineChars="200"/>
        <w:jc w:val="left"/>
        <w:rPr>
          <w:rFonts w:ascii="宋体" w:hAnsi="宋体" w:eastAsia="宋体" w:cs="宋体"/>
          <w:kern w:val="0"/>
          <w:sz w:val="24"/>
          <w:szCs w:val="24"/>
        </w:rPr>
      </w:pPr>
      <w:r>
        <w:rPr>
          <w:rFonts w:hint="eastAsia" w:ascii="宋体" w:hAnsi="宋体" w:eastAsia="宋体" w:cs="宋体"/>
          <w:sz w:val="24"/>
          <w:szCs w:val="24"/>
        </w:rPr>
        <w:t>（8）</w:t>
      </w:r>
      <w:r>
        <w:rPr>
          <w:rFonts w:hint="eastAsia" w:ascii="宋体" w:hAnsi="宋体" w:eastAsia="宋体" w:cs="宋体"/>
          <w:kern w:val="0"/>
          <w:sz w:val="24"/>
          <w:szCs w:val="24"/>
        </w:rPr>
        <w:t>供应商认为需要提供的其他材料</w:t>
      </w:r>
    </w:p>
    <w:p w14:paraId="14E00038">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13" w:name="_Toc17979"/>
      <w:r>
        <w:rPr>
          <w:rFonts w:hint="eastAsia" w:ascii="宋体" w:hAnsi="宋体" w:eastAsia="宋体" w:cs="宋体"/>
          <w:b/>
          <w:sz w:val="24"/>
          <w:szCs w:val="24"/>
        </w:rPr>
        <w:t>磋商价格构成及报价要求</w:t>
      </w:r>
      <w:bookmarkEnd w:id="203"/>
      <w:bookmarkEnd w:id="204"/>
      <w:bookmarkEnd w:id="205"/>
      <w:bookmarkEnd w:id="206"/>
      <w:bookmarkEnd w:id="207"/>
      <w:bookmarkEnd w:id="208"/>
      <w:bookmarkEnd w:id="213"/>
    </w:p>
    <w:p w14:paraId="7C299827">
      <w:pPr>
        <w:numPr>
          <w:ilvl w:val="2"/>
          <w:numId w:val="1"/>
        </w:numPr>
        <w:wordWrap w:val="0"/>
        <w:topLinePunct/>
        <w:spacing w:line="500" w:lineRule="exact"/>
        <w:ind w:firstLine="560"/>
        <w:rPr>
          <w:rFonts w:ascii="宋体" w:hAnsi="宋体" w:eastAsia="宋体" w:cs="宋体"/>
          <w:sz w:val="24"/>
          <w:szCs w:val="24"/>
        </w:rPr>
      </w:pPr>
      <w:bookmarkStart w:id="214" w:name="_Toc455678120"/>
      <w:bookmarkStart w:id="215" w:name="_Toc428351648"/>
      <w:bookmarkStart w:id="216" w:name="_Toc463011273"/>
      <w:bookmarkStart w:id="217" w:name="_Toc454788028"/>
      <w:bookmarkStart w:id="218" w:name="_Toc9193"/>
      <w:bookmarkStart w:id="219" w:name="_Toc58"/>
      <w:bookmarkStart w:id="220" w:name="_Toc17969"/>
      <w:bookmarkStart w:id="221" w:name="_Toc462934294"/>
      <w:bookmarkStart w:id="222" w:name="_Toc428276588"/>
      <w:r>
        <w:rPr>
          <w:rFonts w:hint="eastAsia" w:ascii="宋体" w:hAnsi="宋体" w:eastAsia="宋体" w:cs="宋体"/>
          <w:sz w:val="24"/>
          <w:szCs w:val="24"/>
        </w:rPr>
        <w:t>供应商应按“响应文件格式”的要求在报价函中进行报价。</w:t>
      </w:r>
    </w:p>
    <w:p w14:paraId="61F7DE41">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供应商应充分了解该项目的总体情况以及影响磋商报价的其他要素。</w:t>
      </w:r>
    </w:p>
    <w:p w14:paraId="094D660A">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采购人设有磋商控制价的，供应商的磋商报价不得超过磋商控制价。</w:t>
      </w:r>
    </w:p>
    <w:p w14:paraId="4FB4F674">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23" w:name="_Toc14167"/>
      <w:r>
        <w:rPr>
          <w:rFonts w:hint="eastAsia" w:ascii="宋体" w:hAnsi="宋体" w:eastAsia="宋体" w:cs="宋体"/>
          <w:b/>
          <w:sz w:val="24"/>
          <w:szCs w:val="24"/>
        </w:rPr>
        <w:t>磋商有效期</w:t>
      </w:r>
      <w:bookmarkEnd w:id="209"/>
      <w:bookmarkEnd w:id="210"/>
      <w:bookmarkEnd w:id="211"/>
      <w:bookmarkEnd w:id="212"/>
      <w:bookmarkEnd w:id="214"/>
      <w:bookmarkEnd w:id="215"/>
      <w:bookmarkEnd w:id="216"/>
      <w:bookmarkEnd w:id="217"/>
      <w:bookmarkEnd w:id="218"/>
      <w:bookmarkEnd w:id="219"/>
      <w:bookmarkEnd w:id="220"/>
      <w:bookmarkEnd w:id="221"/>
      <w:bookmarkEnd w:id="222"/>
      <w:bookmarkEnd w:id="223"/>
    </w:p>
    <w:p w14:paraId="35FBEE52">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磋商有效期见供应商须知前附表。</w:t>
      </w:r>
    </w:p>
    <w:p w14:paraId="2AA5DFEB">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在磋商有效期内，供应商撤销响应文件的，应承担竞争性磋商文件和法律规定的责任。</w:t>
      </w:r>
    </w:p>
    <w:p w14:paraId="0CC1CA7A">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出现特殊情况需要延长磋商有效期的，采购人以书面形式通知所有供应商延长磋商有效期。供应商应予以书面答复，同意延长的，应相应延长其磋商保证金（如有）的有效期，但不得要求或被允许修改其响应文件；供应商拒绝延长的，其磋商失效，但供应商有权收回其磋商保证金（如有）。</w:t>
      </w:r>
    </w:p>
    <w:p w14:paraId="7DEB7AE3">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24" w:name="_Toc15074"/>
      <w:bookmarkStart w:id="225" w:name="_Toc428351649"/>
      <w:bookmarkStart w:id="226" w:name="_Toc462934295"/>
      <w:bookmarkStart w:id="227" w:name="_Toc19983"/>
      <w:bookmarkStart w:id="228" w:name="_Toc455678121"/>
      <w:bookmarkStart w:id="229" w:name="_Toc25039"/>
      <w:bookmarkStart w:id="230" w:name="_Toc23856"/>
      <w:bookmarkStart w:id="231" w:name="_Toc454788029"/>
      <w:bookmarkStart w:id="232" w:name="_Toc463011274"/>
      <w:bookmarkStart w:id="233" w:name="_Toc428276589"/>
      <w:r>
        <w:rPr>
          <w:rFonts w:hint="eastAsia" w:ascii="宋体" w:hAnsi="宋体" w:eastAsia="宋体" w:cs="宋体"/>
          <w:b/>
          <w:sz w:val="24"/>
          <w:szCs w:val="24"/>
        </w:rPr>
        <w:t>磋商保证金</w:t>
      </w:r>
      <w:bookmarkEnd w:id="224"/>
      <w:bookmarkEnd w:id="225"/>
      <w:bookmarkEnd w:id="226"/>
      <w:bookmarkEnd w:id="227"/>
      <w:bookmarkEnd w:id="228"/>
      <w:bookmarkEnd w:id="229"/>
      <w:bookmarkEnd w:id="230"/>
      <w:bookmarkEnd w:id="231"/>
      <w:bookmarkEnd w:id="232"/>
      <w:bookmarkEnd w:id="233"/>
    </w:p>
    <w:p w14:paraId="23B91F81">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根据《河南省财政厅关于优化政府采购营商环境有关问题的通知》（豫财购[2020]4号）第6条的规定，磋商保证金不再收取。</w:t>
      </w:r>
    </w:p>
    <w:p w14:paraId="6E9BC970">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34" w:name="_Toc428276590"/>
      <w:bookmarkStart w:id="235" w:name="_Toc462934296"/>
      <w:bookmarkStart w:id="236" w:name="_Toc463011275"/>
      <w:bookmarkStart w:id="237" w:name="_Toc7919"/>
      <w:bookmarkStart w:id="238" w:name="_Toc277149385"/>
      <w:bookmarkStart w:id="239" w:name="_Toc454788030"/>
      <w:bookmarkStart w:id="240" w:name="_Toc26995"/>
      <w:bookmarkStart w:id="241" w:name="_Toc455678122"/>
      <w:bookmarkStart w:id="242" w:name="_Toc4446"/>
      <w:bookmarkStart w:id="243" w:name="_Toc32308"/>
      <w:bookmarkStart w:id="244" w:name="_Toc269470318"/>
      <w:bookmarkStart w:id="245" w:name="_Toc428351650"/>
      <w:bookmarkStart w:id="246" w:name="_Toc270604596"/>
      <w:bookmarkStart w:id="247" w:name="_Toc270604823"/>
      <w:r>
        <w:rPr>
          <w:rFonts w:hint="eastAsia" w:ascii="宋体" w:hAnsi="宋体" w:eastAsia="宋体" w:cs="宋体"/>
          <w:b/>
          <w:sz w:val="24"/>
          <w:szCs w:val="24"/>
        </w:rPr>
        <w:t>响应文件的编制</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871F847">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响应文件应按第七章响应文件格式进行编写，如有必要，可以增加附页，作为响应文件的组成部分。其中，报价函附录在满足竞争性磋商文件实质性要求的基础上，可以提出比竞争性磋商文件要求更有利于采购人的承诺。</w:t>
      </w:r>
    </w:p>
    <w:p w14:paraId="4D2B74EE">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响应文件应当对竞争性磋商文件有关磋商报价、工期、磋商有效期、质量标准等实质性内容作出响应。</w:t>
      </w:r>
    </w:p>
    <w:p w14:paraId="1452C4D8">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供应商在生成电子化响应文件后，应对电子化响应文件进行签章，未进行签章的视为无效响应。</w:t>
      </w:r>
    </w:p>
    <w:p w14:paraId="5F31CAE2">
      <w:pPr>
        <w:autoSpaceDE w:val="0"/>
        <w:autoSpaceDN w:val="0"/>
        <w:adjustRightInd w:val="0"/>
        <w:spacing w:line="500" w:lineRule="exact"/>
        <w:ind w:right="41" w:firstLine="480" w:firstLineChars="200"/>
        <w:rPr>
          <w:rFonts w:ascii="宋体" w:hAnsi="宋体" w:eastAsia="宋体" w:cs="宋体"/>
          <w:spacing w:val="2"/>
          <w:kern w:val="0"/>
          <w:sz w:val="24"/>
          <w:szCs w:val="24"/>
        </w:rPr>
      </w:pPr>
      <w:r>
        <w:rPr>
          <w:rFonts w:hint="eastAsia" w:ascii="宋体" w:hAnsi="宋体" w:eastAsia="宋体" w:cs="宋体"/>
          <w:sz w:val="24"/>
          <w:szCs w:val="24"/>
        </w:rPr>
        <w:t xml:space="preserve">3.5.4 </w:t>
      </w:r>
      <w:r>
        <w:rPr>
          <w:rFonts w:hint="eastAsia" w:ascii="宋体" w:hAnsi="宋体" w:eastAsia="宋体" w:cs="宋体"/>
          <w:spacing w:val="2"/>
          <w:kern w:val="0"/>
          <w:sz w:val="24"/>
          <w:szCs w:val="24"/>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42BDE1CC">
      <w:pPr>
        <w:autoSpaceDE w:val="0"/>
        <w:autoSpaceDN w:val="0"/>
        <w:adjustRightInd w:val="0"/>
        <w:spacing w:line="500" w:lineRule="exact"/>
        <w:ind w:right="41" w:firstLine="480" w:firstLineChars="200"/>
        <w:rPr>
          <w:rFonts w:ascii="宋体" w:hAnsi="宋体" w:eastAsia="宋体" w:cs="宋体"/>
          <w:sz w:val="24"/>
          <w:szCs w:val="24"/>
        </w:rPr>
      </w:pPr>
      <w:r>
        <w:rPr>
          <w:rFonts w:hint="eastAsia" w:ascii="宋体" w:hAnsi="宋体" w:eastAsia="宋体" w:cs="宋体"/>
          <w:sz w:val="24"/>
          <w:szCs w:val="24"/>
        </w:rPr>
        <w:t>3.5.5 相关证书原件的提交：本项目实行资格后审，磋商文件中要求供应商提交资质、业绩、荣誉及单位人员等相关资料原件的，供应商需将原件扫描件制作到电子响应文件中。</w:t>
      </w:r>
    </w:p>
    <w:p w14:paraId="0A7D6EC1">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bookmarkStart w:id="248" w:name="_Toc6530"/>
      <w:r>
        <w:rPr>
          <w:rFonts w:hint="eastAsia" w:ascii="宋体" w:hAnsi="宋体" w:eastAsia="宋体" w:cs="宋体"/>
          <w:b/>
          <w:bCs/>
          <w:sz w:val="24"/>
          <w:szCs w:val="24"/>
        </w:rPr>
        <w:t xml:space="preserve"> </w:t>
      </w:r>
      <w:bookmarkStart w:id="249" w:name="_Toc12187"/>
      <w:bookmarkStart w:id="250" w:name="_Toc24463"/>
      <w:bookmarkStart w:id="251" w:name="_Toc23774430"/>
      <w:r>
        <w:rPr>
          <w:rFonts w:hint="eastAsia" w:ascii="宋体" w:hAnsi="宋体" w:eastAsia="宋体" w:cs="宋体"/>
          <w:b/>
          <w:bCs/>
          <w:sz w:val="24"/>
          <w:szCs w:val="24"/>
        </w:rPr>
        <w:t>响应文件的递交</w:t>
      </w:r>
      <w:bookmarkEnd w:id="248"/>
      <w:bookmarkEnd w:id="249"/>
      <w:bookmarkEnd w:id="250"/>
      <w:bookmarkEnd w:id="251"/>
    </w:p>
    <w:p w14:paraId="38E24A6C">
      <w:pPr>
        <w:keepNext/>
        <w:keepLines/>
        <w:numPr>
          <w:ilvl w:val="1"/>
          <w:numId w:val="1"/>
        </w:numPr>
        <w:wordWrap w:val="0"/>
        <w:topLinePunct/>
        <w:spacing w:line="500" w:lineRule="exact"/>
        <w:jc w:val="left"/>
        <w:outlineLvl w:val="2"/>
        <w:rPr>
          <w:rFonts w:ascii="宋体" w:hAnsi="宋体" w:eastAsia="宋体" w:cs="宋体"/>
          <w:b/>
          <w:bCs/>
          <w:sz w:val="24"/>
          <w:szCs w:val="24"/>
        </w:rPr>
      </w:pPr>
      <w:bookmarkStart w:id="252" w:name="_Toc31608"/>
      <w:bookmarkStart w:id="253" w:name="_Toc455678124"/>
      <w:bookmarkStart w:id="254" w:name="_Toc463011277"/>
      <w:bookmarkStart w:id="255" w:name="_Toc270604598"/>
      <w:bookmarkStart w:id="256" w:name="_Toc428351652"/>
      <w:bookmarkStart w:id="257" w:name="_Toc428276592"/>
      <w:bookmarkStart w:id="258" w:name="_Toc454788032"/>
      <w:bookmarkStart w:id="259" w:name="_Toc269470320"/>
      <w:bookmarkStart w:id="260" w:name="_Toc277149387"/>
      <w:bookmarkStart w:id="261" w:name="_Toc270604825"/>
      <w:bookmarkStart w:id="262" w:name="_Toc462934298"/>
      <w:bookmarkStart w:id="263" w:name="_Toc27477"/>
      <w:bookmarkStart w:id="264" w:name="_Toc21528"/>
      <w:bookmarkStart w:id="265" w:name="_Toc12177"/>
      <w:r>
        <w:rPr>
          <w:rFonts w:hint="eastAsia" w:ascii="宋体" w:hAnsi="宋体" w:eastAsia="宋体" w:cs="宋体"/>
          <w:b/>
          <w:sz w:val="24"/>
          <w:szCs w:val="24"/>
        </w:rPr>
        <w:t>电子化响应文件的格式及上传</w:t>
      </w:r>
      <w:bookmarkEnd w:id="252"/>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eastAsia="宋体" w:cs="宋体"/>
          <w:b/>
          <w:sz w:val="24"/>
          <w:szCs w:val="24"/>
        </w:rPr>
        <w:t>：详见</w:t>
      </w:r>
      <w:r>
        <w:rPr>
          <w:rFonts w:hint="eastAsia" w:ascii="宋体" w:hAnsi="宋体" w:eastAsia="宋体" w:cs="宋体"/>
          <w:b/>
          <w:bCs/>
          <w:sz w:val="24"/>
          <w:szCs w:val="24"/>
        </w:rPr>
        <w:t>供应商须知前附表</w:t>
      </w:r>
      <w:bookmarkEnd w:id="265"/>
    </w:p>
    <w:p w14:paraId="578228F0">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66" w:name="_Toc269470321"/>
      <w:bookmarkStart w:id="267" w:name="_Toc428276593"/>
      <w:bookmarkStart w:id="268" w:name="_Toc454788033"/>
      <w:bookmarkStart w:id="269" w:name="_Toc455678125"/>
      <w:bookmarkStart w:id="270" w:name="_Toc463011278"/>
      <w:bookmarkStart w:id="271" w:name="_Toc277149388"/>
      <w:bookmarkStart w:id="272" w:name="_Toc5938"/>
      <w:bookmarkStart w:id="273" w:name="_Toc270604599"/>
      <w:bookmarkStart w:id="274" w:name="_Toc462934299"/>
      <w:bookmarkStart w:id="275" w:name="_Toc428351653"/>
      <w:bookmarkStart w:id="276" w:name="_Toc18171"/>
      <w:bookmarkStart w:id="277" w:name="_Toc20197"/>
      <w:bookmarkStart w:id="278" w:name="_Toc270604826"/>
      <w:bookmarkStart w:id="279" w:name="_Toc29167"/>
      <w:r>
        <w:rPr>
          <w:rFonts w:hint="eastAsia" w:ascii="宋体" w:hAnsi="宋体" w:eastAsia="宋体" w:cs="宋体"/>
          <w:b/>
          <w:sz w:val="24"/>
          <w:szCs w:val="24"/>
        </w:rPr>
        <w:t>响应文件的递交</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277DCE93">
      <w:pPr>
        <w:autoSpaceDE w:val="0"/>
        <w:autoSpaceDN w:val="0"/>
        <w:adjustRightInd w:val="0"/>
        <w:spacing w:line="500" w:lineRule="exact"/>
        <w:ind w:right="-20" w:firstLine="480" w:firstLineChars="200"/>
        <w:jc w:val="left"/>
        <w:rPr>
          <w:rFonts w:ascii="宋体" w:hAnsi="宋体" w:eastAsia="宋体" w:cs="宋体"/>
          <w:kern w:val="0"/>
          <w:sz w:val="24"/>
          <w:szCs w:val="24"/>
        </w:rPr>
      </w:pPr>
      <w:r>
        <w:rPr>
          <w:rFonts w:hint="eastAsia" w:ascii="宋体" w:hAnsi="宋体" w:eastAsia="宋体" w:cs="宋体"/>
          <w:sz w:val="24"/>
          <w:szCs w:val="24"/>
        </w:rPr>
        <w:t>4.2.1  供应商</w:t>
      </w:r>
      <w:r>
        <w:rPr>
          <w:rFonts w:hint="eastAsia" w:ascii="宋体" w:hAnsi="宋体" w:eastAsia="宋体" w:cs="宋体"/>
          <w:spacing w:val="-2"/>
          <w:kern w:val="0"/>
          <w:sz w:val="24"/>
          <w:szCs w:val="24"/>
        </w:rPr>
        <w:t>应</w:t>
      </w:r>
      <w:r>
        <w:rPr>
          <w:rFonts w:hint="eastAsia" w:ascii="宋体" w:hAnsi="宋体" w:eastAsia="宋体" w:cs="宋体"/>
          <w:kern w:val="0"/>
          <w:sz w:val="24"/>
          <w:szCs w:val="24"/>
        </w:rPr>
        <w:t>在</w:t>
      </w:r>
      <w:r>
        <w:rPr>
          <w:rFonts w:hint="eastAsia" w:ascii="宋体" w:hAnsi="宋体" w:eastAsia="宋体" w:cs="宋体"/>
          <w:spacing w:val="-2"/>
          <w:kern w:val="0"/>
          <w:sz w:val="24"/>
          <w:szCs w:val="24"/>
        </w:rPr>
        <w:t>供应商须</w:t>
      </w:r>
      <w:r>
        <w:rPr>
          <w:rFonts w:hint="eastAsia" w:ascii="宋体" w:hAnsi="宋体" w:eastAsia="宋体" w:cs="宋体"/>
          <w:kern w:val="0"/>
          <w:sz w:val="24"/>
          <w:szCs w:val="24"/>
        </w:rPr>
        <w:t>知前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响应文件递交截</w:t>
      </w:r>
      <w:r>
        <w:rPr>
          <w:rFonts w:hint="eastAsia" w:ascii="宋体" w:hAnsi="宋体" w:eastAsia="宋体" w:cs="宋体"/>
          <w:spacing w:val="-2"/>
          <w:kern w:val="0"/>
          <w:sz w:val="24"/>
          <w:szCs w:val="24"/>
        </w:rPr>
        <w:t>止</w:t>
      </w:r>
      <w:r>
        <w:rPr>
          <w:rFonts w:hint="eastAsia" w:ascii="宋体" w:hAnsi="宋体" w:eastAsia="宋体" w:cs="宋体"/>
          <w:kern w:val="0"/>
          <w:sz w:val="24"/>
          <w:szCs w:val="24"/>
        </w:rPr>
        <w:t>时间</w:t>
      </w:r>
      <w:r>
        <w:rPr>
          <w:rFonts w:hint="eastAsia" w:ascii="宋体" w:hAnsi="宋体" w:eastAsia="宋体" w:cs="宋体"/>
          <w:spacing w:val="-2"/>
          <w:kern w:val="0"/>
          <w:sz w:val="24"/>
          <w:szCs w:val="24"/>
        </w:rPr>
        <w:t>前递交</w:t>
      </w:r>
      <w:r>
        <w:rPr>
          <w:rFonts w:hint="eastAsia" w:ascii="宋体" w:hAnsi="宋体" w:eastAsia="宋体" w:cs="宋体"/>
          <w:kern w:val="0"/>
          <w:sz w:val="24"/>
          <w:szCs w:val="24"/>
        </w:rPr>
        <w:t>响应文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w:t>
      </w:r>
    </w:p>
    <w:p w14:paraId="5E46B8C6">
      <w:pPr>
        <w:autoSpaceDE w:val="0"/>
        <w:autoSpaceDN w:val="0"/>
        <w:adjustRightInd w:val="0"/>
        <w:spacing w:line="500" w:lineRule="exact"/>
        <w:ind w:right="-20" w:firstLine="480" w:firstLineChars="200"/>
        <w:jc w:val="left"/>
        <w:rPr>
          <w:rFonts w:ascii="宋体" w:hAnsi="宋体" w:eastAsia="宋体" w:cs="宋体"/>
          <w:sz w:val="24"/>
          <w:szCs w:val="24"/>
        </w:rPr>
      </w:pPr>
      <w:r>
        <w:rPr>
          <w:rFonts w:hint="eastAsia" w:ascii="宋体" w:hAnsi="宋体" w:eastAsia="宋体" w:cs="宋体"/>
          <w:sz w:val="24"/>
          <w:szCs w:val="24"/>
        </w:rPr>
        <w:t xml:space="preserve">4.2.2 </w:t>
      </w:r>
      <w:r>
        <w:rPr>
          <w:rFonts w:hint="eastAsia" w:ascii="宋体" w:hAnsi="宋体" w:eastAsia="宋体" w:cs="宋体"/>
          <w:kern w:val="0"/>
          <w:sz w:val="24"/>
          <w:szCs w:val="24"/>
        </w:rPr>
        <w:t>供应商递</w:t>
      </w:r>
      <w:r>
        <w:rPr>
          <w:rFonts w:hint="eastAsia" w:ascii="宋体" w:hAnsi="宋体" w:eastAsia="宋体" w:cs="宋体"/>
          <w:spacing w:val="-2"/>
          <w:kern w:val="0"/>
          <w:sz w:val="24"/>
          <w:szCs w:val="24"/>
        </w:rPr>
        <w:t>交响应</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的</w:t>
      </w:r>
      <w:r>
        <w:rPr>
          <w:rFonts w:hint="eastAsia" w:ascii="宋体" w:hAnsi="宋体" w:eastAsia="宋体" w:cs="宋体"/>
          <w:spacing w:val="-2"/>
          <w:kern w:val="0"/>
          <w:sz w:val="24"/>
          <w:szCs w:val="24"/>
        </w:rPr>
        <w:t>地</w:t>
      </w:r>
      <w:r>
        <w:rPr>
          <w:rFonts w:hint="eastAsia" w:ascii="宋体" w:hAnsi="宋体" w:eastAsia="宋体" w:cs="宋体"/>
          <w:kern w:val="0"/>
          <w:sz w:val="24"/>
          <w:szCs w:val="24"/>
        </w:rPr>
        <w:t>点</w:t>
      </w:r>
      <w:r>
        <w:rPr>
          <w:rFonts w:hint="eastAsia" w:ascii="宋体" w:hAnsi="宋体" w:eastAsia="宋体" w:cs="宋体"/>
          <w:spacing w:val="-2"/>
          <w:kern w:val="0"/>
          <w:sz w:val="24"/>
          <w:szCs w:val="24"/>
        </w:rPr>
        <w:t>：</w:t>
      </w:r>
      <w:r>
        <w:rPr>
          <w:rFonts w:hint="eastAsia" w:ascii="宋体" w:hAnsi="宋体" w:eastAsia="宋体" w:cs="宋体"/>
          <w:kern w:val="0"/>
          <w:sz w:val="24"/>
          <w:szCs w:val="24"/>
        </w:rPr>
        <w:t>见</w:t>
      </w:r>
      <w:r>
        <w:rPr>
          <w:rFonts w:hint="eastAsia" w:ascii="宋体" w:hAnsi="宋体" w:eastAsia="宋体" w:cs="宋体"/>
          <w:spacing w:val="-2"/>
          <w:kern w:val="0"/>
          <w:sz w:val="24"/>
          <w:szCs w:val="24"/>
        </w:rPr>
        <w:t>供应商</w:t>
      </w:r>
      <w:r>
        <w:rPr>
          <w:rFonts w:hint="eastAsia" w:ascii="宋体" w:hAnsi="宋体" w:eastAsia="宋体" w:cs="宋体"/>
          <w:kern w:val="0"/>
          <w:sz w:val="24"/>
          <w:szCs w:val="24"/>
        </w:rPr>
        <w:t>须知</w:t>
      </w:r>
      <w:r>
        <w:rPr>
          <w:rFonts w:hint="eastAsia" w:ascii="宋体" w:hAnsi="宋体" w:eastAsia="宋体" w:cs="宋体"/>
          <w:spacing w:val="-2"/>
          <w:kern w:val="0"/>
          <w:sz w:val="24"/>
          <w:szCs w:val="24"/>
        </w:rPr>
        <w:t>前</w:t>
      </w:r>
      <w:r>
        <w:rPr>
          <w:rFonts w:hint="eastAsia" w:ascii="宋体" w:hAnsi="宋体" w:eastAsia="宋体" w:cs="宋体"/>
          <w:kern w:val="0"/>
          <w:sz w:val="24"/>
          <w:szCs w:val="24"/>
        </w:rPr>
        <w:t>附</w:t>
      </w:r>
      <w:r>
        <w:rPr>
          <w:rFonts w:hint="eastAsia" w:ascii="宋体" w:hAnsi="宋体" w:eastAsia="宋体" w:cs="宋体"/>
          <w:spacing w:val="-2"/>
          <w:kern w:val="0"/>
          <w:sz w:val="24"/>
          <w:szCs w:val="24"/>
        </w:rPr>
        <w:t>表</w:t>
      </w:r>
      <w:r>
        <w:rPr>
          <w:rFonts w:hint="eastAsia" w:ascii="宋体" w:hAnsi="宋体" w:eastAsia="宋体" w:cs="宋体"/>
          <w:kern w:val="0"/>
          <w:sz w:val="24"/>
          <w:szCs w:val="24"/>
        </w:rPr>
        <w:t>。</w:t>
      </w:r>
    </w:p>
    <w:p w14:paraId="3133C1D6">
      <w:pPr>
        <w:autoSpaceDE w:val="0"/>
        <w:autoSpaceDN w:val="0"/>
        <w:adjustRightInd w:val="0"/>
        <w:spacing w:line="500" w:lineRule="exact"/>
        <w:ind w:right="-20" w:firstLine="480" w:firstLineChars="200"/>
        <w:jc w:val="left"/>
        <w:rPr>
          <w:rFonts w:ascii="宋体" w:hAnsi="宋体" w:eastAsia="宋体" w:cs="宋体"/>
          <w:kern w:val="0"/>
          <w:sz w:val="24"/>
          <w:szCs w:val="24"/>
        </w:rPr>
      </w:pPr>
      <w:r>
        <w:rPr>
          <w:rFonts w:hint="eastAsia" w:ascii="宋体" w:hAnsi="宋体" w:eastAsia="宋体" w:cs="宋体"/>
          <w:sz w:val="24"/>
          <w:szCs w:val="24"/>
        </w:rPr>
        <w:t>4.2.3</w:t>
      </w:r>
      <w:r>
        <w:rPr>
          <w:rFonts w:hint="eastAsia" w:ascii="宋体" w:hAnsi="宋体" w:eastAsia="宋体" w:cs="宋体"/>
          <w:kern w:val="0"/>
          <w:sz w:val="24"/>
          <w:szCs w:val="24"/>
        </w:rPr>
        <w:t xml:space="preserve"> 除</w:t>
      </w:r>
      <w:r>
        <w:rPr>
          <w:rFonts w:hint="eastAsia" w:ascii="宋体" w:hAnsi="宋体" w:eastAsia="宋体" w:cs="宋体"/>
          <w:spacing w:val="-2"/>
          <w:kern w:val="0"/>
          <w:sz w:val="24"/>
          <w:szCs w:val="24"/>
        </w:rPr>
        <w:t>供应商</w:t>
      </w:r>
      <w:r>
        <w:rPr>
          <w:rFonts w:hint="eastAsia" w:ascii="宋体" w:hAnsi="宋体" w:eastAsia="宋体" w:cs="宋体"/>
          <w:kern w:val="0"/>
          <w:sz w:val="24"/>
          <w:szCs w:val="24"/>
        </w:rPr>
        <w:t>须</w:t>
      </w:r>
      <w:r>
        <w:rPr>
          <w:rFonts w:hint="eastAsia" w:ascii="宋体" w:hAnsi="宋体" w:eastAsia="宋体" w:cs="宋体"/>
          <w:spacing w:val="-2"/>
          <w:kern w:val="0"/>
          <w:sz w:val="24"/>
          <w:szCs w:val="24"/>
        </w:rPr>
        <w:t>知</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附表</w:t>
      </w:r>
      <w:r>
        <w:rPr>
          <w:rFonts w:hint="eastAsia" w:ascii="宋体" w:hAnsi="宋体" w:eastAsia="宋体" w:cs="宋体"/>
          <w:kern w:val="0"/>
          <w:sz w:val="24"/>
          <w:szCs w:val="24"/>
        </w:rPr>
        <w:t>另有</w:t>
      </w:r>
      <w:r>
        <w:rPr>
          <w:rFonts w:hint="eastAsia" w:ascii="宋体" w:hAnsi="宋体" w:eastAsia="宋体" w:cs="宋体"/>
          <w:spacing w:val="-2"/>
          <w:kern w:val="0"/>
          <w:sz w:val="24"/>
          <w:szCs w:val="24"/>
        </w:rPr>
        <w:t>规</w:t>
      </w:r>
      <w:r>
        <w:rPr>
          <w:rFonts w:hint="eastAsia" w:ascii="宋体" w:hAnsi="宋体" w:eastAsia="宋体" w:cs="宋体"/>
          <w:kern w:val="0"/>
          <w:sz w:val="24"/>
          <w:szCs w:val="24"/>
        </w:rPr>
        <w:t>定</w:t>
      </w:r>
      <w:r>
        <w:rPr>
          <w:rFonts w:hint="eastAsia" w:ascii="宋体" w:hAnsi="宋体" w:eastAsia="宋体" w:cs="宋体"/>
          <w:spacing w:val="-2"/>
          <w:kern w:val="0"/>
          <w:sz w:val="24"/>
          <w:szCs w:val="24"/>
        </w:rPr>
        <w:t>外</w:t>
      </w:r>
      <w:r>
        <w:rPr>
          <w:rFonts w:hint="eastAsia" w:ascii="宋体" w:hAnsi="宋体" w:eastAsia="宋体" w:cs="宋体"/>
          <w:kern w:val="0"/>
          <w:sz w:val="24"/>
          <w:szCs w:val="24"/>
        </w:rPr>
        <w:t>供应商所</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交的</w:t>
      </w:r>
      <w:r>
        <w:rPr>
          <w:rFonts w:hint="eastAsia" w:ascii="宋体" w:hAnsi="宋体" w:eastAsia="宋体" w:cs="宋体"/>
          <w:spacing w:val="-2"/>
          <w:kern w:val="0"/>
          <w:sz w:val="24"/>
          <w:szCs w:val="24"/>
        </w:rPr>
        <w:t>响应文</w:t>
      </w:r>
      <w:r>
        <w:rPr>
          <w:rFonts w:hint="eastAsia" w:ascii="宋体" w:hAnsi="宋体" w:eastAsia="宋体" w:cs="宋体"/>
          <w:kern w:val="0"/>
          <w:sz w:val="24"/>
          <w:szCs w:val="24"/>
        </w:rPr>
        <w:t>件</w:t>
      </w:r>
      <w:r>
        <w:rPr>
          <w:rFonts w:hint="eastAsia" w:ascii="宋体" w:hAnsi="宋体" w:eastAsia="宋体" w:cs="宋体"/>
          <w:spacing w:val="-2"/>
          <w:kern w:val="0"/>
          <w:sz w:val="24"/>
          <w:szCs w:val="24"/>
        </w:rPr>
        <w:t>不</w:t>
      </w:r>
      <w:r>
        <w:rPr>
          <w:rFonts w:hint="eastAsia" w:ascii="宋体" w:hAnsi="宋体" w:eastAsia="宋体" w:cs="宋体"/>
          <w:kern w:val="0"/>
          <w:sz w:val="24"/>
          <w:szCs w:val="24"/>
        </w:rPr>
        <w:t>予</w:t>
      </w:r>
      <w:r>
        <w:rPr>
          <w:rFonts w:hint="eastAsia" w:ascii="宋体" w:hAnsi="宋体" w:eastAsia="宋体" w:cs="宋体"/>
          <w:spacing w:val="-2"/>
          <w:kern w:val="0"/>
          <w:sz w:val="24"/>
          <w:szCs w:val="24"/>
        </w:rPr>
        <w:t>退</w:t>
      </w:r>
      <w:r>
        <w:rPr>
          <w:rFonts w:hint="eastAsia" w:ascii="宋体" w:hAnsi="宋体" w:eastAsia="宋体" w:cs="宋体"/>
          <w:kern w:val="0"/>
          <w:sz w:val="24"/>
          <w:szCs w:val="24"/>
        </w:rPr>
        <w:t>还。</w:t>
      </w:r>
    </w:p>
    <w:p w14:paraId="35CA1693">
      <w:pPr>
        <w:autoSpaceDE w:val="0"/>
        <w:autoSpaceDN w:val="0"/>
        <w:adjustRightInd w:val="0"/>
        <w:spacing w:line="500" w:lineRule="exact"/>
        <w:ind w:right="40" w:firstLine="480" w:firstLineChars="200"/>
        <w:rPr>
          <w:rFonts w:ascii="宋体" w:hAnsi="宋体" w:eastAsia="宋体" w:cs="宋体"/>
          <w:kern w:val="0"/>
          <w:sz w:val="24"/>
          <w:szCs w:val="24"/>
        </w:rPr>
      </w:pPr>
      <w:r>
        <w:rPr>
          <w:rFonts w:hint="eastAsia" w:ascii="宋体" w:hAnsi="宋体" w:eastAsia="宋体" w:cs="宋体"/>
          <w:sz w:val="24"/>
          <w:szCs w:val="24"/>
        </w:rPr>
        <w:t xml:space="preserve">4.2.4 </w:t>
      </w:r>
      <w:r>
        <w:rPr>
          <w:rFonts w:hint="eastAsia" w:ascii="宋体" w:hAnsi="宋体" w:eastAsia="宋体" w:cs="宋体"/>
          <w:kern w:val="0"/>
          <w:sz w:val="24"/>
          <w:szCs w:val="24"/>
        </w:rPr>
        <w:t>供应商</w:t>
      </w:r>
      <w:r>
        <w:rPr>
          <w:rFonts w:hint="eastAsia" w:ascii="宋体" w:hAnsi="宋体" w:eastAsia="宋体" w:cs="宋体"/>
          <w:spacing w:val="-2"/>
          <w:kern w:val="0"/>
          <w:sz w:val="24"/>
          <w:szCs w:val="24"/>
        </w:rPr>
        <w:t>完</w:t>
      </w:r>
      <w:r>
        <w:rPr>
          <w:rFonts w:hint="eastAsia" w:ascii="宋体" w:hAnsi="宋体" w:eastAsia="宋体" w:cs="宋体"/>
          <w:kern w:val="0"/>
          <w:sz w:val="24"/>
          <w:szCs w:val="24"/>
        </w:rPr>
        <w:t>成</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子响应文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上</w:t>
      </w:r>
      <w:r>
        <w:rPr>
          <w:rFonts w:hint="eastAsia" w:ascii="宋体" w:hAnsi="宋体" w:eastAsia="宋体" w:cs="宋体"/>
          <w:spacing w:val="-2"/>
          <w:kern w:val="0"/>
          <w:sz w:val="24"/>
          <w:szCs w:val="24"/>
        </w:rPr>
        <w:t>传</w:t>
      </w:r>
      <w:r>
        <w:rPr>
          <w:rFonts w:hint="eastAsia" w:ascii="宋体" w:hAnsi="宋体" w:eastAsia="宋体" w:cs="宋体"/>
          <w:kern w:val="0"/>
          <w:sz w:val="24"/>
          <w:szCs w:val="24"/>
        </w:rPr>
        <w:t>后</w:t>
      </w:r>
      <w:r>
        <w:rPr>
          <w:rFonts w:hint="eastAsia" w:ascii="宋体" w:hAnsi="宋体" w:eastAsia="宋体" w:cs="宋体"/>
          <w:spacing w:val="-5"/>
          <w:kern w:val="0"/>
          <w:sz w:val="24"/>
          <w:szCs w:val="24"/>
        </w:rPr>
        <w:t>，</w:t>
      </w:r>
      <w:r>
        <w:rPr>
          <w:rFonts w:hint="eastAsia" w:ascii="宋体" w:hAnsi="宋体" w:eastAsia="宋体" w:cs="宋体"/>
          <w:kern w:val="0"/>
          <w:sz w:val="24"/>
          <w:szCs w:val="24"/>
        </w:rPr>
        <w:t>电</w:t>
      </w:r>
      <w:r>
        <w:rPr>
          <w:rFonts w:hint="eastAsia" w:ascii="宋体" w:hAnsi="宋体" w:eastAsia="宋体" w:cs="宋体"/>
          <w:spacing w:val="-2"/>
          <w:kern w:val="0"/>
          <w:sz w:val="24"/>
          <w:szCs w:val="24"/>
        </w:rPr>
        <w:t>子</w:t>
      </w:r>
      <w:r>
        <w:rPr>
          <w:rFonts w:hint="eastAsia" w:ascii="宋体" w:hAnsi="宋体" w:eastAsia="宋体" w:cs="宋体"/>
          <w:kern w:val="0"/>
          <w:sz w:val="24"/>
          <w:szCs w:val="24"/>
        </w:rPr>
        <w:t>招标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w:t>
      </w:r>
      <w:r>
        <w:rPr>
          <w:rFonts w:hint="eastAsia" w:ascii="宋体" w:hAnsi="宋体" w:eastAsia="宋体" w:cs="宋体"/>
          <w:spacing w:val="-2"/>
          <w:kern w:val="0"/>
          <w:sz w:val="24"/>
          <w:szCs w:val="24"/>
        </w:rPr>
        <w:t>平</w:t>
      </w:r>
      <w:r>
        <w:rPr>
          <w:rFonts w:hint="eastAsia" w:ascii="宋体" w:hAnsi="宋体" w:eastAsia="宋体" w:cs="宋体"/>
          <w:kern w:val="0"/>
          <w:sz w:val="24"/>
          <w:szCs w:val="24"/>
        </w:rPr>
        <w:t>台</w:t>
      </w:r>
      <w:r>
        <w:rPr>
          <w:rFonts w:hint="eastAsia" w:ascii="宋体" w:hAnsi="宋体" w:eastAsia="宋体" w:cs="宋体"/>
          <w:spacing w:val="-2"/>
          <w:kern w:val="0"/>
          <w:sz w:val="24"/>
          <w:szCs w:val="24"/>
        </w:rPr>
        <w:t>即</w:t>
      </w:r>
      <w:r>
        <w:rPr>
          <w:rFonts w:hint="eastAsia" w:ascii="宋体" w:hAnsi="宋体" w:eastAsia="宋体" w:cs="宋体"/>
          <w:kern w:val="0"/>
          <w:sz w:val="24"/>
          <w:szCs w:val="24"/>
        </w:rPr>
        <w:t>时</w:t>
      </w:r>
      <w:r>
        <w:rPr>
          <w:rFonts w:hint="eastAsia" w:ascii="宋体" w:hAnsi="宋体" w:eastAsia="宋体" w:cs="宋体"/>
          <w:spacing w:val="-2"/>
          <w:kern w:val="0"/>
          <w:sz w:val="24"/>
          <w:szCs w:val="24"/>
        </w:rPr>
        <w:t>向</w:t>
      </w:r>
      <w:r>
        <w:rPr>
          <w:rFonts w:hint="eastAsia" w:ascii="宋体" w:hAnsi="宋体" w:eastAsia="宋体" w:cs="宋体"/>
          <w:kern w:val="0"/>
          <w:sz w:val="24"/>
          <w:szCs w:val="24"/>
        </w:rPr>
        <w:t>供应商发</w:t>
      </w:r>
      <w:r>
        <w:rPr>
          <w:rFonts w:hint="eastAsia" w:ascii="宋体" w:hAnsi="宋体" w:eastAsia="宋体" w:cs="宋体"/>
          <w:spacing w:val="-2"/>
          <w:kern w:val="0"/>
          <w:sz w:val="24"/>
          <w:szCs w:val="24"/>
        </w:rPr>
        <w:t>出</w:t>
      </w:r>
      <w:r>
        <w:rPr>
          <w:rFonts w:hint="eastAsia" w:ascii="宋体" w:hAnsi="宋体" w:eastAsia="宋体" w:cs="宋体"/>
          <w:kern w:val="0"/>
          <w:sz w:val="24"/>
          <w:szCs w:val="24"/>
        </w:rPr>
        <w:t>递交回</w:t>
      </w:r>
      <w:r>
        <w:rPr>
          <w:rFonts w:hint="eastAsia" w:ascii="宋体" w:hAnsi="宋体" w:eastAsia="宋体" w:cs="宋体"/>
          <w:spacing w:val="-2"/>
          <w:kern w:val="0"/>
          <w:sz w:val="24"/>
          <w:szCs w:val="24"/>
        </w:rPr>
        <w:t>执</w:t>
      </w:r>
      <w:r>
        <w:rPr>
          <w:rFonts w:hint="eastAsia" w:ascii="宋体" w:hAnsi="宋体" w:eastAsia="宋体" w:cs="宋体"/>
          <w:kern w:val="0"/>
          <w:sz w:val="24"/>
          <w:szCs w:val="24"/>
        </w:rPr>
        <w:t>通</w:t>
      </w:r>
      <w:r>
        <w:rPr>
          <w:rFonts w:hint="eastAsia" w:ascii="宋体" w:hAnsi="宋体" w:eastAsia="宋体" w:cs="宋体"/>
          <w:spacing w:val="-3"/>
          <w:kern w:val="0"/>
          <w:sz w:val="24"/>
          <w:szCs w:val="24"/>
        </w:rPr>
        <w:t>知</w:t>
      </w:r>
      <w:r>
        <w:rPr>
          <w:rFonts w:hint="eastAsia" w:ascii="宋体" w:hAnsi="宋体" w:eastAsia="宋体" w:cs="宋体"/>
          <w:kern w:val="0"/>
          <w:sz w:val="24"/>
          <w:szCs w:val="24"/>
        </w:rPr>
        <w:t>。</w:t>
      </w:r>
      <w:r>
        <w:rPr>
          <w:rFonts w:hint="eastAsia" w:ascii="宋体" w:hAnsi="宋体" w:eastAsia="宋体" w:cs="宋体"/>
          <w:spacing w:val="-2"/>
          <w:kern w:val="0"/>
          <w:sz w:val="24"/>
          <w:szCs w:val="24"/>
        </w:rPr>
        <w:t>递</w:t>
      </w:r>
      <w:r>
        <w:rPr>
          <w:rFonts w:hint="eastAsia" w:ascii="宋体" w:hAnsi="宋体" w:eastAsia="宋体" w:cs="宋体"/>
          <w:kern w:val="0"/>
          <w:sz w:val="24"/>
          <w:szCs w:val="24"/>
        </w:rPr>
        <w:t>交</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以</w:t>
      </w:r>
      <w:r>
        <w:rPr>
          <w:rFonts w:hint="eastAsia" w:ascii="宋体" w:hAnsi="宋体" w:eastAsia="宋体" w:cs="宋体"/>
          <w:kern w:val="0"/>
          <w:sz w:val="24"/>
          <w:szCs w:val="24"/>
        </w:rPr>
        <w:t>递交</w:t>
      </w:r>
      <w:r>
        <w:rPr>
          <w:rFonts w:hint="eastAsia" w:ascii="宋体" w:hAnsi="宋体" w:eastAsia="宋体" w:cs="宋体"/>
          <w:spacing w:val="-2"/>
          <w:kern w:val="0"/>
          <w:sz w:val="24"/>
          <w:szCs w:val="24"/>
        </w:rPr>
        <w:t>回</w:t>
      </w:r>
      <w:r>
        <w:rPr>
          <w:rFonts w:hint="eastAsia" w:ascii="宋体" w:hAnsi="宋体" w:eastAsia="宋体" w:cs="宋体"/>
          <w:kern w:val="0"/>
          <w:sz w:val="24"/>
          <w:szCs w:val="24"/>
        </w:rPr>
        <w:t>执</w:t>
      </w:r>
      <w:r>
        <w:rPr>
          <w:rFonts w:hint="eastAsia" w:ascii="宋体" w:hAnsi="宋体" w:eastAsia="宋体" w:cs="宋体"/>
          <w:spacing w:val="-2"/>
          <w:kern w:val="0"/>
          <w:sz w:val="24"/>
          <w:szCs w:val="24"/>
        </w:rPr>
        <w:t>通</w:t>
      </w:r>
      <w:r>
        <w:rPr>
          <w:rFonts w:hint="eastAsia" w:ascii="宋体" w:hAnsi="宋体" w:eastAsia="宋体" w:cs="宋体"/>
          <w:kern w:val="0"/>
          <w:sz w:val="24"/>
          <w:szCs w:val="24"/>
        </w:rPr>
        <w:t>知</w:t>
      </w:r>
      <w:r>
        <w:rPr>
          <w:rFonts w:hint="eastAsia" w:ascii="宋体" w:hAnsi="宋体" w:eastAsia="宋体" w:cs="宋体"/>
          <w:spacing w:val="-2"/>
          <w:kern w:val="0"/>
          <w:sz w:val="24"/>
          <w:szCs w:val="24"/>
        </w:rPr>
        <w:t>载</w:t>
      </w:r>
      <w:r>
        <w:rPr>
          <w:rFonts w:hint="eastAsia" w:ascii="宋体" w:hAnsi="宋体" w:eastAsia="宋体" w:cs="宋体"/>
          <w:kern w:val="0"/>
          <w:sz w:val="24"/>
          <w:szCs w:val="24"/>
        </w:rPr>
        <w:t>明</w:t>
      </w:r>
      <w:r>
        <w:rPr>
          <w:rFonts w:hint="eastAsia" w:ascii="宋体" w:hAnsi="宋体" w:eastAsia="宋体" w:cs="宋体"/>
          <w:spacing w:val="-2"/>
          <w:kern w:val="0"/>
          <w:sz w:val="24"/>
          <w:szCs w:val="24"/>
        </w:rPr>
        <w:t>的</w:t>
      </w:r>
      <w:r>
        <w:rPr>
          <w:rFonts w:hint="eastAsia" w:ascii="宋体" w:hAnsi="宋体" w:eastAsia="宋体" w:cs="宋体"/>
          <w:kern w:val="0"/>
          <w:sz w:val="24"/>
          <w:szCs w:val="24"/>
        </w:rPr>
        <w:t>传</w:t>
      </w:r>
      <w:r>
        <w:rPr>
          <w:rFonts w:hint="eastAsia" w:ascii="宋体" w:hAnsi="宋体" w:eastAsia="宋体" w:cs="宋体"/>
          <w:spacing w:val="-2"/>
          <w:kern w:val="0"/>
          <w:sz w:val="24"/>
          <w:szCs w:val="24"/>
        </w:rPr>
        <w:t>输</w:t>
      </w:r>
      <w:r>
        <w:rPr>
          <w:rFonts w:hint="eastAsia" w:ascii="宋体" w:hAnsi="宋体" w:eastAsia="宋体" w:cs="宋体"/>
          <w:kern w:val="0"/>
          <w:sz w:val="24"/>
          <w:szCs w:val="24"/>
        </w:rPr>
        <w:t>完成</w:t>
      </w:r>
      <w:r>
        <w:rPr>
          <w:rFonts w:hint="eastAsia" w:ascii="宋体" w:hAnsi="宋体" w:eastAsia="宋体" w:cs="宋体"/>
          <w:spacing w:val="-2"/>
          <w:kern w:val="0"/>
          <w:sz w:val="24"/>
          <w:szCs w:val="24"/>
        </w:rPr>
        <w:t>时</w:t>
      </w:r>
      <w:r>
        <w:rPr>
          <w:rFonts w:hint="eastAsia" w:ascii="宋体" w:hAnsi="宋体" w:eastAsia="宋体" w:cs="宋体"/>
          <w:kern w:val="0"/>
          <w:sz w:val="24"/>
          <w:szCs w:val="24"/>
        </w:rPr>
        <w:t>间</w:t>
      </w:r>
      <w:r>
        <w:rPr>
          <w:rFonts w:hint="eastAsia" w:ascii="宋体" w:hAnsi="宋体" w:eastAsia="宋体" w:cs="宋体"/>
          <w:spacing w:val="-2"/>
          <w:kern w:val="0"/>
          <w:sz w:val="24"/>
          <w:szCs w:val="24"/>
        </w:rPr>
        <w:t>为</w:t>
      </w:r>
      <w:r>
        <w:rPr>
          <w:rFonts w:hint="eastAsia" w:ascii="宋体" w:hAnsi="宋体" w:eastAsia="宋体" w:cs="宋体"/>
          <w:kern w:val="0"/>
          <w:sz w:val="24"/>
          <w:szCs w:val="24"/>
        </w:rPr>
        <w:t>准。</w:t>
      </w:r>
    </w:p>
    <w:p w14:paraId="391F2F09">
      <w:pPr>
        <w:autoSpaceDE w:val="0"/>
        <w:autoSpaceDN w:val="0"/>
        <w:adjustRightInd w:val="0"/>
        <w:spacing w:line="500" w:lineRule="exact"/>
        <w:ind w:right="-20" w:firstLine="480" w:firstLineChars="200"/>
        <w:jc w:val="left"/>
        <w:rPr>
          <w:rFonts w:ascii="宋体" w:hAnsi="宋体" w:eastAsia="宋体" w:cs="宋体"/>
          <w:kern w:val="0"/>
          <w:sz w:val="24"/>
          <w:szCs w:val="24"/>
        </w:rPr>
      </w:pPr>
      <w:r>
        <w:rPr>
          <w:rFonts w:hint="eastAsia" w:ascii="宋体" w:hAnsi="宋体" w:eastAsia="宋体" w:cs="宋体"/>
          <w:sz w:val="24"/>
          <w:szCs w:val="24"/>
        </w:rPr>
        <w:t xml:space="preserve">4.2.5 </w:t>
      </w:r>
      <w:r>
        <w:rPr>
          <w:rFonts w:hint="eastAsia" w:ascii="宋体" w:hAnsi="宋体" w:eastAsia="宋体" w:cs="宋体"/>
          <w:spacing w:val="-2"/>
          <w:kern w:val="0"/>
          <w:sz w:val="24"/>
          <w:szCs w:val="24"/>
        </w:rPr>
        <w:t>逾</w:t>
      </w:r>
      <w:r>
        <w:rPr>
          <w:rFonts w:hint="eastAsia" w:ascii="宋体" w:hAnsi="宋体" w:eastAsia="宋体" w:cs="宋体"/>
          <w:kern w:val="0"/>
          <w:sz w:val="24"/>
          <w:szCs w:val="24"/>
        </w:rPr>
        <w:t>期</w:t>
      </w:r>
      <w:r>
        <w:rPr>
          <w:rFonts w:hint="eastAsia" w:ascii="宋体" w:hAnsi="宋体" w:eastAsia="宋体" w:cs="宋体"/>
          <w:spacing w:val="-2"/>
          <w:kern w:val="0"/>
          <w:sz w:val="24"/>
          <w:szCs w:val="24"/>
        </w:rPr>
        <w:t>送</w:t>
      </w:r>
      <w:r>
        <w:rPr>
          <w:rFonts w:hint="eastAsia" w:ascii="宋体" w:hAnsi="宋体" w:eastAsia="宋体" w:cs="宋体"/>
          <w:kern w:val="0"/>
          <w:sz w:val="24"/>
          <w:szCs w:val="24"/>
        </w:rPr>
        <w:t>达</w:t>
      </w:r>
      <w:r>
        <w:rPr>
          <w:rFonts w:hint="eastAsia" w:ascii="宋体" w:hAnsi="宋体" w:eastAsia="宋体" w:cs="宋体"/>
          <w:spacing w:val="-2"/>
          <w:kern w:val="0"/>
          <w:sz w:val="24"/>
          <w:szCs w:val="24"/>
        </w:rPr>
        <w:t>的响应</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w:t>
      </w:r>
      <w:r>
        <w:rPr>
          <w:rFonts w:hint="eastAsia" w:ascii="宋体" w:hAnsi="宋体" w:eastAsia="宋体" w:cs="宋体"/>
          <w:kern w:val="0"/>
          <w:sz w:val="24"/>
          <w:szCs w:val="24"/>
        </w:rPr>
        <w:t>，</w:t>
      </w:r>
      <w:r>
        <w:rPr>
          <w:rFonts w:hint="eastAsia" w:ascii="宋体" w:hAnsi="宋体" w:eastAsia="宋体" w:cs="宋体"/>
          <w:spacing w:val="-2"/>
          <w:kern w:val="0"/>
          <w:sz w:val="24"/>
          <w:szCs w:val="24"/>
        </w:rPr>
        <w:t>电</w:t>
      </w:r>
      <w:r>
        <w:rPr>
          <w:rFonts w:hint="eastAsia" w:ascii="宋体" w:hAnsi="宋体" w:eastAsia="宋体" w:cs="宋体"/>
          <w:kern w:val="0"/>
          <w:sz w:val="24"/>
          <w:szCs w:val="24"/>
        </w:rPr>
        <w:t>子</w:t>
      </w:r>
      <w:r>
        <w:rPr>
          <w:rFonts w:hint="eastAsia" w:ascii="宋体" w:hAnsi="宋体" w:eastAsia="宋体" w:cs="宋体"/>
          <w:spacing w:val="-2"/>
          <w:kern w:val="0"/>
          <w:sz w:val="24"/>
          <w:szCs w:val="24"/>
        </w:rPr>
        <w:t>招</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投</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交</w:t>
      </w:r>
      <w:r>
        <w:rPr>
          <w:rFonts w:hint="eastAsia" w:ascii="宋体" w:hAnsi="宋体" w:eastAsia="宋体" w:cs="宋体"/>
          <w:kern w:val="0"/>
          <w:sz w:val="24"/>
          <w:szCs w:val="24"/>
        </w:rPr>
        <w:t>易平</w:t>
      </w:r>
      <w:r>
        <w:rPr>
          <w:rFonts w:hint="eastAsia" w:ascii="宋体" w:hAnsi="宋体" w:eastAsia="宋体" w:cs="宋体"/>
          <w:spacing w:val="-2"/>
          <w:kern w:val="0"/>
          <w:sz w:val="24"/>
          <w:szCs w:val="24"/>
        </w:rPr>
        <w:t>台</w:t>
      </w:r>
      <w:r>
        <w:rPr>
          <w:rFonts w:hint="eastAsia" w:ascii="宋体" w:hAnsi="宋体" w:eastAsia="宋体" w:cs="宋体"/>
          <w:kern w:val="0"/>
          <w:sz w:val="24"/>
          <w:szCs w:val="24"/>
        </w:rPr>
        <w:t>将</w:t>
      </w:r>
      <w:r>
        <w:rPr>
          <w:rFonts w:hint="eastAsia" w:ascii="宋体" w:hAnsi="宋体" w:eastAsia="宋体" w:cs="宋体"/>
          <w:spacing w:val="-2"/>
          <w:kern w:val="0"/>
          <w:sz w:val="24"/>
          <w:szCs w:val="24"/>
        </w:rPr>
        <w:t>予</w:t>
      </w:r>
      <w:r>
        <w:rPr>
          <w:rFonts w:hint="eastAsia" w:ascii="宋体" w:hAnsi="宋体" w:eastAsia="宋体" w:cs="宋体"/>
          <w:kern w:val="0"/>
          <w:sz w:val="24"/>
          <w:szCs w:val="24"/>
        </w:rPr>
        <w:t>以</w:t>
      </w:r>
      <w:r>
        <w:rPr>
          <w:rFonts w:hint="eastAsia" w:ascii="宋体" w:hAnsi="宋体" w:eastAsia="宋体" w:cs="宋体"/>
          <w:spacing w:val="-2"/>
          <w:kern w:val="0"/>
          <w:sz w:val="24"/>
          <w:szCs w:val="24"/>
        </w:rPr>
        <w:t>拒</w:t>
      </w:r>
      <w:r>
        <w:rPr>
          <w:rFonts w:hint="eastAsia" w:ascii="宋体" w:hAnsi="宋体" w:eastAsia="宋体" w:cs="宋体"/>
          <w:kern w:val="0"/>
          <w:sz w:val="24"/>
          <w:szCs w:val="24"/>
        </w:rPr>
        <w:t>收。</w:t>
      </w:r>
    </w:p>
    <w:p w14:paraId="45330020">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280" w:name="_Toc428276594"/>
      <w:bookmarkStart w:id="281" w:name="_Toc462934300"/>
      <w:bookmarkStart w:id="282" w:name="_Toc270604827"/>
      <w:bookmarkStart w:id="283" w:name="_Toc27108"/>
      <w:bookmarkStart w:id="284" w:name="_Toc428351654"/>
      <w:bookmarkStart w:id="285" w:name="_Toc26556"/>
      <w:bookmarkStart w:id="286" w:name="_Toc455678126"/>
      <w:bookmarkStart w:id="287" w:name="_Toc20249"/>
      <w:bookmarkStart w:id="288" w:name="_Toc454788034"/>
      <w:bookmarkStart w:id="289" w:name="_Toc270604600"/>
      <w:bookmarkStart w:id="290" w:name="_Toc29096"/>
      <w:bookmarkStart w:id="291" w:name="_Toc269470322"/>
      <w:bookmarkStart w:id="292" w:name="_Toc277149389"/>
      <w:bookmarkStart w:id="293" w:name="_Toc463011279"/>
      <w:r>
        <w:rPr>
          <w:rFonts w:hint="eastAsia" w:ascii="宋体" w:hAnsi="宋体" w:eastAsia="宋体" w:cs="宋体"/>
          <w:b/>
          <w:sz w:val="24"/>
          <w:szCs w:val="24"/>
        </w:rPr>
        <w:t>响应文件的补充、修改与撤回</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43EAD3D">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在本章第4.2.1项规定的磋商截止时间前，供应商可以补充、修改或撤回已递交的响应文件，但应以书面形式通知采购人、采购代理机构。</w:t>
      </w:r>
    </w:p>
    <w:p w14:paraId="7AA4BF08">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48C63EE4">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bookmarkStart w:id="294" w:name="_Toc27259"/>
      <w:bookmarkStart w:id="295" w:name="_Toc11623"/>
      <w:bookmarkStart w:id="296" w:name="_Toc21872"/>
      <w:bookmarkStart w:id="297" w:name="_Toc23965"/>
      <w:bookmarkStart w:id="298" w:name="_Toc16995"/>
      <w:bookmarkStart w:id="299" w:name="_Toc29138"/>
      <w:r>
        <w:rPr>
          <w:rFonts w:hint="eastAsia" w:ascii="宋体" w:hAnsi="宋体" w:eastAsia="宋体" w:cs="宋体"/>
          <w:b/>
          <w:bCs/>
          <w:sz w:val="24"/>
          <w:szCs w:val="24"/>
        </w:rPr>
        <w:t>磋商、资格审查与评标</w:t>
      </w:r>
      <w:bookmarkEnd w:id="294"/>
      <w:bookmarkEnd w:id="295"/>
      <w:bookmarkEnd w:id="296"/>
      <w:bookmarkEnd w:id="297"/>
      <w:bookmarkEnd w:id="298"/>
      <w:bookmarkEnd w:id="299"/>
    </w:p>
    <w:p w14:paraId="509A3B6E">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300" w:name="_Toc18346"/>
      <w:r>
        <w:rPr>
          <w:rFonts w:hint="eastAsia" w:ascii="宋体" w:hAnsi="宋体" w:eastAsia="宋体" w:cs="宋体"/>
          <w:b/>
          <w:bCs/>
          <w:kern w:val="0"/>
          <w:sz w:val="24"/>
          <w:szCs w:val="24"/>
        </w:rPr>
        <w:t>竞争性磋商时间和地点</w:t>
      </w:r>
      <w:bookmarkEnd w:id="300"/>
    </w:p>
    <w:p w14:paraId="45617590">
      <w:pPr>
        <w:spacing w:line="500" w:lineRule="exact"/>
        <w:ind w:left="420"/>
        <w:rPr>
          <w:rFonts w:ascii="宋体" w:hAnsi="宋体" w:eastAsia="宋体" w:cs="宋体"/>
          <w:sz w:val="24"/>
          <w:szCs w:val="24"/>
        </w:rPr>
      </w:pPr>
      <w:r>
        <w:rPr>
          <w:rFonts w:hint="eastAsia" w:ascii="宋体" w:hAnsi="宋体" w:eastAsia="宋体" w:cs="宋体"/>
          <w:sz w:val="24"/>
          <w:szCs w:val="24"/>
        </w:rPr>
        <w:t>5.1.1采购人在本章第4.2.1项规定的响应文件递交截止时间（磋商时间）和供应商须知前附表规定的地点进行竞争性磋商。供应商不足3家的，不得开标。开标由采购代理机构主持。</w:t>
      </w:r>
    </w:p>
    <w:p w14:paraId="79A22BC5">
      <w:pPr>
        <w:spacing w:line="500" w:lineRule="exact"/>
        <w:ind w:left="420" w:firstLine="480" w:firstLineChars="200"/>
        <w:rPr>
          <w:rFonts w:ascii="宋体" w:hAnsi="宋体" w:eastAsia="宋体" w:cs="宋体"/>
          <w:sz w:val="24"/>
          <w:szCs w:val="24"/>
        </w:rPr>
      </w:pPr>
      <w:r>
        <w:rPr>
          <w:rFonts w:hint="eastAsia" w:ascii="宋体" w:hAnsi="宋体" w:eastAsia="宋体" w:cs="宋体"/>
          <w:sz w:val="24"/>
          <w:szCs w:val="24"/>
        </w:rPr>
        <w:t>注：本项目为不见面开标项目，开标当日，供应商无需到开标现场参加开标会议，供应商应当在投标截止时间前，登陆不见面开标大厅选择登陆三门峡市公共资源电子招投标系统进行登陆（网址为</w:t>
      </w:r>
    </w:p>
    <w:p w14:paraId="51E20D9A">
      <w:pPr>
        <w:spacing w:line="500" w:lineRule="exact"/>
        <w:ind w:left="420" w:firstLine="480" w:firstLineChars="200"/>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rPr>
        <w:fldChar w:fldCharType="separate"/>
      </w:r>
      <w:r>
        <w:rPr>
          <w:rFonts w:hint="eastAsia" w:ascii="宋体" w:hAnsi="宋体" w:eastAsia="宋体" w:cs="宋体"/>
          <w:sz w:val="24"/>
          <w:szCs w:val="24"/>
        </w:rPr>
        <w:t>http://120.194.249.36:10094/BidOpening/bidopeninghallaction/hall/login）,在线准时参加开标活动并进行响应文件解密等。每位</w:t>
      </w:r>
      <w:r>
        <w:rPr>
          <w:rFonts w:hint="eastAsia" w:ascii="宋体" w:hAnsi="宋体" w:eastAsia="宋体" w:cs="宋体"/>
          <w:sz w:val="24"/>
          <w:szCs w:val="24"/>
        </w:rPr>
        <w:fldChar w:fldCharType="end"/>
      </w:r>
      <w:r>
        <w:rPr>
          <w:rFonts w:hint="eastAsia" w:ascii="宋体" w:hAnsi="宋体" w:eastAsia="宋体" w:cs="宋体"/>
          <w:sz w:val="24"/>
          <w:szCs w:val="24"/>
        </w:rPr>
        <w:t>供应商的解密时间为开标时间起30分钟内完成。因供应商原因未能解密、解密失败或解密超时的将被拒绝。</w:t>
      </w:r>
    </w:p>
    <w:p w14:paraId="57435EFB">
      <w:pPr>
        <w:spacing w:line="500" w:lineRule="exact"/>
        <w:ind w:left="420"/>
        <w:rPr>
          <w:rFonts w:ascii="宋体" w:hAnsi="宋体" w:eastAsia="宋体" w:cs="宋体"/>
          <w:sz w:val="24"/>
          <w:szCs w:val="24"/>
        </w:rPr>
      </w:pPr>
      <w:r>
        <w:rPr>
          <w:rFonts w:hint="eastAsia" w:ascii="宋体" w:hAnsi="宋体" w:eastAsia="宋体" w:cs="宋体"/>
          <w:sz w:val="24"/>
          <w:szCs w:val="24"/>
        </w:rPr>
        <w:t>5.1.2磋商程序：</w:t>
      </w:r>
    </w:p>
    <w:p w14:paraId="0612AE8C">
      <w:pPr>
        <w:spacing w:line="500" w:lineRule="exact"/>
        <w:ind w:left="420"/>
        <w:rPr>
          <w:rFonts w:ascii="宋体" w:hAnsi="宋体" w:eastAsia="宋体" w:cs="宋体"/>
          <w:sz w:val="24"/>
          <w:szCs w:val="24"/>
        </w:rPr>
      </w:pPr>
      <w:r>
        <w:rPr>
          <w:rFonts w:hint="eastAsia" w:ascii="宋体" w:hAnsi="宋体" w:eastAsia="宋体" w:cs="宋体"/>
          <w:sz w:val="24"/>
          <w:szCs w:val="24"/>
        </w:rPr>
        <w:t>供应商通过电子招标投标交易服务平台对已递交的电子响应文件进行解密；</w:t>
      </w:r>
    </w:p>
    <w:p w14:paraId="5966C516">
      <w:pPr>
        <w:spacing w:line="500" w:lineRule="exact"/>
        <w:ind w:left="420"/>
        <w:rPr>
          <w:rFonts w:ascii="宋体" w:hAnsi="宋体" w:eastAsia="宋体" w:cs="宋体"/>
          <w:sz w:val="24"/>
          <w:szCs w:val="24"/>
        </w:rPr>
      </w:pPr>
      <w:r>
        <w:rPr>
          <w:rFonts w:hint="eastAsia" w:ascii="宋体" w:hAnsi="宋体" w:eastAsia="宋体" w:cs="宋体"/>
          <w:sz w:val="24"/>
          <w:szCs w:val="24"/>
        </w:rPr>
        <w:t>评审小组进行评审；</w:t>
      </w:r>
    </w:p>
    <w:p w14:paraId="7BFC6294">
      <w:pPr>
        <w:spacing w:line="500" w:lineRule="exact"/>
        <w:ind w:left="420"/>
        <w:rPr>
          <w:rFonts w:hint="eastAsia" w:ascii="宋体" w:hAnsi="宋体" w:eastAsia="宋体" w:cs="宋体"/>
          <w:sz w:val="24"/>
          <w:szCs w:val="24"/>
        </w:rPr>
      </w:pPr>
      <w:r>
        <w:rPr>
          <w:rFonts w:hint="eastAsia" w:ascii="宋体" w:hAnsi="宋体" w:eastAsia="宋体" w:cs="宋体"/>
          <w:sz w:val="24"/>
          <w:szCs w:val="24"/>
        </w:rPr>
        <w:t>磋商并二次报价；</w:t>
      </w:r>
    </w:p>
    <w:p w14:paraId="00A68150">
      <w:pPr>
        <w:spacing w:line="500" w:lineRule="exact"/>
        <w:ind w:left="420"/>
        <w:rPr>
          <w:rFonts w:ascii="宋体" w:hAnsi="宋体" w:eastAsia="宋体" w:cs="宋体"/>
          <w:sz w:val="24"/>
          <w:szCs w:val="24"/>
        </w:rPr>
      </w:pPr>
      <w:r>
        <w:rPr>
          <w:rFonts w:hint="eastAsia" w:ascii="宋体" w:hAnsi="宋体" w:eastAsia="宋体" w:cs="宋体"/>
          <w:sz w:val="24"/>
          <w:szCs w:val="24"/>
        </w:rPr>
        <w:t>磋商结束。</w:t>
      </w:r>
    </w:p>
    <w:p w14:paraId="6B2159CE">
      <w:pPr>
        <w:keepNext/>
        <w:keepLines/>
        <w:wordWrap w:val="0"/>
        <w:topLinePunct/>
        <w:spacing w:line="500" w:lineRule="exact"/>
        <w:jc w:val="left"/>
        <w:outlineLvl w:val="2"/>
        <w:rPr>
          <w:rFonts w:ascii="宋体" w:hAnsi="宋体" w:eastAsia="宋体" w:cs="宋体"/>
          <w:b/>
          <w:sz w:val="24"/>
          <w:szCs w:val="24"/>
        </w:rPr>
      </w:pPr>
      <w:bookmarkStart w:id="301" w:name="_Toc29955"/>
      <w:bookmarkStart w:id="302" w:name="_Toc7616"/>
      <w:bookmarkStart w:id="303" w:name="_Toc24277"/>
      <w:bookmarkStart w:id="304" w:name="_Toc15735"/>
      <w:bookmarkStart w:id="305" w:name="_Toc29315"/>
      <w:bookmarkStart w:id="306" w:name="_Toc32207"/>
      <w:bookmarkStart w:id="307" w:name="_Toc1972"/>
      <w:bookmarkStart w:id="308" w:name="_Toc18862"/>
      <w:bookmarkStart w:id="309" w:name="_Toc3913"/>
      <w:bookmarkStart w:id="310" w:name="_Toc29637"/>
      <w:bookmarkStart w:id="311" w:name="_Toc5716"/>
      <w:bookmarkStart w:id="312" w:name="_Toc5363"/>
      <w:bookmarkStart w:id="313" w:name="_Toc22131"/>
      <w:bookmarkStart w:id="314" w:name="_Toc27173"/>
      <w:bookmarkStart w:id="315" w:name="_Toc13150068"/>
      <w:bookmarkStart w:id="316" w:name="_Toc11192"/>
      <w:bookmarkStart w:id="317" w:name="_Toc90713357"/>
      <w:bookmarkStart w:id="318" w:name="_Toc90712538"/>
      <w:bookmarkStart w:id="319" w:name="_Toc26984"/>
      <w:bookmarkStart w:id="320" w:name="_Toc428351659"/>
      <w:bookmarkStart w:id="321" w:name="_Toc454788039"/>
      <w:bookmarkStart w:id="322" w:name="_Toc462934305"/>
      <w:bookmarkStart w:id="323" w:name="_Toc422126473"/>
      <w:bookmarkStart w:id="324" w:name="_Toc428276599"/>
      <w:bookmarkStart w:id="325" w:name="_Toc109550798"/>
      <w:bookmarkStart w:id="326" w:name="_Toc19623"/>
      <w:bookmarkStart w:id="327" w:name="_Toc109537522"/>
      <w:bookmarkStart w:id="328" w:name="_Toc455678131"/>
      <w:bookmarkStart w:id="329" w:name="_Toc21137"/>
      <w:bookmarkStart w:id="330" w:name="_Toc463011284"/>
      <w:bookmarkStart w:id="331" w:name="_Toc269470330"/>
      <w:r>
        <w:rPr>
          <w:rFonts w:hint="eastAsia" w:ascii="宋体" w:hAnsi="宋体" w:eastAsia="宋体" w:cs="宋体"/>
          <w:b/>
          <w:sz w:val="24"/>
          <w:szCs w:val="24"/>
        </w:rPr>
        <w:t>5.2资格审查</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24C4271">
      <w:pPr>
        <w:wordWrap w:val="0"/>
        <w:topLinePunct/>
        <w:spacing w:line="500" w:lineRule="exact"/>
        <w:ind w:left="420"/>
        <w:rPr>
          <w:rFonts w:ascii="宋体" w:hAnsi="宋体" w:eastAsia="宋体" w:cs="宋体"/>
          <w:bCs/>
          <w:sz w:val="24"/>
          <w:szCs w:val="24"/>
        </w:rPr>
      </w:pPr>
      <w:r>
        <w:rPr>
          <w:rFonts w:hint="eastAsia" w:ascii="宋体" w:hAnsi="宋体" w:eastAsia="宋体" w:cs="宋体"/>
          <w:sz w:val="24"/>
          <w:szCs w:val="24"/>
        </w:rPr>
        <w:t>5.2.1开标结束后，磋商小组依法对供应商的资格进行审查。</w:t>
      </w:r>
      <w:bookmarkStart w:id="332" w:name="_Toc25889"/>
      <w:bookmarkStart w:id="333" w:name="_Toc13150069"/>
      <w:bookmarkStart w:id="334" w:name="_Toc10528"/>
      <w:bookmarkStart w:id="335" w:name="_Toc16143"/>
      <w:bookmarkStart w:id="336" w:name="_Toc16180"/>
      <w:bookmarkStart w:id="337" w:name="_Toc4884"/>
      <w:bookmarkStart w:id="338" w:name="_Toc21027"/>
      <w:bookmarkStart w:id="339" w:name="_Toc22182"/>
      <w:bookmarkStart w:id="340" w:name="_Toc19513"/>
      <w:bookmarkStart w:id="341" w:name="_Toc2042"/>
      <w:bookmarkStart w:id="342" w:name="_Toc611"/>
      <w:bookmarkStart w:id="343" w:name="_Toc31474"/>
      <w:bookmarkStart w:id="344" w:name="_Toc26746"/>
      <w:bookmarkStart w:id="345" w:name="_Toc12598"/>
      <w:bookmarkStart w:id="346" w:name="_Toc32305"/>
    </w:p>
    <w:p w14:paraId="5FCC4392">
      <w:pPr>
        <w:keepNext/>
        <w:keepLines/>
        <w:wordWrap w:val="0"/>
        <w:topLinePunct/>
        <w:spacing w:line="500" w:lineRule="exact"/>
        <w:jc w:val="left"/>
        <w:outlineLvl w:val="2"/>
        <w:rPr>
          <w:rFonts w:ascii="宋体" w:hAnsi="宋体" w:eastAsia="宋体" w:cs="宋体"/>
          <w:b/>
          <w:bCs/>
          <w:sz w:val="24"/>
          <w:szCs w:val="24"/>
        </w:rPr>
      </w:pPr>
      <w:bookmarkStart w:id="347" w:name="_Toc15484"/>
      <w:r>
        <w:rPr>
          <w:rFonts w:hint="eastAsia" w:ascii="宋体" w:hAnsi="宋体" w:eastAsia="宋体" w:cs="宋体"/>
          <w:b/>
          <w:bCs/>
          <w:sz w:val="24"/>
          <w:szCs w:val="24"/>
        </w:rPr>
        <w:t>5.3评标工作</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784521A">
      <w:pPr>
        <w:spacing w:line="500" w:lineRule="exact"/>
        <w:ind w:left="420"/>
        <w:rPr>
          <w:rFonts w:ascii="宋体" w:hAnsi="宋体" w:eastAsia="宋体" w:cs="宋体"/>
          <w:sz w:val="24"/>
          <w:szCs w:val="24"/>
        </w:rPr>
      </w:pPr>
      <w:r>
        <w:rPr>
          <w:rFonts w:hint="eastAsia" w:ascii="宋体" w:hAnsi="宋体" w:eastAsia="宋体" w:cs="宋体"/>
          <w:sz w:val="24"/>
          <w:szCs w:val="24"/>
        </w:rPr>
        <w:t>5.3.1磋商小组</w:t>
      </w:r>
    </w:p>
    <w:p w14:paraId="6E27D8C3">
      <w:pPr>
        <w:spacing w:line="500" w:lineRule="exact"/>
        <w:ind w:left="420"/>
        <w:rPr>
          <w:rFonts w:ascii="宋体" w:hAnsi="宋体" w:eastAsia="宋体" w:cs="宋体"/>
          <w:sz w:val="24"/>
          <w:szCs w:val="24"/>
        </w:rPr>
      </w:pPr>
      <w:r>
        <w:rPr>
          <w:rFonts w:hint="eastAsia" w:ascii="宋体" w:hAnsi="宋体" w:eastAsia="宋体" w:cs="宋体"/>
          <w:sz w:val="24"/>
          <w:szCs w:val="24"/>
        </w:rPr>
        <w:t>评标工作由采购人依法组建的磋商小组负责，对所有供应商的响应文件进行评审，并按评审办法规定的方式推荐出供应商须知前附表中载明数量的成交候选人。磋商小组由采购人代表和评审专家共3人以上单数组成，其中评审专家人数不得少于磋商小组成员总数的2/3。</w:t>
      </w:r>
    </w:p>
    <w:p w14:paraId="0931697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磋商小组对本单位的采购项目只能作为采购人代表参与评标，对技术复杂、专</w:t>
      </w:r>
      <w:r>
        <w:rPr>
          <w:rFonts w:ascii="宋体" w:hAnsi="宋体" w:eastAsia="宋体" w:cs="宋体"/>
          <w:sz w:val="24"/>
          <w:szCs w:val="24"/>
        </w:rPr>
        <w:t>评审</w:t>
      </w:r>
      <w:r>
        <w:rPr>
          <w:rFonts w:hint="eastAsia" w:ascii="宋体" w:hAnsi="宋体" w:eastAsia="宋体" w:cs="宋体"/>
          <w:sz w:val="24"/>
          <w:szCs w:val="24"/>
        </w:rPr>
        <w:t>强的采购项目，通过随机方式难以确定合适评审专家的情形除外。</w:t>
      </w:r>
    </w:p>
    <w:p w14:paraId="6D0E7373">
      <w:pPr>
        <w:spacing w:line="500" w:lineRule="exact"/>
        <w:ind w:left="420"/>
        <w:rPr>
          <w:rFonts w:ascii="宋体" w:hAnsi="宋体" w:eastAsia="宋体" w:cs="宋体"/>
          <w:sz w:val="24"/>
          <w:szCs w:val="24"/>
        </w:rPr>
      </w:pPr>
      <w:r>
        <w:rPr>
          <w:rFonts w:hint="eastAsia" w:ascii="宋体" w:hAnsi="宋体" w:eastAsia="宋体" w:cs="宋体"/>
          <w:sz w:val="24"/>
          <w:szCs w:val="24"/>
        </w:rPr>
        <w:t>采购代理机构工作人员不得参加由本机构代理的政府采购项目的评标。</w:t>
      </w:r>
    </w:p>
    <w:p w14:paraId="4465BA46">
      <w:pPr>
        <w:spacing w:line="500" w:lineRule="exact"/>
        <w:ind w:left="420"/>
        <w:rPr>
          <w:rFonts w:ascii="宋体" w:hAnsi="宋体" w:eastAsia="宋体" w:cs="宋体"/>
          <w:sz w:val="24"/>
          <w:szCs w:val="24"/>
        </w:rPr>
      </w:pPr>
      <w:r>
        <w:rPr>
          <w:rFonts w:hint="eastAsia" w:ascii="宋体" w:hAnsi="宋体" w:eastAsia="宋体" w:cs="宋体"/>
          <w:sz w:val="24"/>
          <w:szCs w:val="24"/>
        </w:rPr>
        <w:t>磋商小组成员名单在磋商结果公告前应当保密。</w:t>
      </w:r>
    </w:p>
    <w:p w14:paraId="149F62D0">
      <w:pPr>
        <w:spacing w:line="500" w:lineRule="exact"/>
        <w:ind w:left="420"/>
        <w:rPr>
          <w:rFonts w:ascii="宋体" w:hAnsi="宋体" w:eastAsia="宋体" w:cs="宋体"/>
          <w:sz w:val="24"/>
          <w:szCs w:val="24"/>
        </w:rPr>
      </w:pPr>
      <w:r>
        <w:rPr>
          <w:rFonts w:hint="eastAsia" w:ascii="宋体" w:hAnsi="宋体" w:eastAsia="宋体" w:cs="宋体"/>
          <w:sz w:val="24"/>
          <w:szCs w:val="24"/>
        </w:rPr>
        <w:t>5.3.2磋商小组及其成员不得有下列行为：</w:t>
      </w:r>
    </w:p>
    <w:p w14:paraId="1A59E70D">
      <w:pPr>
        <w:spacing w:line="500" w:lineRule="exact"/>
        <w:ind w:left="420"/>
        <w:rPr>
          <w:rFonts w:ascii="宋体" w:hAnsi="宋体" w:eastAsia="宋体" w:cs="宋体"/>
          <w:sz w:val="24"/>
          <w:szCs w:val="24"/>
        </w:rPr>
      </w:pPr>
      <w:r>
        <w:rPr>
          <w:rFonts w:hint="eastAsia" w:ascii="宋体" w:hAnsi="宋体" w:eastAsia="宋体" w:cs="宋体"/>
          <w:sz w:val="24"/>
          <w:szCs w:val="24"/>
        </w:rPr>
        <w:t>（1）确定参与磋商至磋商结束前私自接触供应商；</w:t>
      </w:r>
    </w:p>
    <w:p w14:paraId="331604BA">
      <w:pPr>
        <w:spacing w:line="500" w:lineRule="exact"/>
        <w:ind w:left="420"/>
        <w:rPr>
          <w:rFonts w:ascii="宋体" w:hAnsi="宋体" w:eastAsia="宋体" w:cs="宋体"/>
          <w:sz w:val="24"/>
          <w:szCs w:val="24"/>
        </w:rPr>
      </w:pPr>
      <w:r>
        <w:rPr>
          <w:rFonts w:hint="eastAsia" w:ascii="宋体" w:hAnsi="宋体" w:eastAsia="宋体" w:cs="宋体"/>
          <w:sz w:val="24"/>
          <w:szCs w:val="24"/>
        </w:rPr>
        <w:t>（2）接受供应商提出的与响应文件不一致的澄清或者说明（对于响应文件中含义不明确、同类问题表述不一致或者有明显文字和计算错误的内容，磋商小组以书面形式要求供应商作出必要的澄清、说明或者补正的除外）；</w:t>
      </w:r>
    </w:p>
    <w:p w14:paraId="020BAB10">
      <w:pPr>
        <w:spacing w:line="500" w:lineRule="exact"/>
        <w:ind w:left="420"/>
        <w:rPr>
          <w:rFonts w:ascii="宋体" w:hAnsi="宋体" w:eastAsia="宋体" w:cs="宋体"/>
          <w:sz w:val="24"/>
          <w:szCs w:val="24"/>
        </w:rPr>
      </w:pPr>
      <w:r>
        <w:rPr>
          <w:rFonts w:hint="eastAsia" w:ascii="宋体" w:hAnsi="宋体" w:eastAsia="宋体" w:cs="宋体"/>
          <w:sz w:val="24"/>
          <w:szCs w:val="24"/>
        </w:rPr>
        <w:t>（3）违反评标纪律发表倾向性意见或者征询采购人的倾向性意见；</w:t>
      </w:r>
    </w:p>
    <w:p w14:paraId="145DA82F">
      <w:pPr>
        <w:spacing w:line="500" w:lineRule="exact"/>
        <w:ind w:left="420"/>
        <w:rPr>
          <w:rFonts w:ascii="宋体" w:hAnsi="宋体" w:eastAsia="宋体" w:cs="宋体"/>
          <w:sz w:val="24"/>
          <w:szCs w:val="24"/>
        </w:rPr>
      </w:pPr>
      <w:r>
        <w:rPr>
          <w:rFonts w:hint="eastAsia" w:ascii="宋体" w:hAnsi="宋体" w:eastAsia="宋体" w:cs="宋体"/>
          <w:sz w:val="24"/>
          <w:szCs w:val="24"/>
        </w:rPr>
        <w:t>（4）对需要专业判断的主观评审因素协商评分；</w:t>
      </w:r>
    </w:p>
    <w:p w14:paraId="41DA7307">
      <w:pPr>
        <w:spacing w:line="500" w:lineRule="exact"/>
        <w:ind w:left="420"/>
        <w:rPr>
          <w:rFonts w:ascii="宋体" w:hAnsi="宋体" w:eastAsia="宋体" w:cs="宋体"/>
          <w:sz w:val="24"/>
          <w:szCs w:val="24"/>
        </w:rPr>
      </w:pPr>
      <w:r>
        <w:rPr>
          <w:rFonts w:hint="eastAsia" w:ascii="宋体" w:hAnsi="宋体" w:eastAsia="宋体" w:cs="宋体"/>
          <w:sz w:val="24"/>
          <w:szCs w:val="24"/>
        </w:rPr>
        <w:t>（5）在磋商过程中擅离职守，影响磋商程序正常进行的；</w:t>
      </w:r>
    </w:p>
    <w:p w14:paraId="40E1007F">
      <w:pPr>
        <w:spacing w:line="500" w:lineRule="exact"/>
        <w:ind w:left="420"/>
        <w:rPr>
          <w:rFonts w:ascii="宋体" w:hAnsi="宋体" w:eastAsia="宋体" w:cs="宋体"/>
          <w:sz w:val="24"/>
          <w:szCs w:val="24"/>
        </w:rPr>
      </w:pPr>
      <w:r>
        <w:rPr>
          <w:rFonts w:hint="eastAsia" w:ascii="宋体" w:hAnsi="宋体" w:eastAsia="宋体" w:cs="宋体"/>
          <w:sz w:val="24"/>
          <w:szCs w:val="24"/>
        </w:rPr>
        <w:t>（6）记录、复制或者带走任何磋商资料；</w:t>
      </w:r>
    </w:p>
    <w:p w14:paraId="332C92BB">
      <w:pPr>
        <w:spacing w:line="500" w:lineRule="exact"/>
        <w:ind w:left="420"/>
        <w:rPr>
          <w:rFonts w:ascii="宋体" w:hAnsi="宋体" w:eastAsia="宋体" w:cs="宋体"/>
          <w:sz w:val="24"/>
          <w:szCs w:val="24"/>
        </w:rPr>
      </w:pPr>
      <w:r>
        <w:rPr>
          <w:rFonts w:hint="eastAsia" w:ascii="宋体" w:hAnsi="宋体" w:eastAsia="宋体" w:cs="宋体"/>
          <w:sz w:val="24"/>
          <w:szCs w:val="24"/>
        </w:rPr>
        <w:t>（7）其他不遵守磋商纪律的行为。</w:t>
      </w:r>
    </w:p>
    <w:p w14:paraId="5D8585FE">
      <w:pPr>
        <w:spacing w:line="500" w:lineRule="exact"/>
        <w:ind w:left="420"/>
        <w:rPr>
          <w:rFonts w:ascii="宋体" w:hAnsi="宋体" w:eastAsia="宋体" w:cs="宋体"/>
          <w:sz w:val="24"/>
          <w:szCs w:val="24"/>
        </w:rPr>
      </w:pPr>
      <w:r>
        <w:rPr>
          <w:rFonts w:hint="eastAsia" w:ascii="宋体" w:hAnsi="宋体" w:eastAsia="宋体" w:cs="宋体"/>
          <w:sz w:val="24"/>
          <w:szCs w:val="24"/>
        </w:rPr>
        <w:t>磋商小组成员有本章第5.3.2项第（1）至（5）目行为之一的，其评审意见无效，并不得获取评审劳务报酬和报销异地评审差旅费。</w:t>
      </w:r>
    </w:p>
    <w:p w14:paraId="5FAA2A8A">
      <w:pPr>
        <w:spacing w:line="500" w:lineRule="exact"/>
        <w:ind w:left="420"/>
        <w:rPr>
          <w:rFonts w:ascii="宋体" w:hAnsi="宋体" w:eastAsia="宋体" w:cs="宋体"/>
          <w:sz w:val="24"/>
          <w:szCs w:val="24"/>
        </w:rPr>
      </w:pPr>
      <w:r>
        <w:rPr>
          <w:rFonts w:hint="eastAsia" w:ascii="宋体" w:hAnsi="宋体" w:eastAsia="宋体" w:cs="宋体"/>
          <w:sz w:val="24"/>
          <w:szCs w:val="24"/>
        </w:rPr>
        <w:t>5.3.3磋商小组成员对需要共同认定的事项存在争议的，应当按照少数服从</w:t>
      </w:r>
    </w:p>
    <w:p w14:paraId="669A2BDE">
      <w:pPr>
        <w:spacing w:line="500" w:lineRule="exact"/>
        <w:rPr>
          <w:rFonts w:ascii="宋体" w:hAnsi="宋体" w:eastAsia="宋体" w:cs="宋体"/>
          <w:sz w:val="24"/>
          <w:szCs w:val="24"/>
        </w:rPr>
      </w:pPr>
      <w:r>
        <w:rPr>
          <w:rFonts w:hint="eastAsia" w:ascii="宋体" w:hAnsi="宋体" w:eastAsia="宋体" w:cs="宋体"/>
          <w:sz w:val="24"/>
          <w:szCs w:val="24"/>
        </w:rPr>
        <w:t>多数的原则作出结论。持不同意见的磋商小组成员应当在评标报告上签署不同意见及理由，否则视为同意评标报告。</w:t>
      </w:r>
    </w:p>
    <w:p w14:paraId="2C149014">
      <w:pPr>
        <w:spacing w:line="500" w:lineRule="exact"/>
        <w:ind w:left="420"/>
        <w:rPr>
          <w:rFonts w:ascii="宋体" w:hAnsi="宋体" w:eastAsia="宋体" w:cs="宋体"/>
          <w:sz w:val="24"/>
          <w:szCs w:val="24"/>
        </w:rPr>
      </w:pPr>
      <w:r>
        <w:rPr>
          <w:rFonts w:hint="eastAsia" w:ascii="宋体" w:hAnsi="宋体" w:eastAsia="宋体" w:cs="宋体"/>
          <w:sz w:val="24"/>
          <w:szCs w:val="24"/>
        </w:rPr>
        <w:t>5.3.4磋商方法</w:t>
      </w:r>
    </w:p>
    <w:p w14:paraId="43A6405F">
      <w:pPr>
        <w:spacing w:line="500" w:lineRule="exact"/>
        <w:ind w:left="420"/>
        <w:rPr>
          <w:rFonts w:ascii="宋体" w:hAnsi="宋体" w:eastAsia="宋体" w:cs="宋体"/>
          <w:sz w:val="24"/>
          <w:szCs w:val="24"/>
        </w:rPr>
      </w:pPr>
      <w:r>
        <w:rPr>
          <w:rFonts w:hint="eastAsia" w:ascii="宋体" w:hAnsi="宋体" w:eastAsia="宋体" w:cs="宋体"/>
          <w:sz w:val="24"/>
          <w:szCs w:val="24"/>
        </w:rPr>
        <w:t>磋商小组按照第三章评审办法规定的方法、评审因素、标准和程序对响</w:t>
      </w:r>
    </w:p>
    <w:p w14:paraId="594CA3C8">
      <w:pPr>
        <w:spacing w:line="500" w:lineRule="exact"/>
        <w:rPr>
          <w:rFonts w:ascii="宋体" w:hAnsi="宋体" w:eastAsia="宋体" w:cs="宋体"/>
          <w:sz w:val="24"/>
          <w:szCs w:val="24"/>
        </w:rPr>
      </w:pPr>
      <w:r>
        <w:rPr>
          <w:rFonts w:hint="eastAsia" w:ascii="宋体" w:hAnsi="宋体" w:eastAsia="宋体" w:cs="宋体"/>
          <w:sz w:val="24"/>
          <w:szCs w:val="24"/>
        </w:rPr>
        <w:t>应文件进行评审。第三章</w:t>
      </w:r>
      <w:r>
        <w:rPr>
          <w:rFonts w:ascii="宋体" w:hAnsi="宋体" w:eastAsia="宋体" w:cs="宋体"/>
          <w:sz w:val="24"/>
          <w:szCs w:val="24"/>
        </w:rPr>
        <w:t>评审</w:t>
      </w:r>
      <w:r>
        <w:rPr>
          <w:rFonts w:hint="eastAsia" w:ascii="宋体" w:hAnsi="宋体" w:eastAsia="宋体" w:cs="宋体"/>
          <w:sz w:val="24"/>
          <w:szCs w:val="24"/>
        </w:rPr>
        <w:t>办法没有规定的方法、评审因素和标准，不作为评标依据。</w:t>
      </w:r>
    </w:p>
    <w:p w14:paraId="163D869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评标完成后，磋商小组应当向采购人提交书面评标报告和成交候选人名单。磋商小组推荐成交候选人的人数见供应商须知前附表。</w:t>
      </w:r>
    </w:p>
    <w:p w14:paraId="666A3416">
      <w:pPr>
        <w:keepNext/>
        <w:keepLines/>
        <w:wordWrap w:val="0"/>
        <w:topLinePunct/>
        <w:spacing w:line="500" w:lineRule="exact"/>
        <w:jc w:val="left"/>
        <w:outlineLvl w:val="2"/>
        <w:rPr>
          <w:rFonts w:ascii="宋体" w:hAnsi="宋体" w:eastAsia="宋体" w:cs="宋体"/>
          <w:b/>
          <w:bCs/>
          <w:sz w:val="24"/>
          <w:szCs w:val="24"/>
        </w:rPr>
      </w:pPr>
      <w:bookmarkStart w:id="348" w:name="_Toc12131"/>
      <w:bookmarkStart w:id="349" w:name="_Toc28834"/>
      <w:bookmarkStart w:id="350" w:name="_Toc13138"/>
      <w:bookmarkStart w:id="351" w:name="_Toc5813"/>
      <w:bookmarkStart w:id="352" w:name="_Toc886"/>
      <w:bookmarkStart w:id="353" w:name="_Toc13150070"/>
      <w:bookmarkStart w:id="354" w:name="_Toc12609"/>
      <w:bookmarkStart w:id="355" w:name="_Toc17683"/>
      <w:bookmarkStart w:id="356" w:name="_Toc9518"/>
      <w:bookmarkStart w:id="357" w:name="_Toc27962"/>
      <w:bookmarkStart w:id="358" w:name="_Toc7396"/>
      <w:bookmarkStart w:id="359" w:name="_Toc18846"/>
      <w:bookmarkStart w:id="360" w:name="_Toc608"/>
      <w:bookmarkStart w:id="361" w:name="_Toc10927"/>
      <w:bookmarkStart w:id="362" w:name="_Toc25755"/>
      <w:bookmarkStart w:id="363" w:name="_Toc25530"/>
      <w:r>
        <w:rPr>
          <w:rFonts w:hint="eastAsia" w:ascii="宋体" w:hAnsi="宋体" w:eastAsia="宋体" w:cs="宋体"/>
          <w:b/>
          <w:bCs/>
          <w:sz w:val="24"/>
          <w:szCs w:val="24"/>
        </w:rPr>
        <w:t>5.4保密及其它注意事项</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E82CD36">
      <w:pPr>
        <w:spacing w:line="500" w:lineRule="exact"/>
        <w:ind w:left="420"/>
        <w:rPr>
          <w:rFonts w:ascii="宋体" w:hAnsi="宋体" w:eastAsia="宋体" w:cs="宋体"/>
          <w:sz w:val="24"/>
          <w:szCs w:val="24"/>
        </w:rPr>
      </w:pPr>
      <w:r>
        <w:rPr>
          <w:rFonts w:hint="eastAsia" w:ascii="宋体" w:hAnsi="宋体" w:eastAsia="宋体" w:cs="宋体"/>
          <w:sz w:val="24"/>
          <w:szCs w:val="24"/>
        </w:rPr>
        <w:t>5.4.1评标是采购工作的重要环节，评标工作在磋商小组内独立进行。</w:t>
      </w:r>
    </w:p>
    <w:p w14:paraId="55526D4F">
      <w:pPr>
        <w:spacing w:line="500" w:lineRule="exact"/>
        <w:ind w:left="420"/>
        <w:rPr>
          <w:rFonts w:ascii="宋体" w:hAnsi="宋体" w:eastAsia="宋体" w:cs="宋体"/>
          <w:sz w:val="24"/>
          <w:szCs w:val="24"/>
        </w:rPr>
      </w:pPr>
      <w:r>
        <w:rPr>
          <w:rFonts w:hint="eastAsia" w:ascii="宋体" w:hAnsi="宋体" w:eastAsia="宋体" w:cs="宋体"/>
          <w:sz w:val="24"/>
          <w:szCs w:val="24"/>
        </w:rPr>
        <w:t>5.4.2磋商小组将遵照规定的评标方法，公正、平等地对待所有供应商。</w:t>
      </w:r>
    </w:p>
    <w:p w14:paraId="4DFD9065">
      <w:pPr>
        <w:spacing w:line="500" w:lineRule="exact"/>
        <w:ind w:left="420"/>
        <w:rPr>
          <w:rFonts w:ascii="宋体" w:hAnsi="宋体" w:eastAsia="宋体" w:cs="宋体"/>
          <w:sz w:val="24"/>
          <w:szCs w:val="24"/>
        </w:rPr>
      </w:pPr>
      <w:r>
        <w:rPr>
          <w:rFonts w:hint="eastAsia" w:ascii="宋体" w:hAnsi="宋体" w:eastAsia="宋体" w:cs="宋体"/>
          <w:sz w:val="24"/>
          <w:szCs w:val="24"/>
        </w:rPr>
        <w:t>5.4.3在开标、评标期间，供应商不得向评委询问评标情况，不得进行旨在影响评标结果的活动。否则其投标可能被拒绝。</w:t>
      </w:r>
    </w:p>
    <w:p w14:paraId="5A3145A5">
      <w:pPr>
        <w:spacing w:line="500" w:lineRule="exact"/>
        <w:ind w:left="420"/>
        <w:rPr>
          <w:rFonts w:ascii="宋体" w:hAnsi="宋体" w:eastAsia="宋体" w:cs="宋体"/>
          <w:sz w:val="24"/>
          <w:szCs w:val="24"/>
        </w:rPr>
      </w:pPr>
      <w:r>
        <w:rPr>
          <w:rFonts w:hint="eastAsia" w:ascii="宋体" w:hAnsi="宋体" w:eastAsia="宋体" w:cs="宋体"/>
          <w:sz w:val="24"/>
          <w:szCs w:val="24"/>
        </w:rPr>
        <w:t>5.4.4为保证评标的公正性，开标后直至授予供应商合同，评委不得与供应商私下交换意见。</w:t>
      </w:r>
    </w:p>
    <w:p w14:paraId="074CE865">
      <w:pPr>
        <w:spacing w:line="500" w:lineRule="exact"/>
        <w:ind w:left="420"/>
        <w:rPr>
          <w:rFonts w:ascii="宋体" w:hAnsi="宋体" w:eastAsia="宋体" w:cs="宋体"/>
          <w:sz w:val="24"/>
          <w:szCs w:val="24"/>
        </w:rPr>
      </w:pPr>
      <w:r>
        <w:rPr>
          <w:rFonts w:hint="eastAsia" w:ascii="宋体" w:hAnsi="宋体" w:eastAsia="宋体" w:cs="宋体"/>
          <w:sz w:val="24"/>
          <w:szCs w:val="24"/>
        </w:rPr>
        <w:t>5.4.5在评标工作结束后，凡与评标情况有接触的任何人不得擅自将评标情况扩散出评标人员之外。</w:t>
      </w:r>
    </w:p>
    <w:p w14:paraId="411773AE">
      <w:pPr>
        <w:spacing w:line="500" w:lineRule="exact"/>
        <w:ind w:left="420"/>
        <w:rPr>
          <w:rFonts w:ascii="宋体" w:hAnsi="宋体" w:eastAsia="宋体" w:cs="宋体"/>
          <w:sz w:val="24"/>
          <w:szCs w:val="24"/>
        </w:rPr>
      </w:pPr>
      <w:r>
        <w:rPr>
          <w:rFonts w:hint="eastAsia" w:ascii="宋体" w:hAnsi="宋体" w:eastAsia="宋体" w:cs="宋体"/>
          <w:sz w:val="24"/>
          <w:szCs w:val="24"/>
        </w:rPr>
        <w:t>5.4.6评标结束后，响应文件概不退还。</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0DE5A089">
      <w:pPr>
        <w:keepNext/>
        <w:keepLines/>
        <w:wordWrap w:val="0"/>
        <w:topLinePunct/>
        <w:spacing w:line="500" w:lineRule="exact"/>
        <w:jc w:val="left"/>
        <w:outlineLvl w:val="2"/>
        <w:rPr>
          <w:rFonts w:ascii="宋体" w:hAnsi="宋体" w:eastAsia="宋体" w:cs="宋体"/>
          <w:b/>
          <w:sz w:val="24"/>
          <w:szCs w:val="24"/>
        </w:rPr>
      </w:pPr>
      <w:bookmarkStart w:id="364" w:name="_Toc31756"/>
      <w:bookmarkStart w:id="365" w:name="_Toc428351660"/>
      <w:bookmarkStart w:id="366" w:name="_Toc454788040"/>
      <w:bookmarkStart w:id="367" w:name="_Toc463011286"/>
      <w:bookmarkStart w:id="368" w:name="_Toc462934307"/>
      <w:bookmarkStart w:id="369" w:name="_Toc428276600"/>
      <w:bookmarkStart w:id="370" w:name="_Toc7308"/>
      <w:bookmarkStart w:id="371" w:name="_Toc12985"/>
      <w:bookmarkStart w:id="372" w:name="_Toc455678133"/>
      <w:bookmarkStart w:id="373" w:name="_Toc26025"/>
      <w:r>
        <w:rPr>
          <w:rFonts w:hint="eastAsia" w:ascii="宋体" w:hAnsi="宋体" w:eastAsia="宋体" w:cs="宋体"/>
          <w:b/>
          <w:sz w:val="24"/>
          <w:szCs w:val="24"/>
        </w:rPr>
        <w:t>5.5确定成交人</w:t>
      </w:r>
      <w:bookmarkEnd w:id="364"/>
      <w:bookmarkEnd w:id="365"/>
      <w:bookmarkEnd w:id="366"/>
      <w:bookmarkEnd w:id="367"/>
      <w:bookmarkEnd w:id="368"/>
      <w:bookmarkEnd w:id="369"/>
      <w:bookmarkEnd w:id="370"/>
      <w:bookmarkEnd w:id="371"/>
      <w:bookmarkEnd w:id="372"/>
      <w:bookmarkEnd w:id="373"/>
    </w:p>
    <w:p w14:paraId="213976F4">
      <w:pPr>
        <w:wordWrap w:val="0"/>
        <w:topLinePunct/>
        <w:spacing w:line="500" w:lineRule="exact"/>
        <w:ind w:left="420"/>
        <w:rPr>
          <w:rFonts w:ascii="宋体" w:hAnsi="宋体" w:eastAsia="宋体" w:cs="宋体"/>
          <w:sz w:val="24"/>
          <w:szCs w:val="24"/>
        </w:rPr>
      </w:pPr>
      <w:r>
        <w:rPr>
          <w:rFonts w:hint="eastAsia" w:ascii="宋体" w:hAnsi="宋体" w:eastAsia="宋体" w:cs="宋体"/>
          <w:sz w:val="24"/>
          <w:szCs w:val="24"/>
        </w:rPr>
        <w:t>5.5.1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47478BC9">
      <w:pPr>
        <w:wordWrap w:val="0"/>
        <w:topLinePunct/>
        <w:spacing w:line="500" w:lineRule="exact"/>
        <w:ind w:left="420"/>
        <w:rPr>
          <w:rFonts w:ascii="宋体" w:hAnsi="宋体" w:eastAsia="宋体" w:cs="宋体"/>
          <w:sz w:val="24"/>
          <w:szCs w:val="24"/>
        </w:rPr>
      </w:pPr>
      <w:r>
        <w:rPr>
          <w:rFonts w:hint="eastAsia" w:ascii="宋体" w:hAnsi="宋体" w:eastAsia="宋体" w:cs="宋体"/>
          <w:sz w:val="24"/>
          <w:szCs w:val="24"/>
        </w:rPr>
        <w:t>5.5.2采购人也可以书面授权磋商小组直接确定成交人。磋商小组直接确定成交人的应在竞争性磋商文件中写明。</w:t>
      </w:r>
    </w:p>
    <w:p w14:paraId="219B61A0">
      <w:pPr>
        <w:keepNext/>
        <w:keepLines/>
        <w:wordWrap w:val="0"/>
        <w:topLinePunct/>
        <w:spacing w:line="500" w:lineRule="exact"/>
        <w:jc w:val="left"/>
        <w:outlineLvl w:val="2"/>
        <w:rPr>
          <w:rFonts w:ascii="宋体" w:hAnsi="宋体" w:eastAsia="宋体" w:cs="宋体"/>
          <w:b/>
          <w:sz w:val="24"/>
          <w:szCs w:val="24"/>
        </w:rPr>
      </w:pPr>
      <w:bookmarkStart w:id="374" w:name="_Toc428276601"/>
      <w:bookmarkStart w:id="375" w:name="_Toc422126474"/>
      <w:bookmarkStart w:id="376" w:name="_Toc454788041"/>
      <w:bookmarkStart w:id="377" w:name="_Toc428351661"/>
      <w:bookmarkStart w:id="378" w:name="_Toc455678134"/>
      <w:bookmarkStart w:id="379" w:name="_Toc463011287"/>
      <w:bookmarkStart w:id="380" w:name="_Toc462934308"/>
      <w:bookmarkStart w:id="381" w:name="_Toc16692"/>
      <w:bookmarkStart w:id="382" w:name="_Toc2677"/>
      <w:bookmarkStart w:id="383" w:name="_Toc15190"/>
      <w:bookmarkStart w:id="384" w:name="_Toc26951"/>
      <w:r>
        <w:rPr>
          <w:rFonts w:hint="eastAsia" w:ascii="宋体" w:hAnsi="宋体" w:eastAsia="宋体" w:cs="宋体"/>
          <w:b/>
          <w:sz w:val="24"/>
          <w:szCs w:val="24"/>
        </w:rPr>
        <w:t>5.6成交结果</w:t>
      </w:r>
      <w:bookmarkEnd w:id="374"/>
      <w:bookmarkEnd w:id="375"/>
      <w:bookmarkEnd w:id="376"/>
      <w:bookmarkEnd w:id="377"/>
      <w:bookmarkEnd w:id="378"/>
      <w:r>
        <w:rPr>
          <w:rFonts w:hint="eastAsia" w:ascii="宋体" w:hAnsi="宋体" w:eastAsia="宋体" w:cs="宋体"/>
          <w:b/>
          <w:sz w:val="24"/>
          <w:szCs w:val="24"/>
        </w:rPr>
        <w:t>公告</w:t>
      </w:r>
      <w:bookmarkEnd w:id="379"/>
      <w:bookmarkEnd w:id="380"/>
      <w:bookmarkEnd w:id="381"/>
      <w:bookmarkEnd w:id="382"/>
      <w:bookmarkEnd w:id="383"/>
      <w:bookmarkEnd w:id="384"/>
    </w:p>
    <w:p w14:paraId="3E5030F1">
      <w:pPr>
        <w:wordWrap w:val="0"/>
        <w:topLinePunct/>
        <w:spacing w:line="500" w:lineRule="exact"/>
        <w:ind w:left="420"/>
        <w:rPr>
          <w:rFonts w:ascii="宋体" w:hAnsi="宋体" w:eastAsia="宋体" w:cs="宋体"/>
          <w:sz w:val="24"/>
          <w:szCs w:val="24"/>
        </w:rPr>
      </w:pPr>
      <w:r>
        <w:rPr>
          <w:rFonts w:hint="eastAsia" w:ascii="宋体" w:hAnsi="宋体" w:eastAsia="宋体" w:cs="宋体"/>
          <w:sz w:val="24"/>
          <w:szCs w:val="24"/>
        </w:rPr>
        <w:t>5.6.1采购人或者采购代理机构自成交人确定之日起2个工作日内，在公告发布的同一媒介上公告成交结果，同时向成交人发出成交通知书，并将竞争性磋商文件随成交结果同时公告，公告期限1个工作日。</w:t>
      </w:r>
    </w:p>
    <w:p w14:paraId="6BE7959F">
      <w:pPr>
        <w:wordWrap w:val="0"/>
        <w:topLinePunct/>
        <w:spacing w:line="500" w:lineRule="exact"/>
        <w:ind w:left="420"/>
        <w:rPr>
          <w:rFonts w:ascii="宋体" w:hAnsi="宋体" w:eastAsia="宋体" w:cs="宋体"/>
          <w:sz w:val="24"/>
          <w:szCs w:val="24"/>
        </w:rPr>
      </w:pPr>
      <w:bookmarkStart w:id="385" w:name="_Toc270604607"/>
      <w:r>
        <w:rPr>
          <w:rFonts w:hint="eastAsia" w:ascii="宋体" w:hAnsi="宋体" w:eastAsia="宋体" w:cs="宋体"/>
          <w:sz w:val="24"/>
          <w:szCs w:val="24"/>
        </w:rPr>
        <w:t>5.6.2成交结果公告内容包括</w:t>
      </w:r>
      <w:bookmarkEnd w:id="331"/>
      <w:bookmarkEnd w:id="385"/>
      <w:r>
        <w:rPr>
          <w:rFonts w:hint="eastAsia" w:ascii="宋体" w:hAnsi="宋体" w:eastAsia="宋体" w:cs="宋体"/>
          <w:sz w:val="24"/>
          <w:szCs w:val="24"/>
        </w:rPr>
        <w:t>采购人和采购代理机构的名称、地址和联系方式、项目名称和项目编号、成交人名称、地址和成交金额、主要成交标的的名称、单价、工期、质量要求、磋商小组成员名单。</w:t>
      </w:r>
    </w:p>
    <w:p w14:paraId="0D8971BA">
      <w:pPr>
        <w:keepNext/>
        <w:keepLines/>
        <w:wordWrap w:val="0"/>
        <w:topLinePunct/>
        <w:spacing w:line="500" w:lineRule="exact"/>
        <w:jc w:val="left"/>
        <w:outlineLvl w:val="2"/>
        <w:rPr>
          <w:rFonts w:ascii="宋体" w:hAnsi="宋体" w:eastAsia="宋体" w:cs="宋体"/>
          <w:b/>
          <w:sz w:val="24"/>
          <w:szCs w:val="24"/>
        </w:rPr>
      </w:pPr>
      <w:bookmarkStart w:id="386" w:name="_Toc11152"/>
      <w:bookmarkStart w:id="387" w:name="_Toc18026"/>
      <w:bookmarkStart w:id="388" w:name="_Toc462934310"/>
      <w:bookmarkStart w:id="389" w:name="_Toc455678136"/>
      <w:bookmarkStart w:id="390" w:name="_Toc12537"/>
      <w:bookmarkStart w:id="391" w:name="_Toc4900"/>
      <w:bookmarkStart w:id="392" w:name="_Toc463011289"/>
      <w:r>
        <w:rPr>
          <w:rFonts w:hint="eastAsia" w:ascii="宋体" w:hAnsi="宋体" w:eastAsia="宋体" w:cs="宋体"/>
          <w:b/>
          <w:sz w:val="24"/>
          <w:szCs w:val="24"/>
        </w:rPr>
        <w:t>5.7成交通知书</w:t>
      </w:r>
      <w:bookmarkEnd w:id="386"/>
      <w:bookmarkEnd w:id="387"/>
      <w:bookmarkEnd w:id="388"/>
      <w:bookmarkEnd w:id="389"/>
      <w:bookmarkEnd w:id="390"/>
      <w:bookmarkEnd w:id="391"/>
      <w:bookmarkEnd w:id="392"/>
      <w:bookmarkStart w:id="393" w:name="_Toc463011290"/>
      <w:bookmarkStart w:id="394" w:name="_Toc23963"/>
      <w:bookmarkStart w:id="395" w:name="_Toc11018"/>
      <w:bookmarkStart w:id="396" w:name="_Toc455678137"/>
      <w:bookmarkStart w:id="397" w:name="_Toc462934311"/>
      <w:bookmarkStart w:id="398" w:name="_Toc269470335"/>
    </w:p>
    <w:bookmarkEnd w:id="393"/>
    <w:bookmarkEnd w:id="394"/>
    <w:bookmarkEnd w:id="395"/>
    <w:bookmarkEnd w:id="396"/>
    <w:bookmarkEnd w:id="397"/>
    <w:p w14:paraId="107B83EE">
      <w:pPr>
        <w:spacing w:line="500" w:lineRule="exact"/>
        <w:ind w:firstLine="480" w:firstLineChars="200"/>
        <w:rPr>
          <w:rFonts w:ascii="宋体" w:hAnsi="宋体" w:eastAsia="宋体" w:cs="宋体"/>
          <w:sz w:val="24"/>
          <w:szCs w:val="24"/>
        </w:rPr>
      </w:pPr>
      <w:bookmarkStart w:id="399" w:name="_Toc455678139"/>
      <w:bookmarkStart w:id="400" w:name="_Toc10798"/>
      <w:bookmarkStart w:id="401" w:name="_Toc463011292"/>
      <w:bookmarkStart w:id="402" w:name="_Toc720"/>
      <w:bookmarkStart w:id="403" w:name="_Toc462934313"/>
      <w:r>
        <w:rPr>
          <w:rFonts w:hint="eastAsia" w:ascii="宋体" w:hAnsi="宋体" w:eastAsia="宋体" w:cs="宋体"/>
          <w:sz w:val="24"/>
          <w:szCs w:val="24"/>
        </w:rPr>
        <w:t>在公告成交结果的同时，采购人或者采购代理机构向成交人发出成交通知书，成交通知书将作为进行合同磋商和签订合同的依据。</w:t>
      </w:r>
    </w:p>
    <w:bookmarkEnd w:id="399"/>
    <w:bookmarkEnd w:id="400"/>
    <w:bookmarkEnd w:id="401"/>
    <w:bookmarkEnd w:id="402"/>
    <w:bookmarkEnd w:id="403"/>
    <w:p w14:paraId="7C3D64C9">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sz w:val="24"/>
          <w:szCs w:val="24"/>
        </w:rPr>
      </w:pPr>
      <w:bookmarkStart w:id="404" w:name="_Toc23149"/>
      <w:bookmarkStart w:id="405" w:name="_Toc6700"/>
      <w:bookmarkStart w:id="406" w:name="_Toc23774432"/>
      <w:r>
        <w:rPr>
          <w:rFonts w:hint="eastAsia" w:ascii="宋体" w:hAnsi="宋体" w:eastAsia="宋体" w:cs="宋体"/>
          <w:b/>
          <w:bCs/>
          <w:sz w:val="24"/>
          <w:szCs w:val="24"/>
        </w:rPr>
        <w:t>授予合同</w:t>
      </w:r>
      <w:bookmarkEnd w:id="404"/>
      <w:bookmarkEnd w:id="405"/>
      <w:bookmarkEnd w:id="406"/>
      <w:bookmarkStart w:id="407" w:name="_Toc32765"/>
    </w:p>
    <w:p w14:paraId="307BD862">
      <w:pPr>
        <w:numPr>
          <w:ilvl w:val="2"/>
          <w:numId w:val="1"/>
        </w:numPr>
        <w:wordWrap w:val="0"/>
        <w:topLinePunct/>
        <w:spacing w:line="500" w:lineRule="exact"/>
        <w:ind w:firstLine="560"/>
        <w:rPr>
          <w:rFonts w:ascii="宋体" w:hAnsi="宋体" w:eastAsia="宋体" w:cs="宋体"/>
          <w:sz w:val="24"/>
          <w:szCs w:val="24"/>
        </w:rPr>
      </w:pPr>
      <w:bookmarkStart w:id="408" w:name="_Toc26749"/>
      <w:bookmarkStart w:id="409" w:name="_Toc8361"/>
      <w:bookmarkStart w:id="410" w:name="_Toc5672"/>
      <w:r>
        <w:rPr>
          <w:rFonts w:hint="eastAsia" w:ascii="宋体" w:hAnsi="宋体" w:eastAsia="宋体" w:cs="宋体"/>
          <w:sz w:val="24"/>
          <w:szCs w:val="24"/>
        </w:rPr>
        <w:t>采购人自成交通知书发出之日起30日内，按照竞争性磋商文件和成交人响应文件的规定，与成交人签订书面合同。所签订的合同不得对竞争性磋商文件确定的事项和成交人响应文件作实质性修改。</w:t>
      </w:r>
      <w:bookmarkEnd w:id="407"/>
      <w:bookmarkEnd w:id="408"/>
      <w:bookmarkEnd w:id="409"/>
      <w:bookmarkEnd w:id="410"/>
      <w:bookmarkStart w:id="411" w:name="_Toc26954"/>
    </w:p>
    <w:bookmarkEnd w:id="411"/>
    <w:p w14:paraId="23291CB0">
      <w:pPr>
        <w:numPr>
          <w:ilvl w:val="2"/>
          <w:numId w:val="1"/>
        </w:numPr>
        <w:wordWrap w:val="0"/>
        <w:topLinePunct/>
        <w:spacing w:line="500" w:lineRule="exact"/>
        <w:ind w:firstLine="560"/>
        <w:rPr>
          <w:rFonts w:ascii="宋体" w:hAnsi="宋体" w:eastAsia="宋体" w:cs="宋体"/>
          <w:sz w:val="24"/>
          <w:szCs w:val="24"/>
        </w:rPr>
      </w:pPr>
      <w:bookmarkStart w:id="412" w:name="_Toc12834"/>
      <w:bookmarkStart w:id="413" w:name="_Toc21772"/>
      <w:bookmarkStart w:id="414" w:name="_Toc10652"/>
      <w:bookmarkStart w:id="415" w:name="_Toc14039"/>
      <w:r>
        <w:rPr>
          <w:rFonts w:hint="eastAsia" w:ascii="宋体" w:hAnsi="宋体" w:eastAsia="宋体" w:cs="宋体"/>
          <w:sz w:val="24"/>
          <w:szCs w:val="24"/>
        </w:rPr>
        <w:t>竞争性磋商文件、成交人的响应文件和澄清文件等，均应作为签约的合同文本的基础。</w:t>
      </w:r>
      <w:bookmarkEnd w:id="412"/>
      <w:bookmarkEnd w:id="413"/>
      <w:bookmarkEnd w:id="414"/>
      <w:bookmarkEnd w:id="415"/>
      <w:bookmarkStart w:id="416" w:name="_Toc5481"/>
    </w:p>
    <w:bookmarkEnd w:id="416"/>
    <w:p w14:paraId="37EA9446">
      <w:pPr>
        <w:numPr>
          <w:ilvl w:val="2"/>
          <w:numId w:val="1"/>
        </w:numPr>
        <w:wordWrap w:val="0"/>
        <w:topLinePunct/>
        <w:spacing w:line="500" w:lineRule="exact"/>
        <w:ind w:firstLine="560"/>
        <w:rPr>
          <w:rFonts w:ascii="宋体" w:hAnsi="宋体" w:eastAsia="宋体" w:cs="宋体"/>
          <w:sz w:val="24"/>
          <w:szCs w:val="24"/>
        </w:rPr>
      </w:pPr>
      <w:bookmarkStart w:id="417" w:name="_Toc18228"/>
      <w:bookmarkStart w:id="418" w:name="_Toc4762"/>
      <w:bookmarkStart w:id="419" w:name="_Toc10089"/>
      <w:bookmarkStart w:id="420" w:name="_Toc12739"/>
      <w:r>
        <w:rPr>
          <w:rFonts w:hint="eastAsia" w:ascii="宋体" w:hAnsi="宋体" w:eastAsia="宋体" w:cs="宋体"/>
          <w:sz w:val="24"/>
          <w:szCs w:val="24"/>
        </w:rPr>
        <w:t>政府采购合同包括采购人与成交人的名称和住所、标的、数量、质量、价款或者报酬、履行期限及地点和方式、验收要求、违约责任、解决争议的方法等内容。</w:t>
      </w:r>
      <w:bookmarkEnd w:id="417"/>
      <w:bookmarkEnd w:id="418"/>
      <w:bookmarkEnd w:id="419"/>
      <w:bookmarkEnd w:id="420"/>
      <w:bookmarkStart w:id="421" w:name="_Toc7717"/>
    </w:p>
    <w:p w14:paraId="4BBB6FAE">
      <w:pPr>
        <w:numPr>
          <w:ilvl w:val="2"/>
          <w:numId w:val="1"/>
        </w:numPr>
        <w:wordWrap w:val="0"/>
        <w:topLinePunct/>
        <w:spacing w:line="500" w:lineRule="exact"/>
        <w:ind w:firstLine="560"/>
        <w:rPr>
          <w:rFonts w:ascii="宋体" w:hAnsi="宋体" w:eastAsia="宋体" w:cs="宋体"/>
          <w:sz w:val="24"/>
          <w:szCs w:val="24"/>
        </w:rPr>
      </w:pPr>
      <w:bookmarkStart w:id="422" w:name="_Toc5311"/>
      <w:bookmarkStart w:id="423" w:name="_Toc18078"/>
      <w:bookmarkStart w:id="424" w:name="_Toc6035"/>
      <w:r>
        <w:rPr>
          <w:rFonts w:hint="eastAsia" w:ascii="宋体" w:hAnsi="宋体" w:eastAsia="宋体" w:cs="宋体"/>
          <w:sz w:val="24"/>
          <w:szCs w:val="24"/>
        </w:rPr>
        <w:t>如成交人不按本章第6.1项约定签订合同，采购人将报请取消其成交决定，并没收其磋商保证金。采购人可按照磋商小组推荐的成交候选人名单排序，确定下一候选人为成交人或者重新采购。</w:t>
      </w:r>
      <w:bookmarkEnd w:id="421"/>
      <w:bookmarkEnd w:id="422"/>
      <w:bookmarkEnd w:id="423"/>
      <w:bookmarkEnd w:id="424"/>
    </w:p>
    <w:bookmarkEnd w:id="398"/>
    <w:p w14:paraId="5D066A44">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bookmarkStart w:id="425" w:name="_Toc270604610"/>
      <w:bookmarkStart w:id="426" w:name="_Toc269470338"/>
      <w:bookmarkStart w:id="427" w:name="_Toc25425"/>
      <w:r>
        <w:rPr>
          <w:rFonts w:hint="eastAsia" w:ascii="宋体" w:hAnsi="宋体" w:eastAsia="宋体" w:cs="宋体"/>
          <w:b/>
          <w:bCs/>
          <w:sz w:val="24"/>
          <w:szCs w:val="24"/>
        </w:rPr>
        <w:t xml:space="preserve"> </w:t>
      </w:r>
      <w:bookmarkStart w:id="428" w:name="_Toc23774433"/>
      <w:bookmarkStart w:id="429" w:name="_Toc27882"/>
      <w:bookmarkStart w:id="430" w:name="_Toc13804"/>
      <w:r>
        <w:rPr>
          <w:rFonts w:hint="eastAsia" w:ascii="宋体" w:hAnsi="宋体" w:eastAsia="宋体" w:cs="宋体"/>
          <w:b/>
          <w:bCs/>
          <w:sz w:val="24"/>
          <w:szCs w:val="24"/>
        </w:rPr>
        <w:t>纪律和监督</w:t>
      </w:r>
      <w:bookmarkEnd w:id="425"/>
      <w:bookmarkEnd w:id="426"/>
      <w:bookmarkEnd w:id="427"/>
      <w:bookmarkEnd w:id="428"/>
      <w:bookmarkEnd w:id="429"/>
      <w:bookmarkEnd w:id="430"/>
    </w:p>
    <w:p w14:paraId="4B6CC924">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431" w:name="_Toc269470339"/>
      <w:bookmarkStart w:id="432" w:name="_Toc454788046"/>
      <w:bookmarkStart w:id="433" w:name="_Toc13152"/>
      <w:bookmarkStart w:id="434" w:name="_Toc428276606"/>
      <w:bookmarkStart w:id="435" w:name="_Toc2717"/>
      <w:bookmarkStart w:id="436" w:name="_Toc455678149"/>
      <w:bookmarkStart w:id="437" w:name="_Toc463011302"/>
      <w:bookmarkStart w:id="438" w:name="_Toc462934323"/>
      <w:bookmarkStart w:id="439" w:name="_Toc277149399"/>
      <w:bookmarkStart w:id="440" w:name="_Toc21526"/>
      <w:bookmarkStart w:id="441" w:name="_Toc270604838"/>
      <w:bookmarkStart w:id="442" w:name="_Toc270604611"/>
      <w:bookmarkStart w:id="443" w:name="_Toc31772"/>
      <w:bookmarkStart w:id="444" w:name="_Toc428351666"/>
      <w:r>
        <w:rPr>
          <w:rFonts w:hint="eastAsia" w:ascii="宋体" w:hAnsi="宋体" w:eastAsia="宋体" w:cs="宋体"/>
          <w:b/>
          <w:sz w:val="24"/>
          <w:szCs w:val="24"/>
        </w:rPr>
        <w:t>对采购人的纪律要求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49FE3B3">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采购人不得泄漏竞争性磋商中应当保密的情况和资料，不得与供应商串通损害国家利益、社会公共利益或者他人合法权益。</w:t>
      </w:r>
    </w:p>
    <w:p w14:paraId="61763B8D">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445" w:name="_Toc277149400"/>
      <w:bookmarkStart w:id="446" w:name="_Toc32519"/>
      <w:bookmarkStart w:id="447" w:name="_Toc10123"/>
      <w:bookmarkStart w:id="448" w:name="_Toc463011303"/>
      <w:bookmarkStart w:id="449" w:name="_Toc428276607"/>
      <w:bookmarkStart w:id="450" w:name="_Toc270604612"/>
      <w:bookmarkStart w:id="451" w:name="_Toc270604839"/>
      <w:bookmarkStart w:id="452" w:name="_Toc269470340"/>
      <w:bookmarkStart w:id="453" w:name="_Toc24245"/>
      <w:bookmarkStart w:id="454" w:name="_Toc455678150"/>
      <w:bookmarkStart w:id="455" w:name="_Toc462934324"/>
      <w:bookmarkStart w:id="456" w:name="_Toc428351667"/>
      <w:bookmarkStart w:id="457" w:name="_Toc454788047"/>
      <w:bookmarkStart w:id="458" w:name="_Toc1136"/>
      <w:r>
        <w:rPr>
          <w:rFonts w:hint="eastAsia" w:ascii="宋体" w:hAnsi="宋体" w:eastAsia="宋体" w:cs="宋体"/>
          <w:b/>
          <w:sz w:val="24"/>
          <w:szCs w:val="24"/>
        </w:rPr>
        <w:t>对供应商的纪律要求</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0FD52B9">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供应商不得相互串通或者与采购人串通，不得向采购人或者磋商小组成员行贿谋取成交，不得以他人名义磋商或者以其他方式弄虚作假骗取成交；供应商不得以任何方式干扰、影响磋商工作。</w:t>
      </w:r>
    </w:p>
    <w:p w14:paraId="04E9818A">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459" w:name="_Toc269470341"/>
      <w:bookmarkStart w:id="460" w:name="_Toc428276608"/>
      <w:bookmarkStart w:id="461" w:name="_Toc26184"/>
      <w:bookmarkStart w:id="462" w:name="_Toc23588"/>
      <w:bookmarkStart w:id="463" w:name="_Toc455678151"/>
      <w:bookmarkStart w:id="464" w:name="_Toc270604840"/>
      <w:bookmarkStart w:id="465" w:name="_Toc270604613"/>
      <w:bookmarkStart w:id="466" w:name="_Toc277149401"/>
      <w:bookmarkStart w:id="467" w:name="_Toc454788048"/>
      <w:bookmarkStart w:id="468" w:name="_Toc8404"/>
      <w:bookmarkStart w:id="469" w:name="_Toc15953"/>
      <w:bookmarkStart w:id="470" w:name="_Toc463011304"/>
      <w:bookmarkStart w:id="471" w:name="_Toc462934325"/>
      <w:bookmarkStart w:id="472" w:name="_Toc428351668"/>
      <w:r>
        <w:rPr>
          <w:rFonts w:hint="eastAsia" w:ascii="宋体" w:hAnsi="宋体" w:eastAsia="宋体" w:cs="宋体"/>
          <w:b/>
          <w:sz w:val="24"/>
          <w:szCs w:val="24"/>
        </w:rPr>
        <w:t>对磋商小组成员的纪律要求</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C23F5A3">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70702BE6">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473" w:name="_Toc455678152"/>
      <w:bookmarkStart w:id="474" w:name="_Toc269470342"/>
      <w:bookmarkStart w:id="475" w:name="_Toc270604841"/>
      <w:bookmarkStart w:id="476" w:name="_Toc8563"/>
      <w:bookmarkStart w:id="477" w:name="_Toc270604614"/>
      <w:bookmarkStart w:id="478" w:name="_Toc454788049"/>
      <w:bookmarkStart w:id="479" w:name="_Toc463011305"/>
      <w:bookmarkStart w:id="480" w:name="_Toc4673"/>
      <w:bookmarkStart w:id="481" w:name="_Toc31422"/>
      <w:bookmarkStart w:id="482" w:name="_Toc277149402"/>
      <w:bookmarkStart w:id="483" w:name="_Toc462934326"/>
      <w:bookmarkStart w:id="484" w:name="_Toc14202"/>
      <w:bookmarkStart w:id="485" w:name="_Toc428276609"/>
      <w:bookmarkStart w:id="486" w:name="_Toc428351669"/>
      <w:r>
        <w:rPr>
          <w:rFonts w:hint="eastAsia" w:ascii="宋体" w:hAnsi="宋体" w:eastAsia="宋体" w:cs="宋体"/>
          <w:b/>
          <w:sz w:val="24"/>
          <w:szCs w:val="24"/>
        </w:rPr>
        <w:t>对与磋商活动有关的工作人员的纪律要求</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0A60F51">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5C33CCC">
      <w:pPr>
        <w:keepNext/>
        <w:keepLines/>
        <w:numPr>
          <w:ilvl w:val="1"/>
          <w:numId w:val="1"/>
        </w:numPr>
        <w:wordWrap w:val="0"/>
        <w:topLinePunct/>
        <w:spacing w:line="500" w:lineRule="exact"/>
        <w:jc w:val="left"/>
        <w:outlineLvl w:val="2"/>
        <w:rPr>
          <w:rFonts w:ascii="宋体" w:hAnsi="宋体" w:eastAsia="宋体" w:cs="宋体"/>
          <w:b/>
          <w:sz w:val="24"/>
          <w:szCs w:val="24"/>
        </w:rPr>
      </w:pPr>
      <w:bookmarkStart w:id="487" w:name="_Toc277149403"/>
      <w:bookmarkStart w:id="488" w:name="_Toc428351670"/>
      <w:bookmarkStart w:id="489" w:name="_Toc270604615"/>
      <w:bookmarkStart w:id="490" w:name="_Toc454788050"/>
      <w:bookmarkStart w:id="491" w:name="_Toc269470343"/>
      <w:bookmarkStart w:id="492" w:name="_Toc428276610"/>
      <w:bookmarkStart w:id="493" w:name="_Toc270604842"/>
      <w:bookmarkStart w:id="494" w:name="_Toc29089"/>
      <w:r>
        <w:rPr>
          <w:rFonts w:hint="eastAsia" w:ascii="宋体" w:hAnsi="宋体" w:eastAsia="宋体" w:cs="宋体"/>
          <w:b/>
          <w:sz w:val="24"/>
          <w:szCs w:val="24"/>
        </w:rPr>
        <w:t xml:space="preserve"> </w:t>
      </w:r>
      <w:bookmarkStart w:id="495" w:name="_Toc31103"/>
      <w:bookmarkStart w:id="496" w:name="_Toc27033"/>
      <w:r>
        <w:rPr>
          <w:rFonts w:hint="eastAsia" w:ascii="宋体" w:hAnsi="宋体" w:eastAsia="宋体" w:cs="宋体"/>
          <w:b/>
          <w:sz w:val="24"/>
          <w:szCs w:val="24"/>
        </w:rPr>
        <w:t>询问、质疑和投诉</w:t>
      </w:r>
      <w:bookmarkEnd w:id="487"/>
      <w:bookmarkEnd w:id="488"/>
      <w:bookmarkEnd w:id="489"/>
      <w:bookmarkEnd w:id="490"/>
      <w:bookmarkEnd w:id="491"/>
      <w:bookmarkEnd w:id="492"/>
      <w:bookmarkEnd w:id="493"/>
      <w:bookmarkEnd w:id="494"/>
      <w:bookmarkEnd w:id="495"/>
      <w:bookmarkEnd w:id="496"/>
    </w:p>
    <w:p w14:paraId="293AA007">
      <w:pPr>
        <w:numPr>
          <w:ilvl w:val="2"/>
          <w:numId w:val="1"/>
        </w:numPr>
        <w:wordWrap w:val="0"/>
        <w:topLinePunct/>
        <w:spacing w:line="500" w:lineRule="exact"/>
        <w:ind w:firstLine="560"/>
        <w:rPr>
          <w:rFonts w:ascii="宋体" w:hAnsi="宋体" w:eastAsia="宋体" w:cs="宋体"/>
          <w:sz w:val="24"/>
          <w:szCs w:val="24"/>
        </w:rPr>
      </w:pPr>
      <w:bookmarkStart w:id="497" w:name="_Toc455678154"/>
      <w:bookmarkStart w:id="498" w:name="_Toc17445"/>
      <w:bookmarkStart w:id="499" w:name="_Toc11785"/>
      <w:bookmarkStart w:id="500" w:name="_Toc463011307"/>
      <w:bookmarkStart w:id="501" w:name="_Toc462934328"/>
      <w:r>
        <w:rPr>
          <w:rFonts w:hint="eastAsia" w:ascii="宋体" w:hAnsi="宋体" w:eastAsia="宋体" w:cs="宋体"/>
          <w:sz w:val="24"/>
          <w:szCs w:val="24"/>
        </w:rPr>
        <w:t>供应商或有关当事人对磋商过程、成交结果有异议的，可以向采购人或者采购代理机构提出询问。</w:t>
      </w:r>
      <w:bookmarkEnd w:id="497"/>
      <w:bookmarkEnd w:id="498"/>
      <w:bookmarkEnd w:id="499"/>
      <w:bookmarkEnd w:id="500"/>
      <w:bookmarkEnd w:id="501"/>
    </w:p>
    <w:p w14:paraId="3BD79C03">
      <w:pPr>
        <w:numPr>
          <w:ilvl w:val="2"/>
          <w:numId w:val="1"/>
        </w:numPr>
        <w:wordWrap w:val="0"/>
        <w:topLinePunct/>
        <w:spacing w:line="500" w:lineRule="exact"/>
        <w:ind w:firstLine="560"/>
        <w:rPr>
          <w:rFonts w:ascii="宋体" w:hAnsi="宋体" w:eastAsia="宋体" w:cs="宋体"/>
          <w:sz w:val="24"/>
          <w:szCs w:val="24"/>
        </w:rPr>
      </w:pPr>
      <w:bookmarkStart w:id="502" w:name="_Toc455678155"/>
      <w:bookmarkStart w:id="503" w:name="_Toc463011308"/>
      <w:bookmarkStart w:id="504" w:name="_Toc27421"/>
      <w:bookmarkStart w:id="505" w:name="_Toc462934329"/>
      <w:bookmarkStart w:id="506" w:name="_Toc24621"/>
      <w:r>
        <w:rPr>
          <w:rFonts w:hint="eastAsia" w:ascii="宋体" w:hAnsi="宋体" w:eastAsia="宋体" w:cs="宋体"/>
          <w:sz w:val="24"/>
          <w:szCs w:val="24"/>
        </w:rPr>
        <w:t>采购人或者采购代理机构应当在三个工作日内对供应商依法提出的询问作出答复。</w:t>
      </w:r>
      <w:bookmarkEnd w:id="502"/>
      <w:bookmarkEnd w:id="503"/>
      <w:bookmarkEnd w:id="504"/>
      <w:bookmarkEnd w:id="505"/>
      <w:bookmarkEnd w:id="506"/>
    </w:p>
    <w:p w14:paraId="4CAEC483">
      <w:pPr>
        <w:numPr>
          <w:ilvl w:val="2"/>
          <w:numId w:val="1"/>
        </w:numPr>
        <w:wordWrap w:val="0"/>
        <w:topLinePunct/>
        <w:spacing w:line="500" w:lineRule="exact"/>
        <w:ind w:firstLine="560"/>
        <w:rPr>
          <w:rFonts w:ascii="宋体" w:hAnsi="宋体" w:eastAsia="宋体" w:cs="宋体"/>
          <w:sz w:val="24"/>
          <w:szCs w:val="24"/>
        </w:rPr>
      </w:pPr>
      <w:bookmarkStart w:id="507" w:name="_Toc463011309"/>
      <w:bookmarkStart w:id="508" w:name="_Toc30298"/>
      <w:bookmarkStart w:id="509" w:name="_Toc462934330"/>
      <w:bookmarkStart w:id="510" w:name="_Toc455678156"/>
      <w:bookmarkStart w:id="511" w:name="_Toc28381"/>
      <w:r>
        <w:rPr>
          <w:rFonts w:hint="eastAsia" w:ascii="宋体" w:hAnsi="宋体" w:eastAsia="宋体" w:cs="宋体"/>
          <w:sz w:val="24"/>
          <w:szCs w:val="24"/>
        </w:rPr>
        <w:t>供应商认为竞争性磋商文件、采购过程使自己的权益受到损害的，可以在知道或者应知其权益受到损害之日起七个工作日内，以书面形式向采购人提出质疑。</w:t>
      </w:r>
      <w:bookmarkEnd w:id="507"/>
      <w:bookmarkEnd w:id="508"/>
      <w:bookmarkEnd w:id="509"/>
      <w:bookmarkEnd w:id="510"/>
      <w:bookmarkEnd w:id="511"/>
    </w:p>
    <w:p w14:paraId="656EA2E1">
      <w:pPr>
        <w:numPr>
          <w:ilvl w:val="2"/>
          <w:numId w:val="1"/>
        </w:numPr>
        <w:wordWrap w:val="0"/>
        <w:topLinePunct/>
        <w:spacing w:line="500" w:lineRule="exact"/>
        <w:ind w:firstLine="560"/>
        <w:rPr>
          <w:rFonts w:ascii="宋体" w:hAnsi="宋体" w:eastAsia="宋体" w:cs="宋体"/>
          <w:sz w:val="24"/>
          <w:szCs w:val="24"/>
        </w:rPr>
      </w:pPr>
      <w:bookmarkStart w:id="512" w:name="_Toc463011310"/>
      <w:bookmarkStart w:id="513" w:name="_Toc288"/>
      <w:bookmarkStart w:id="514" w:name="_Toc462934331"/>
      <w:bookmarkStart w:id="515" w:name="_Toc16614"/>
      <w:r>
        <w:rPr>
          <w:rFonts w:hint="eastAsia" w:ascii="宋体" w:hAnsi="宋体" w:eastAsia="宋体" w:cs="宋体"/>
          <w:sz w:val="24"/>
          <w:szCs w:val="24"/>
        </w:rPr>
        <w:t>供应商认为成交结果使自己的权益受到损害的，可以在成交结果公告期限届满之日起七个工作日内，以书面形式向采购人提出质疑，接收质疑函联系部门、电话及地址详见竞争性磋商公告。</w:t>
      </w:r>
      <w:bookmarkEnd w:id="512"/>
      <w:bookmarkEnd w:id="513"/>
      <w:bookmarkEnd w:id="514"/>
      <w:bookmarkEnd w:id="515"/>
      <w:r>
        <w:rPr>
          <w:rFonts w:hint="eastAsia" w:ascii="宋体" w:hAnsi="宋体" w:eastAsia="宋体" w:cs="宋体"/>
          <w:sz w:val="24"/>
          <w:szCs w:val="24"/>
        </w:rPr>
        <w:t>在法定质疑期内供应商针对同一采购程序环节的质疑应当一次性提出。</w:t>
      </w:r>
    </w:p>
    <w:p w14:paraId="272E0C4F">
      <w:pPr>
        <w:numPr>
          <w:ilvl w:val="2"/>
          <w:numId w:val="1"/>
        </w:numPr>
        <w:wordWrap w:val="0"/>
        <w:topLinePunct/>
        <w:spacing w:line="500" w:lineRule="exact"/>
        <w:ind w:firstLine="560"/>
        <w:rPr>
          <w:rFonts w:ascii="宋体" w:hAnsi="宋体" w:eastAsia="宋体" w:cs="宋体"/>
          <w:sz w:val="24"/>
          <w:szCs w:val="24"/>
        </w:rPr>
      </w:pPr>
      <w:bookmarkStart w:id="516" w:name="_Toc18478"/>
      <w:bookmarkStart w:id="517" w:name="_Toc463011311"/>
      <w:bookmarkStart w:id="518" w:name="_Toc455678157"/>
      <w:bookmarkStart w:id="519" w:name="_Toc5258"/>
      <w:bookmarkStart w:id="520" w:name="_Toc462934332"/>
      <w:r>
        <w:rPr>
          <w:rFonts w:hint="eastAsia" w:ascii="宋体" w:hAnsi="宋体" w:eastAsia="宋体" w:cs="宋体"/>
          <w:sz w:val="24"/>
          <w:szCs w:val="24"/>
        </w:rPr>
        <w:t>采购人或者采购代理机构应当在收到供应商的书面质疑后七个工作日内作出答复，并以书面形式通知质疑供应商和其他有关供应商，但答复的内容不得涉及商业秘密。</w:t>
      </w:r>
      <w:bookmarkEnd w:id="516"/>
      <w:bookmarkEnd w:id="517"/>
      <w:bookmarkEnd w:id="518"/>
      <w:bookmarkEnd w:id="519"/>
      <w:bookmarkEnd w:id="520"/>
    </w:p>
    <w:p w14:paraId="5BDDC2C8">
      <w:pPr>
        <w:numPr>
          <w:ilvl w:val="2"/>
          <w:numId w:val="1"/>
        </w:numPr>
        <w:wordWrap w:val="0"/>
        <w:topLinePunct/>
        <w:spacing w:line="500" w:lineRule="exact"/>
        <w:ind w:firstLine="560"/>
        <w:rPr>
          <w:rFonts w:ascii="宋体" w:hAnsi="宋体" w:eastAsia="宋体" w:cs="宋体"/>
          <w:sz w:val="24"/>
          <w:szCs w:val="24"/>
        </w:rPr>
      </w:pPr>
      <w:bookmarkStart w:id="521" w:name="_Toc21390"/>
      <w:bookmarkStart w:id="522" w:name="_Toc462934333"/>
      <w:bookmarkStart w:id="523" w:name="_Toc4898"/>
      <w:bookmarkStart w:id="524" w:name="_Toc455678158"/>
      <w:bookmarkStart w:id="525" w:name="_Toc463011312"/>
      <w:r>
        <w:rPr>
          <w:rFonts w:hint="eastAsia" w:ascii="宋体" w:hAnsi="宋体" w:eastAsia="宋体" w:cs="宋体"/>
          <w:sz w:val="24"/>
          <w:szCs w:val="24"/>
        </w:rPr>
        <w:t>质疑单位对采购人、采购代理机构的答复不满意或者采购人、采购代理机构未在规定的时间内作出答复的，可以在答复期满后十五个工作日内向同级政府采购监督管理部门投诉。</w:t>
      </w:r>
      <w:bookmarkEnd w:id="521"/>
      <w:bookmarkEnd w:id="522"/>
      <w:bookmarkEnd w:id="523"/>
      <w:bookmarkEnd w:id="524"/>
      <w:bookmarkEnd w:id="525"/>
    </w:p>
    <w:p w14:paraId="69FA7B77">
      <w:pPr>
        <w:numPr>
          <w:ilvl w:val="2"/>
          <w:numId w:val="1"/>
        </w:numPr>
        <w:wordWrap w:val="0"/>
        <w:topLinePunct/>
        <w:spacing w:line="500" w:lineRule="exact"/>
        <w:ind w:firstLine="560"/>
        <w:rPr>
          <w:rFonts w:ascii="宋体" w:hAnsi="宋体" w:eastAsia="宋体" w:cs="宋体"/>
          <w:sz w:val="24"/>
          <w:szCs w:val="24"/>
        </w:rPr>
      </w:pPr>
      <w:bookmarkStart w:id="526" w:name="_Toc455678159"/>
      <w:bookmarkStart w:id="527" w:name="_Toc463011313"/>
      <w:bookmarkStart w:id="528" w:name="_Toc462934334"/>
      <w:bookmarkStart w:id="529" w:name="_Toc17682"/>
      <w:bookmarkStart w:id="530" w:name="_Toc11631"/>
      <w:r>
        <w:rPr>
          <w:rFonts w:hint="eastAsia" w:ascii="宋体" w:hAnsi="宋体" w:eastAsia="宋体" w:cs="宋体"/>
          <w:sz w:val="24"/>
          <w:szCs w:val="24"/>
        </w:rPr>
        <w:t>供应商质疑、投诉应当有明确的请求和必要的证明材料。供应商投诉的事项不得超出已质疑事项的范围。</w:t>
      </w:r>
      <w:bookmarkEnd w:id="526"/>
      <w:bookmarkEnd w:id="527"/>
      <w:bookmarkEnd w:id="528"/>
      <w:bookmarkEnd w:id="529"/>
      <w:bookmarkEnd w:id="530"/>
    </w:p>
    <w:p w14:paraId="3E599F04">
      <w:pPr>
        <w:numPr>
          <w:ilvl w:val="0"/>
          <w:numId w:val="1"/>
        </w:numPr>
        <w:tabs>
          <w:tab w:val="left" w:pos="360"/>
        </w:tabs>
        <w:wordWrap w:val="0"/>
        <w:topLinePunct/>
        <w:autoSpaceDE w:val="0"/>
        <w:autoSpaceDN w:val="0"/>
        <w:adjustRightInd w:val="0"/>
        <w:snapToGrid w:val="0"/>
        <w:spacing w:line="500" w:lineRule="exact"/>
        <w:contextualSpacing/>
        <w:outlineLvl w:val="1"/>
        <w:rPr>
          <w:rFonts w:ascii="宋体" w:hAnsi="宋体" w:eastAsia="宋体" w:cs="宋体"/>
          <w:b/>
          <w:bCs/>
          <w:sz w:val="24"/>
          <w:szCs w:val="24"/>
        </w:rPr>
      </w:pPr>
      <w:bookmarkStart w:id="531" w:name="_Toc23774435"/>
      <w:bookmarkStart w:id="532" w:name="_Toc5729"/>
      <w:bookmarkStart w:id="533" w:name="_Toc14443"/>
      <w:r>
        <w:rPr>
          <w:rFonts w:hint="eastAsia" w:ascii="宋体" w:hAnsi="宋体" w:eastAsia="宋体" w:cs="宋体"/>
          <w:b/>
          <w:bCs/>
          <w:sz w:val="24"/>
          <w:szCs w:val="24"/>
        </w:rPr>
        <w:t>需要补充的其他内容</w:t>
      </w:r>
      <w:bookmarkEnd w:id="531"/>
      <w:bookmarkEnd w:id="532"/>
      <w:bookmarkEnd w:id="533"/>
    </w:p>
    <w:p w14:paraId="3B0A2730">
      <w:pPr>
        <w:numPr>
          <w:ilvl w:val="2"/>
          <w:numId w:val="1"/>
        </w:numPr>
        <w:wordWrap w:val="0"/>
        <w:topLinePunct/>
        <w:spacing w:line="500" w:lineRule="exact"/>
        <w:ind w:firstLine="560"/>
        <w:rPr>
          <w:rFonts w:ascii="宋体" w:hAnsi="宋体" w:eastAsia="宋体" w:cs="宋体"/>
          <w:sz w:val="24"/>
          <w:szCs w:val="24"/>
        </w:rPr>
      </w:pPr>
      <w:r>
        <w:rPr>
          <w:rFonts w:hint="eastAsia" w:ascii="宋体" w:hAnsi="宋体" w:eastAsia="宋体" w:cs="宋体"/>
          <w:sz w:val="24"/>
          <w:szCs w:val="24"/>
        </w:rPr>
        <w:t>需要补充的其他内容：见供应商须知前附表。</w:t>
      </w:r>
      <w:bookmarkStart w:id="534" w:name="_Toc270604619"/>
      <w:bookmarkStart w:id="535" w:name="_Toc270604617"/>
    </w:p>
    <w:p w14:paraId="0B29CA7D">
      <w:pPr>
        <w:numPr>
          <w:ilvl w:val="0"/>
          <w:numId w:val="1"/>
        </w:numPr>
        <w:tabs>
          <w:tab w:val="left" w:pos="360"/>
        </w:tabs>
        <w:wordWrap w:val="0"/>
        <w:topLinePunct/>
        <w:autoSpaceDE w:val="0"/>
        <w:autoSpaceDN w:val="0"/>
        <w:adjustRightInd w:val="0"/>
        <w:snapToGrid w:val="0"/>
        <w:spacing w:line="500" w:lineRule="exact"/>
        <w:contextualSpacing/>
        <w:outlineLvl w:val="1"/>
        <w:rPr>
          <w:rFonts w:hint="eastAsia" w:ascii="宋体" w:hAnsi="宋体" w:eastAsia="宋体" w:cs="宋体"/>
          <w:b/>
          <w:bCs/>
          <w:sz w:val="24"/>
          <w:szCs w:val="24"/>
        </w:rPr>
      </w:pPr>
      <w:r>
        <w:rPr>
          <w:rFonts w:hint="eastAsia" w:ascii="宋体" w:hAnsi="宋体" w:eastAsia="宋体" w:cs="宋体"/>
          <w:b/>
          <w:bCs/>
          <w:sz w:val="24"/>
          <w:szCs w:val="24"/>
        </w:rPr>
        <w:t>编制依据</w:t>
      </w:r>
    </w:p>
    <w:p w14:paraId="7A1FEEBB">
      <w:pPr>
        <w:spacing w:line="500" w:lineRule="exact"/>
        <w:ind w:firstLine="480" w:firstLineChars="200"/>
        <w:rPr>
          <w:rFonts w:ascii="宋体" w:hAnsi="宋体" w:eastAsia="宋体"/>
          <w:sz w:val="24"/>
          <w:szCs w:val="24"/>
        </w:rPr>
      </w:pPr>
      <w:r>
        <w:rPr>
          <w:rFonts w:hint="eastAsia" w:ascii="宋体" w:hAnsi="宋体" w:eastAsia="宋体"/>
          <w:sz w:val="24"/>
          <w:szCs w:val="24"/>
        </w:rPr>
        <w:t>控制价编制依据：</w:t>
      </w:r>
    </w:p>
    <w:bookmarkEnd w:id="534"/>
    <w:p w14:paraId="46329687">
      <w:pPr>
        <w:spacing w:before="78" w:line="360" w:lineRule="auto"/>
        <w:ind w:firstLine="720" w:firstLineChars="300"/>
        <w:rPr>
          <w:rFonts w:hint="eastAsia" w:ascii="宋体" w:hAnsi="宋体" w:eastAsia="宋体"/>
          <w:sz w:val="24"/>
          <w:szCs w:val="24"/>
        </w:rPr>
      </w:pPr>
      <w:bookmarkStart w:id="536" w:name="_Toc31276"/>
      <w:bookmarkStart w:id="537" w:name="_Toc23774436"/>
      <w:bookmarkStart w:id="538" w:name="_Toc1582"/>
      <w:r>
        <w:rPr>
          <w:rFonts w:hint="eastAsia" w:ascii="宋体" w:hAnsi="宋体" w:eastAsia="宋体"/>
          <w:sz w:val="24"/>
          <w:szCs w:val="24"/>
        </w:rPr>
        <w:t>一、工程概况</w:t>
      </w:r>
    </w:p>
    <w:p w14:paraId="6E2375A4">
      <w:pPr>
        <w:spacing w:before="78" w:line="360" w:lineRule="auto"/>
        <w:ind w:firstLine="720" w:firstLineChars="300"/>
        <w:rPr>
          <w:rFonts w:hint="eastAsia" w:ascii="宋体" w:hAnsi="宋体" w:eastAsia="宋体"/>
          <w:sz w:val="24"/>
          <w:szCs w:val="24"/>
        </w:rPr>
      </w:pPr>
      <w:r>
        <w:rPr>
          <w:rFonts w:hint="eastAsia" w:ascii="宋体" w:hAnsi="宋体" w:eastAsia="宋体"/>
          <w:sz w:val="24"/>
          <w:szCs w:val="24"/>
        </w:rPr>
        <w:t>本项目为2026年湖滨区交口乡卢家店村冷库建设项目，主要施工内容包含土建部分，制冷机组部分、电气部分、高压线路部分等。</w:t>
      </w:r>
    </w:p>
    <w:p w14:paraId="061F7BF1">
      <w:pPr>
        <w:spacing w:before="78" w:line="360" w:lineRule="auto"/>
        <w:ind w:firstLine="720" w:firstLineChars="300"/>
        <w:rPr>
          <w:rFonts w:hint="eastAsia" w:ascii="宋体" w:hAnsi="宋体" w:eastAsia="宋体"/>
          <w:sz w:val="24"/>
          <w:szCs w:val="24"/>
        </w:rPr>
      </w:pPr>
      <w:r>
        <w:rPr>
          <w:rFonts w:hint="eastAsia" w:ascii="宋体" w:hAnsi="宋体" w:eastAsia="宋体"/>
          <w:sz w:val="24"/>
          <w:szCs w:val="24"/>
        </w:rPr>
        <w:t>二、编制依据</w:t>
      </w:r>
    </w:p>
    <w:p w14:paraId="0C89CE58">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1、《建设工程工程量清单计价规范GB50500-2024》</w:t>
      </w:r>
      <w:r>
        <w:rPr>
          <w:rFonts w:hint="eastAsia" w:ascii="宋体" w:hAnsi="宋体" w:eastAsia="宋体"/>
          <w:sz w:val="24"/>
          <w:szCs w:val="24"/>
          <w:lang w:eastAsia="zh-CN"/>
        </w:rPr>
        <w:t>；</w:t>
      </w:r>
    </w:p>
    <w:p w14:paraId="418901BC">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2、定额执行《河南省房屋建筑与装饰工程预算定额》(HA01-31-2016)、《河南省通用安装工程预算定额》(HA02-31-2016)、《河南省市政工程预算定额》(HA A1-31-2016)及配套文件</w:t>
      </w:r>
      <w:r>
        <w:rPr>
          <w:rFonts w:hint="eastAsia" w:ascii="宋体" w:hAnsi="宋体" w:eastAsia="宋体"/>
          <w:sz w:val="24"/>
          <w:szCs w:val="24"/>
          <w:lang w:eastAsia="zh-CN"/>
        </w:rPr>
        <w:t>；</w:t>
      </w:r>
    </w:p>
    <w:p w14:paraId="6133E0F2">
      <w:pPr>
        <w:spacing w:before="78" w:line="360" w:lineRule="auto"/>
        <w:ind w:firstLine="720" w:firstLineChars="300"/>
        <w:rPr>
          <w:rFonts w:hint="eastAsia" w:eastAsia="宋体"/>
          <w:lang w:eastAsia="zh-CN"/>
        </w:rPr>
      </w:pPr>
      <w:r>
        <w:rPr>
          <w:rFonts w:hint="eastAsia" w:ascii="宋体" w:hAnsi="宋体" w:eastAsia="宋体"/>
          <w:sz w:val="24"/>
          <w:szCs w:val="24"/>
        </w:rPr>
        <w:t>3、建设单位提供的设计资料文件</w:t>
      </w:r>
      <w:r>
        <w:rPr>
          <w:rFonts w:hint="eastAsia" w:ascii="宋体" w:hAnsi="宋体" w:eastAsia="宋体"/>
          <w:sz w:val="24"/>
          <w:szCs w:val="24"/>
          <w:lang w:eastAsia="zh-CN"/>
        </w:rPr>
        <w:t>；</w:t>
      </w:r>
    </w:p>
    <w:p w14:paraId="526B32CF">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4、价格指数执行第18期</w:t>
      </w:r>
      <w:r>
        <w:rPr>
          <w:rFonts w:hint="eastAsia" w:ascii="宋体" w:hAnsi="宋体" w:eastAsia="宋体"/>
          <w:sz w:val="24"/>
          <w:szCs w:val="24"/>
          <w:lang w:eastAsia="zh-CN"/>
        </w:rPr>
        <w:t>；</w:t>
      </w:r>
    </w:p>
    <w:p w14:paraId="0F971C5D">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5、材料价格执行《三门峡工程标准造价信息》2026年第2期信息价，信息价中未发布的价格参照同期市场询价</w:t>
      </w:r>
      <w:r>
        <w:rPr>
          <w:rFonts w:hint="eastAsia" w:ascii="宋体" w:hAnsi="宋体" w:eastAsia="宋体"/>
          <w:sz w:val="24"/>
          <w:szCs w:val="24"/>
          <w:lang w:eastAsia="zh-CN"/>
        </w:rPr>
        <w:t>；</w:t>
      </w:r>
      <w:r>
        <w:rPr>
          <w:rFonts w:hint="eastAsia" w:ascii="宋体" w:hAnsi="宋体" w:eastAsia="宋体"/>
          <w:sz w:val="24"/>
          <w:szCs w:val="24"/>
        </w:rPr>
        <w:t>6、其他措施费(夜间施工增加费、二次搬运费、冬雨季施工增加费)不计取</w:t>
      </w:r>
      <w:r>
        <w:rPr>
          <w:rFonts w:hint="eastAsia" w:ascii="宋体" w:hAnsi="宋体" w:eastAsia="宋体"/>
          <w:sz w:val="24"/>
          <w:szCs w:val="24"/>
          <w:lang w:eastAsia="zh-CN"/>
        </w:rPr>
        <w:t>；</w:t>
      </w:r>
    </w:p>
    <w:p w14:paraId="321E0A88">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7、增值税按一般计税方法，按9%税率计算</w:t>
      </w:r>
      <w:r>
        <w:rPr>
          <w:rFonts w:hint="eastAsia" w:ascii="宋体" w:hAnsi="宋体" w:eastAsia="宋体"/>
          <w:sz w:val="24"/>
          <w:szCs w:val="24"/>
          <w:lang w:eastAsia="zh-CN"/>
        </w:rPr>
        <w:t>；</w:t>
      </w:r>
    </w:p>
    <w:p w14:paraId="098A2474">
      <w:pPr>
        <w:spacing w:before="78" w:line="360" w:lineRule="auto"/>
        <w:ind w:firstLine="720" w:firstLineChars="300"/>
        <w:rPr>
          <w:rFonts w:hint="eastAsia" w:ascii="宋体" w:hAnsi="宋体" w:eastAsia="宋体"/>
          <w:sz w:val="24"/>
          <w:szCs w:val="24"/>
          <w:lang w:eastAsia="zh-CN"/>
        </w:rPr>
      </w:pPr>
      <w:r>
        <w:rPr>
          <w:rFonts w:hint="eastAsia" w:ascii="宋体" w:hAnsi="宋体" w:eastAsia="宋体"/>
          <w:sz w:val="24"/>
          <w:szCs w:val="24"/>
        </w:rPr>
        <w:t>8、国家、行业和地方有关规定</w:t>
      </w:r>
      <w:r>
        <w:rPr>
          <w:rFonts w:hint="eastAsia" w:ascii="宋体" w:hAnsi="宋体" w:eastAsia="宋体"/>
          <w:sz w:val="24"/>
          <w:szCs w:val="24"/>
          <w:lang w:eastAsia="zh-CN"/>
        </w:rPr>
        <w:t>；</w:t>
      </w:r>
    </w:p>
    <w:p w14:paraId="13C63CC5">
      <w:pPr>
        <w:spacing w:before="78" w:line="360" w:lineRule="auto"/>
        <w:ind w:firstLine="720" w:firstLineChars="300"/>
        <w:rPr>
          <w:rFonts w:hint="eastAsia" w:ascii="宋体" w:hAnsi="宋体" w:eastAsia="宋体"/>
          <w:sz w:val="24"/>
          <w:szCs w:val="24"/>
        </w:rPr>
      </w:pPr>
      <w:r>
        <w:rPr>
          <w:rFonts w:hint="eastAsia" w:ascii="宋体" w:hAnsi="宋体" w:eastAsia="宋体"/>
          <w:sz w:val="24"/>
          <w:szCs w:val="24"/>
        </w:rPr>
        <w:t>9、其他与工程造价相关的资料。</w:t>
      </w:r>
    </w:p>
    <w:p w14:paraId="5CFDF1B7">
      <w:pPr>
        <w:spacing w:before="78" w:line="360" w:lineRule="auto"/>
        <w:ind w:firstLine="720" w:firstLineChars="300"/>
        <w:rPr>
          <w:rFonts w:hint="eastAsia" w:ascii="宋体" w:hAnsi="宋体" w:eastAsia="宋体"/>
          <w:sz w:val="24"/>
          <w:szCs w:val="24"/>
        </w:rPr>
      </w:pPr>
      <w:r>
        <w:rPr>
          <w:rFonts w:hint="eastAsia" w:ascii="宋体" w:hAnsi="宋体" w:eastAsia="宋体"/>
          <w:sz w:val="24"/>
          <w:szCs w:val="24"/>
        </w:rPr>
        <w:t>三、其他</w:t>
      </w:r>
    </w:p>
    <w:p w14:paraId="20EA36E3">
      <w:pPr>
        <w:spacing w:before="78" w:line="360" w:lineRule="auto"/>
        <w:ind w:firstLine="720" w:firstLineChars="300"/>
        <w:rPr>
          <w:rFonts w:hint="eastAsia" w:eastAsia="宋体" w:asciiTheme="minorEastAsia" w:hAnsiTheme="minorEastAsia" w:cstheme="minorEastAsia"/>
          <w:color w:val="auto"/>
          <w:spacing w:val="-11"/>
          <w:sz w:val="24"/>
          <w:szCs w:val="24"/>
          <w:highlight w:val="none"/>
          <w:lang w:val="en-US" w:eastAsia="zh-CN"/>
        </w:rPr>
      </w:pPr>
      <w:r>
        <w:rPr>
          <w:rFonts w:hint="eastAsia" w:ascii="宋体" w:hAnsi="宋体" w:eastAsia="宋体"/>
          <w:sz w:val="24"/>
          <w:szCs w:val="24"/>
        </w:rPr>
        <w:t>1、加湿系统按暂估价计入</w:t>
      </w:r>
      <w:r>
        <w:rPr>
          <w:rFonts w:hint="eastAsia" w:ascii="宋体" w:hAnsi="宋体" w:eastAsia="宋体"/>
          <w:sz w:val="24"/>
          <w:szCs w:val="24"/>
          <w:lang w:eastAsia="zh-CN"/>
        </w:rPr>
        <w:t>；</w:t>
      </w:r>
    </w:p>
    <w:p w14:paraId="0D3F0409">
      <w:pPr>
        <w:topLinePunct/>
        <w:spacing w:line="500" w:lineRule="exact"/>
        <w:jc w:val="center"/>
        <w:rPr>
          <w:rFonts w:ascii="宋体" w:hAnsi="宋体" w:eastAsia="宋体" w:cs="宋体"/>
          <w:b/>
          <w:bCs/>
          <w:sz w:val="30"/>
          <w:szCs w:val="30"/>
        </w:rPr>
      </w:pPr>
      <w:r>
        <w:rPr>
          <w:rFonts w:hint="eastAsia" w:ascii="宋体" w:hAnsi="宋体" w:eastAsia="宋体"/>
          <w:sz w:val="24"/>
          <w:szCs w:val="24"/>
        </w:rPr>
        <w:br w:type="page"/>
      </w:r>
      <w:r>
        <w:rPr>
          <w:rStyle w:val="12"/>
          <w:rFonts w:hint="eastAsia"/>
        </w:rPr>
        <w:t>第三章   评审办法</w:t>
      </w:r>
      <w:bookmarkEnd w:id="536"/>
      <w:bookmarkEnd w:id="537"/>
      <w:bookmarkEnd w:id="538"/>
    </w:p>
    <w:p w14:paraId="784AFDA6">
      <w:pPr>
        <w:keepNext/>
        <w:keepLines/>
        <w:wordWrap w:val="0"/>
        <w:topLinePunct/>
        <w:spacing w:line="360" w:lineRule="auto"/>
        <w:ind w:left="482"/>
        <w:jc w:val="center"/>
        <w:outlineLvl w:val="2"/>
        <w:rPr>
          <w:rFonts w:ascii="宋体" w:hAnsi="宋体" w:eastAsia="宋体"/>
          <w:b/>
          <w:bCs/>
          <w:sz w:val="28"/>
          <w:szCs w:val="28"/>
        </w:rPr>
      </w:pPr>
      <w:bookmarkStart w:id="539" w:name="_Toc22753"/>
      <w:bookmarkStart w:id="540" w:name="_Toc23659"/>
      <w:bookmarkStart w:id="541" w:name="_Toc16535"/>
      <w:bookmarkStart w:id="542" w:name="_Toc16950"/>
      <w:bookmarkStart w:id="543" w:name="_Toc12415"/>
      <w:bookmarkStart w:id="544" w:name="_Toc22649"/>
      <w:bookmarkStart w:id="545" w:name="_Toc21398"/>
      <w:bookmarkStart w:id="546" w:name="_Toc4734"/>
      <w:bookmarkStart w:id="547" w:name="_Toc6633"/>
      <w:bookmarkStart w:id="548" w:name="_Toc28209"/>
      <w:bookmarkStart w:id="549" w:name="_Toc16256"/>
      <w:bookmarkStart w:id="550" w:name="_Toc1534"/>
      <w:bookmarkStart w:id="551" w:name="_Toc14114"/>
      <w:bookmarkStart w:id="552" w:name="_Toc9836"/>
      <w:r>
        <w:rPr>
          <w:rFonts w:hint="eastAsia" w:ascii="宋体" w:hAnsi="宋体" w:eastAsia="宋体"/>
          <w:b/>
          <w:bCs/>
          <w:sz w:val="28"/>
          <w:szCs w:val="28"/>
        </w:rPr>
        <w:t>评审办法前附表</w:t>
      </w:r>
      <w:bookmarkEnd w:id="539"/>
      <w:bookmarkEnd w:id="540"/>
      <w:bookmarkEnd w:id="541"/>
      <w:bookmarkEnd w:id="542"/>
      <w:bookmarkEnd w:id="543"/>
      <w:bookmarkEnd w:id="544"/>
      <w:bookmarkEnd w:id="545"/>
      <w:bookmarkEnd w:id="546"/>
      <w:bookmarkEnd w:id="547"/>
      <w:bookmarkEnd w:id="548"/>
      <w:bookmarkEnd w:id="549"/>
      <w:bookmarkEnd w:id="550"/>
      <w:bookmarkEnd w:id="551"/>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76"/>
        <w:gridCol w:w="2116"/>
        <w:gridCol w:w="5397"/>
      </w:tblGrid>
      <w:tr w14:paraId="21FB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66" w:type="dxa"/>
            <w:gridSpan w:val="2"/>
            <w:noWrap w:val="0"/>
            <w:vAlign w:val="center"/>
          </w:tcPr>
          <w:p w14:paraId="09D0608C">
            <w:pPr>
              <w:widowControl/>
              <w:wordWrap w:val="0"/>
              <w:topLinePunct/>
              <w:spacing w:line="360" w:lineRule="auto"/>
              <w:jc w:val="center"/>
              <w:rPr>
                <w:rFonts w:ascii="宋体" w:hAnsi="宋体" w:eastAsia="宋体" w:cs="宋体"/>
                <w:kern w:val="0"/>
                <w:sz w:val="24"/>
                <w:szCs w:val="24"/>
              </w:rPr>
            </w:pPr>
            <w:bookmarkStart w:id="553" w:name="_Hlk176762943"/>
            <w:r>
              <w:rPr>
                <w:rFonts w:hint="eastAsia" w:ascii="宋体" w:hAnsi="宋体" w:eastAsia="宋体" w:cs="宋体"/>
                <w:kern w:val="0"/>
                <w:sz w:val="24"/>
                <w:szCs w:val="24"/>
              </w:rPr>
              <w:t>条款</w:t>
            </w:r>
          </w:p>
        </w:tc>
        <w:tc>
          <w:tcPr>
            <w:tcW w:w="2116" w:type="dxa"/>
            <w:noWrap w:val="0"/>
            <w:vAlign w:val="center"/>
          </w:tcPr>
          <w:p w14:paraId="43A8C327">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评审因素</w:t>
            </w:r>
          </w:p>
        </w:tc>
        <w:tc>
          <w:tcPr>
            <w:tcW w:w="5397" w:type="dxa"/>
            <w:noWrap w:val="0"/>
            <w:vAlign w:val="center"/>
          </w:tcPr>
          <w:p w14:paraId="2C015DC7">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评审标准</w:t>
            </w:r>
          </w:p>
        </w:tc>
      </w:tr>
      <w:tr w14:paraId="0D44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90" w:type="dxa"/>
            <w:vMerge w:val="restart"/>
            <w:noWrap w:val="0"/>
            <w:vAlign w:val="center"/>
          </w:tcPr>
          <w:p w14:paraId="093F7263">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2.1.</w:t>
            </w:r>
            <w:r>
              <w:rPr>
                <w:rFonts w:ascii="宋体" w:hAnsi="宋体" w:eastAsia="宋体" w:cs="宋体"/>
                <w:kern w:val="0"/>
                <w:sz w:val="24"/>
                <w:szCs w:val="24"/>
              </w:rPr>
              <w:t>1</w:t>
            </w:r>
          </w:p>
        </w:tc>
        <w:tc>
          <w:tcPr>
            <w:tcW w:w="876" w:type="dxa"/>
            <w:vMerge w:val="restart"/>
            <w:noWrap w:val="0"/>
            <w:vAlign w:val="center"/>
          </w:tcPr>
          <w:p w14:paraId="1C2733AB">
            <w:pPr>
              <w:widowControl/>
              <w:wordWrap w:val="0"/>
              <w:topLinePunct/>
              <w:spacing w:line="360" w:lineRule="auto"/>
              <w:jc w:val="center"/>
              <w:rPr>
                <w:rFonts w:ascii="宋体" w:hAnsi="宋体" w:eastAsia="宋体" w:cs="宋体"/>
                <w:sz w:val="24"/>
                <w:szCs w:val="24"/>
              </w:rPr>
            </w:pPr>
            <w:r>
              <w:rPr>
                <w:rFonts w:hint="eastAsia" w:ascii="宋体" w:hAnsi="宋体" w:eastAsia="宋体" w:cs="宋体"/>
                <w:sz w:val="24"/>
                <w:szCs w:val="24"/>
              </w:rPr>
              <w:t>资格审查</w:t>
            </w:r>
            <w:r>
              <w:rPr>
                <w:rFonts w:hint="eastAsia" w:ascii="宋体" w:hAnsi="宋体" w:eastAsia="宋体" w:cs="宋体"/>
                <w:kern w:val="0"/>
                <w:sz w:val="24"/>
                <w:szCs w:val="24"/>
              </w:rPr>
              <w:t>标准</w:t>
            </w:r>
          </w:p>
        </w:tc>
        <w:tc>
          <w:tcPr>
            <w:tcW w:w="2116" w:type="dxa"/>
            <w:noWrap w:val="0"/>
            <w:vAlign w:val="center"/>
          </w:tcPr>
          <w:p w14:paraId="1F40CD4E">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营业执照</w:t>
            </w:r>
          </w:p>
        </w:tc>
        <w:tc>
          <w:tcPr>
            <w:tcW w:w="5397" w:type="dxa"/>
            <w:noWrap w:val="0"/>
            <w:vAlign w:val="center"/>
          </w:tcPr>
          <w:p w14:paraId="7F368837">
            <w:pPr>
              <w:widowControl/>
              <w:wordWrap w:val="0"/>
              <w:topLinePunct/>
              <w:spacing w:line="360" w:lineRule="auto"/>
              <w:jc w:val="left"/>
              <w:rPr>
                <w:rFonts w:ascii="宋体" w:hAnsi="宋体" w:eastAsia="宋体" w:cs="宋体"/>
                <w:sz w:val="24"/>
                <w:szCs w:val="24"/>
              </w:rPr>
            </w:pPr>
            <w:r>
              <w:rPr>
                <w:rFonts w:hint="eastAsia" w:ascii="宋体" w:hAnsi="宋体" w:eastAsia="宋体" w:cs="宋体"/>
                <w:sz w:val="24"/>
                <w:szCs w:val="24"/>
              </w:rPr>
              <w:t>具有有效的营业执照</w:t>
            </w:r>
          </w:p>
        </w:tc>
      </w:tr>
      <w:tr w14:paraId="1CC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exact"/>
          <w:jc w:val="center"/>
        </w:trPr>
        <w:tc>
          <w:tcPr>
            <w:tcW w:w="990" w:type="dxa"/>
            <w:vMerge w:val="continue"/>
            <w:noWrap w:val="0"/>
            <w:vAlign w:val="center"/>
          </w:tcPr>
          <w:p w14:paraId="4B82AD26">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7F781E3A">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76886868">
            <w:pPr>
              <w:widowControl/>
              <w:wordWrap w:val="0"/>
              <w:topLinePunct/>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资质证书、</w:t>
            </w:r>
          </w:p>
          <w:p w14:paraId="117A1F64">
            <w:pPr>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安全生产许可证、相应的施工能力的承诺书</w:t>
            </w:r>
          </w:p>
        </w:tc>
        <w:tc>
          <w:tcPr>
            <w:tcW w:w="5397" w:type="dxa"/>
            <w:noWrap w:val="0"/>
            <w:vAlign w:val="center"/>
          </w:tcPr>
          <w:p w14:paraId="2CFB66C8">
            <w:pPr>
              <w:wordWrap w:val="0"/>
              <w:topLinePunct/>
              <w:autoSpaceDE w:val="0"/>
              <w:autoSpaceDN w:val="0"/>
              <w:adjustRightInd w:val="0"/>
              <w:spacing w:line="360" w:lineRule="auto"/>
              <w:ind w:left="37" w:leftChars="18"/>
              <w:jc w:val="left"/>
              <w:rPr>
                <w:rFonts w:ascii="宋体" w:hAnsi="宋体" w:eastAsia="宋体" w:cs="宋体"/>
                <w:sz w:val="24"/>
                <w:szCs w:val="24"/>
              </w:rPr>
            </w:pPr>
            <w:r>
              <w:rPr>
                <w:rFonts w:hint="eastAsia" w:ascii="宋体" w:hAnsi="宋体" w:eastAsia="宋体" w:cs="宋体"/>
                <w:kern w:val="0"/>
                <w:sz w:val="24"/>
                <w:szCs w:val="24"/>
              </w:rPr>
              <w:t>供应商须具有建筑工程施工总承包三级及以上资质，及有效的安全生产许可证（提供证书）；并在人员、设备、资金等方面具有相应的施工能力（提供具有相应的施工能力的承诺书，后附格式）</w:t>
            </w:r>
          </w:p>
        </w:tc>
      </w:tr>
      <w:tr w14:paraId="47E5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0" w:type="dxa"/>
            <w:vMerge w:val="continue"/>
            <w:noWrap w:val="0"/>
            <w:vAlign w:val="center"/>
          </w:tcPr>
          <w:p w14:paraId="48B8EABB">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257BE12D">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49CF3563">
            <w:pPr>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项目经理</w:t>
            </w:r>
          </w:p>
        </w:tc>
        <w:tc>
          <w:tcPr>
            <w:tcW w:w="5397" w:type="dxa"/>
            <w:noWrap w:val="0"/>
            <w:vAlign w:val="center"/>
          </w:tcPr>
          <w:p w14:paraId="653069F0">
            <w:pPr>
              <w:wordWrap w:val="0"/>
              <w:topLinePunct/>
              <w:autoSpaceDE w:val="0"/>
              <w:autoSpaceDN w:val="0"/>
              <w:adjustRightInd w:val="0"/>
              <w:spacing w:line="360" w:lineRule="auto"/>
              <w:ind w:left="37" w:leftChars="18"/>
              <w:jc w:val="left"/>
              <w:rPr>
                <w:rFonts w:ascii="宋体" w:hAnsi="宋体" w:eastAsia="宋体" w:cs="宋体"/>
                <w:kern w:val="0"/>
                <w:sz w:val="24"/>
                <w:szCs w:val="24"/>
              </w:rPr>
            </w:pPr>
            <w:r>
              <w:rPr>
                <w:rFonts w:hint="eastAsia" w:ascii="宋体" w:hAnsi="宋体" w:eastAsia="宋体"/>
                <w:sz w:val="24"/>
                <w:szCs w:val="24"/>
              </w:rPr>
              <w:t>拟派项目经理须具备建筑工程专业二级及以上注册建造师资格，并具有有效的安全生产考核合格证及单位的养老保险缴费证明；且未在其他在建工程项目中担任项目经理，并出具无在建项目证明（提供承诺书，后附格式）；</w:t>
            </w:r>
          </w:p>
        </w:tc>
      </w:tr>
      <w:tr w14:paraId="6E1B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90" w:type="dxa"/>
            <w:vMerge w:val="continue"/>
            <w:noWrap w:val="0"/>
            <w:vAlign w:val="center"/>
          </w:tcPr>
          <w:p w14:paraId="6CF0B829">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604C2CAF">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6AC36E4A">
            <w:pPr>
              <w:wordWrap w:val="0"/>
              <w:topLinePunct/>
              <w:spacing w:line="360" w:lineRule="auto"/>
              <w:jc w:val="center"/>
              <w:rPr>
                <w:rFonts w:ascii="宋体" w:hAnsi="宋体" w:eastAsia="宋体" w:cs="宋体"/>
                <w:sz w:val="24"/>
                <w:szCs w:val="24"/>
              </w:rPr>
            </w:pPr>
            <w:r>
              <w:rPr>
                <w:rFonts w:hint="eastAsia" w:ascii="宋体" w:hAnsi="宋体" w:eastAsia="宋体" w:cs="宋体"/>
                <w:spacing w:val="-2"/>
                <w:sz w:val="24"/>
                <w:szCs w:val="24"/>
              </w:rPr>
              <w:t>信用查询</w:t>
            </w:r>
          </w:p>
        </w:tc>
        <w:tc>
          <w:tcPr>
            <w:tcW w:w="5397" w:type="dxa"/>
            <w:noWrap w:val="0"/>
            <w:vAlign w:val="center"/>
          </w:tcPr>
          <w:p w14:paraId="4D8F716F">
            <w:pPr>
              <w:wordWrap w:val="0"/>
              <w:topLinePunct/>
              <w:autoSpaceDE w:val="0"/>
              <w:autoSpaceDN w:val="0"/>
              <w:adjustRightInd w:val="0"/>
              <w:spacing w:line="360" w:lineRule="auto"/>
              <w:ind w:left="37" w:leftChars="18"/>
              <w:jc w:val="left"/>
              <w:rPr>
                <w:rFonts w:ascii="宋体" w:hAnsi="宋体" w:eastAsia="宋体" w:cs="宋体"/>
                <w:kern w:val="0"/>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r>
              <w:rPr>
                <w:rFonts w:hint="eastAsia" w:ascii="宋体" w:hAnsi="宋体" w:eastAsia="宋体" w:cs="宋体"/>
                <w:sz w:val="24"/>
                <w:szCs w:val="24"/>
              </w:rPr>
              <w:t>；</w:t>
            </w:r>
          </w:p>
        </w:tc>
      </w:tr>
      <w:tr w14:paraId="2E94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90" w:type="dxa"/>
            <w:vMerge w:val="continue"/>
            <w:noWrap w:val="0"/>
            <w:vAlign w:val="center"/>
          </w:tcPr>
          <w:p w14:paraId="16FD3011">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65816395">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0C97CD65">
            <w:pPr>
              <w:widowControl/>
              <w:wordWrap w:val="0"/>
              <w:topLinePunct/>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满足《中华人民共和国政府采购法》第二十二条规定的承诺书</w:t>
            </w:r>
          </w:p>
        </w:tc>
        <w:tc>
          <w:tcPr>
            <w:tcW w:w="5397" w:type="dxa"/>
            <w:noWrap w:val="0"/>
            <w:vAlign w:val="center"/>
          </w:tcPr>
          <w:p w14:paraId="197B4176">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满足《中华人民共和国政府采购法》第二十二条规定；</w:t>
            </w:r>
          </w:p>
          <w:p w14:paraId="74A009AD">
            <w:pPr>
              <w:widowControl/>
              <w:wordWrap w:val="0"/>
              <w:topLinePunct/>
              <w:spacing w:line="360" w:lineRule="auto"/>
              <w:jc w:val="left"/>
              <w:rPr>
                <w:rFonts w:ascii="宋体" w:hAnsi="宋体" w:eastAsia="宋体" w:cs="宋体"/>
                <w:kern w:val="0"/>
                <w:sz w:val="24"/>
                <w:szCs w:val="24"/>
              </w:rPr>
            </w:pPr>
            <w:r>
              <w:rPr>
                <w:rFonts w:ascii="宋体" w:hAnsi="宋体" w:eastAsia="宋体" w:cs="宋体"/>
                <w:kern w:val="0"/>
                <w:sz w:val="24"/>
                <w:szCs w:val="24"/>
              </w:rPr>
              <w:t>(一)具有独立承担民事责任的能力；</w:t>
            </w:r>
          </w:p>
          <w:p w14:paraId="7FB00885">
            <w:pPr>
              <w:widowControl/>
              <w:wordWrap w:val="0"/>
              <w:topLinePunct/>
              <w:spacing w:line="360" w:lineRule="auto"/>
              <w:jc w:val="left"/>
              <w:rPr>
                <w:rFonts w:ascii="宋体" w:hAnsi="宋体" w:eastAsia="宋体" w:cs="宋体"/>
                <w:kern w:val="0"/>
                <w:sz w:val="24"/>
                <w:szCs w:val="24"/>
              </w:rPr>
            </w:pPr>
            <w:r>
              <w:rPr>
                <w:rFonts w:ascii="宋体" w:hAnsi="宋体" w:eastAsia="宋体" w:cs="宋体"/>
                <w:kern w:val="0"/>
                <w:sz w:val="24"/>
                <w:szCs w:val="24"/>
              </w:rPr>
              <w:t>(二)具有良好的商业信誉和健全的财务会计制度；</w:t>
            </w:r>
          </w:p>
          <w:p w14:paraId="65248AD9">
            <w:pPr>
              <w:widowControl/>
              <w:wordWrap w:val="0"/>
              <w:topLinePunct/>
              <w:spacing w:line="360" w:lineRule="auto"/>
              <w:jc w:val="left"/>
              <w:rPr>
                <w:rFonts w:ascii="宋体" w:hAnsi="宋体" w:eastAsia="宋体" w:cs="宋体"/>
                <w:kern w:val="0"/>
                <w:sz w:val="24"/>
                <w:szCs w:val="24"/>
              </w:rPr>
            </w:pPr>
            <w:r>
              <w:rPr>
                <w:rFonts w:ascii="宋体" w:hAnsi="宋体" w:eastAsia="宋体" w:cs="宋体"/>
                <w:kern w:val="0"/>
                <w:sz w:val="24"/>
                <w:szCs w:val="24"/>
              </w:rPr>
              <w:t>(三)具有履行合同所必需的设备和专业技术能力；</w:t>
            </w:r>
          </w:p>
          <w:p w14:paraId="43AF73E3">
            <w:pPr>
              <w:widowControl/>
              <w:wordWrap w:val="0"/>
              <w:topLinePunct/>
              <w:spacing w:line="360" w:lineRule="auto"/>
              <w:jc w:val="left"/>
              <w:rPr>
                <w:rFonts w:ascii="宋体" w:hAnsi="宋体" w:eastAsia="宋体" w:cs="宋体"/>
                <w:kern w:val="0"/>
                <w:sz w:val="24"/>
                <w:szCs w:val="24"/>
              </w:rPr>
            </w:pPr>
            <w:r>
              <w:rPr>
                <w:rFonts w:ascii="宋体" w:hAnsi="宋体" w:eastAsia="宋体" w:cs="宋体"/>
                <w:kern w:val="0"/>
                <w:sz w:val="24"/>
                <w:szCs w:val="24"/>
              </w:rPr>
              <w:t>(四)有依法缴纳税收和社会保障资金的良好记录； (五)参加政府采购活动前三年内，在经营活动中没有重大违法记录；</w:t>
            </w:r>
          </w:p>
          <w:p w14:paraId="1BBB3082">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（提供承诺书，后附格式）</w:t>
            </w:r>
          </w:p>
        </w:tc>
      </w:tr>
      <w:tr w14:paraId="7EA6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restart"/>
            <w:noWrap w:val="0"/>
            <w:vAlign w:val="center"/>
          </w:tcPr>
          <w:p w14:paraId="0C967339">
            <w:pPr>
              <w:wordWrap w:val="0"/>
              <w:topLinePunct/>
              <w:spacing w:line="360" w:lineRule="auto"/>
              <w:jc w:val="center"/>
              <w:rPr>
                <w:rFonts w:ascii="宋体" w:hAnsi="宋体" w:eastAsia="宋体" w:cs="宋体"/>
                <w:kern w:val="0"/>
                <w:sz w:val="24"/>
                <w:szCs w:val="24"/>
              </w:rPr>
            </w:pPr>
            <w:r>
              <w:rPr>
                <w:rFonts w:ascii="宋体" w:hAnsi="宋体" w:eastAsia="宋体" w:cs="宋体"/>
                <w:kern w:val="0"/>
                <w:sz w:val="24"/>
                <w:szCs w:val="24"/>
              </w:rPr>
              <w:t>2.1.2</w:t>
            </w:r>
          </w:p>
        </w:tc>
        <w:tc>
          <w:tcPr>
            <w:tcW w:w="876" w:type="dxa"/>
            <w:vMerge w:val="restart"/>
            <w:noWrap w:val="0"/>
            <w:vAlign w:val="center"/>
          </w:tcPr>
          <w:p w14:paraId="5E87E815">
            <w:pPr>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符合性审查标准</w:t>
            </w:r>
          </w:p>
        </w:tc>
        <w:tc>
          <w:tcPr>
            <w:tcW w:w="2116" w:type="dxa"/>
            <w:noWrap w:val="0"/>
            <w:vAlign w:val="center"/>
          </w:tcPr>
          <w:p w14:paraId="43D58CAB">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供应商名称</w:t>
            </w:r>
          </w:p>
        </w:tc>
        <w:tc>
          <w:tcPr>
            <w:tcW w:w="5397" w:type="dxa"/>
            <w:noWrap w:val="0"/>
            <w:vAlign w:val="center"/>
          </w:tcPr>
          <w:p w14:paraId="76092C70">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与营业执照、资质证书、安全生产许可证一致</w:t>
            </w:r>
          </w:p>
        </w:tc>
      </w:tr>
      <w:tr w14:paraId="77A0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2BFFFB43">
            <w:pPr>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4A04821E">
            <w:pPr>
              <w:wordWrap w:val="0"/>
              <w:topLinePunct/>
              <w:spacing w:line="360" w:lineRule="auto"/>
              <w:jc w:val="center"/>
              <w:rPr>
                <w:rFonts w:ascii="宋体" w:hAnsi="宋体" w:eastAsia="宋体" w:cs="宋体"/>
                <w:kern w:val="0"/>
                <w:sz w:val="24"/>
                <w:szCs w:val="24"/>
              </w:rPr>
            </w:pPr>
          </w:p>
        </w:tc>
        <w:tc>
          <w:tcPr>
            <w:tcW w:w="2116" w:type="dxa"/>
            <w:noWrap w:val="0"/>
            <w:vAlign w:val="center"/>
          </w:tcPr>
          <w:p w14:paraId="53C80E8F">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响应文件签署、盖章</w:t>
            </w:r>
          </w:p>
        </w:tc>
        <w:tc>
          <w:tcPr>
            <w:tcW w:w="5397" w:type="dxa"/>
            <w:noWrap w:val="0"/>
            <w:vAlign w:val="center"/>
          </w:tcPr>
          <w:p w14:paraId="61DB2557">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sz w:val="24"/>
                <w:szCs w:val="24"/>
              </w:rPr>
              <w:t>响应文件按竞争性磋商文件要求签署、盖章的</w:t>
            </w:r>
          </w:p>
        </w:tc>
      </w:tr>
      <w:tr w14:paraId="5F3C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308D72BA">
            <w:pPr>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77D8F6D6">
            <w:pPr>
              <w:wordWrap w:val="0"/>
              <w:topLinePunct/>
              <w:spacing w:line="360" w:lineRule="auto"/>
              <w:jc w:val="center"/>
              <w:rPr>
                <w:rFonts w:ascii="宋体" w:hAnsi="宋体" w:eastAsia="宋体" w:cs="宋体"/>
                <w:kern w:val="0"/>
                <w:sz w:val="24"/>
                <w:szCs w:val="24"/>
              </w:rPr>
            </w:pPr>
          </w:p>
        </w:tc>
        <w:tc>
          <w:tcPr>
            <w:tcW w:w="2116" w:type="dxa"/>
            <w:noWrap w:val="0"/>
            <w:vAlign w:val="center"/>
          </w:tcPr>
          <w:p w14:paraId="544F08B8">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报价唯一</w:t>
            </w:r>
          </w:p>
        </w:tc>
        <w:tc>
          <w:tcPr>
            <w:tcW w:w="5397" w:type="dxa"/>
            <w:noWrap w:val="0"/>
            <w:vAlign w:val="center"/>
          </w:tcPr>
          <w:p w14:paraId="3BA7A4B4">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只能有一个有效报价</w:t>
            </w:r>
          </w:p>
        </w:tc>
      </w:tr>
      <w:tr w14:paraId="74E5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38119DD9">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43F32880">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694AB414">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磋商报价</w:t>
            </w:r>
          </w:p>
        </w:tc>
        <w:tc>
          <w:tcPr>
            <w:tcW w:w="5397" w:type="dxa"/>
            <w:noWrap w:val="0"/>
            <w:vAlign w:val="center"/>
          </w:tcPr>
          <w:p w14:paraId="7813191A">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报价未超过竞争性磋商文件中规定的最高限价（控制价）；</w:t>
            </w:r>
          </w:p>
        </w:tc>
      </w:tr>
      <w:tr w14:paraId="544F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4A213391">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4CD32537">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413B47F0">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工期</w:t>
            </w:r>
          </w:p>
        </w:tc>
        <w:tc>
          <w:tcPr>
            <w:tcW w:w="5397" w:type="dxa"/>
            <w:noWrap w:val="0"/>
            <w:vAlign w:val="center"/>
          </w:tcPr>
          <w:p w14:paraId="3ACE2BDC">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lang w:eastAsia="zh-CN"/>
              </w:rPr>
              <w:t>60日历天</w:t>
            </w:r>
            <w:r>
              <w:rPr>
                <w:rFonts w:hint="eastAsia" w:ascii="宋体" w:hAnsi="宋体" w:eastAsia="宋体" w:cs="宋体"/>
                <w:kern w:val="0"/>
                <w:sz w:val="24"/>
                <w:szCs w:val="24"/>
              </w:rPr>
              <w:t>；</w:t>
            </w:r>
          </w:p>
        </w:tc>
      </w:tr>
      <w:tr w14:paraId="5DC6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77993C23">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608A81F4">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1787EB9A">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质量标准</w:t>
            </w:r>
          </w:p>
        </w:tc>
        <w:tc>
          <w:tcPr>
            <w:tcW w:w="5397" w:type="dxa"/>
            <w:noWrap w:val="0"/>
            <w:vAlign w:val="center"/>
          </w:tcPr>
          <w:p w14:paraId="0478DAAB">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达到国家规定质量验收合格标准；</w:t>
            </w:r>
          </w:p>
        </w:tc>
      </w:tr>
      <w:tr w14:paraId="567A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90" w:type="dxa"/>
            <w:vMerge w:val="continue"/>
            <w:noWrap w:val="0"/>
            <w:vAlign w:val="center"/>
          </w:tcPr>
          <w:p w14:paraId="08A4AE07">
            <w:pPr>
              <w:widowControl/>
              <w:wordWrap w:val="0"/>
              <w:topLinePunct/>
              <w:spacing w:line="360" w:lineRule="auto"/>
              <w:jc w:val="center"/>
              <w:rPr>
                <w:rFonts w:ascii="宋体" w:hAnsi="宋体" w:eastAsia="宋体" w:cs="宋体"/>
                <w:kern w:val="0"/>
                <w:sz w:val="24"/>
                <w:szCs w:val="24"/>
              </w:rPr>
            </w:pPr>
          </w:p>
        </w:tc>
        <w:tc>
          <w:tcPr>
            <w:tcW w:w="876" w:type="dxa"/>
            <w:vMerge w:val="continue"/>
            <w:noWrap w:val="0"/>
            <w:vAlign w:val="center"/>
          </w:tcPr>
          <w:p w14:paraId="3401139D">
            <w:pPr>
              <w:widowControl/>
              <w:wordWrap w:val="0"/>
              <w:topLinePunct/>
              <w:spacing w:line="360" w:lineRule="auto"/>
              <w:jc w:val="center"/>
              <w:rPr>
                <w:rFonts w:ascii="宋体" w:hAnsi="宋体" w:eastAsia="宋体" w:cs="宋体"/>
                <w:kern w:val="0"/>
                <w:sz w:val="24"/>
                <w:szCs w:val="24"/>
              </w:rPr>
            </w:pPr>
          </w:p>
        </w:tc>
        <w:tc>
          <w:tcPr>
            <w:tcW w:w="2116" w:type="dxa"/>
            <w:noWrap w:val="0"/>
            <w:vAlign w:val="center"/>
          </w:tcPr>
          <w:p w14:paraId="5950C892">
            <w:pPr>
              <w:widowControl/>
              <w:wordWrap w:val="0"/>
              <w:topLinePunct/>
              <w:spacing w:line="360" w:lineRule="auto"/>
              <w:jc w:val="center"/>
              <w:rPr>
                <w:rFonts w:ascii="宋体" w:hAnsi="宋体" w:eastAsia="宋体" w:cs="宋体"/>
                <w:kern w:val="0"/>
                <w:sz w:val="24"/>
                <w:szCs w:val="24"/>
              </w:rPr>
            </w:pPr>
            <w:r>
              <w:rPr>
                <w:rFonts w:hint="eastAsia" w:ascii="宋体" w:hAnsi="宋体" w:eastAsia="宋体" w:cs="宋体"/>
                <w:sz w:val="24"/>
                <w:szCs w:val="24"/>
              </w:rPr>
              <w:t>磋商有效期</w:t>
            </w:r>
          </w:p>
        </w:tc>
        <w:tc>
          <w:tcPr>
            <w:tcW w:w="5397" w:type="dxa"/>
            <w:noWrap w:val="0"/>
            <w:vAlign w:val="center"/>
          </w:tcPr>
          <w:p w14:paraId="728CD494">
            <w:pPr>
              <w:widowControl/>
              <w:wordWrap w:val="0"/>
              <w:topLinePunct/>
              <w:spacing w:line="360" w:lineRule="auto"/>
              <w:jc w:val="left"/>
              <w:rPr>
                <w:rFonts w:ascii="宋体" w:hAnsi="宋体" w:eastAsia="宋体" w:cs="宋体"/>
                <w:kern w:val="0"/>
                <w:sz w:val="24"/>
                <w:szCs w:val="24"/>
              </w:rPr>
            </w:pPr>
            <w:r>
              <w:rPr>
                <w:rFonts w:hint="eastAsia" w:ascii="宋体" w:hAnsi="宋体" w:eastAsia="宋体" w:cs="宋体"/>
                <w:sz w:val="24"/>
                <w:szCs w:val="24"/>
              </w:rPr>
              <w:t>响应文件递交截止之日起</w:t>
            </w:r>
            <w:r>
              <w:rPr>
                <w:rFonts w:hint="eastAsia" w:ascii="宋体" w:hAnsi="宋体" w:eastAsia="宋体" w:cs="宋体"/>
                <w:sz w:val="24"/>
                <w:szCs w:val="24"/>
                <w:u w:val="single"/>
              </w:rPr>
              <w:t xml:space="preserve"> 60</w:t>
            </w:r>
            <w:r>
              <w:rPr>
                <w:rFonts w:hint="eastAsia" w:ascii="宋体" w:hAnsi="宋体" w:eastAsia="宋体" w:cs="宋体"/>
                <w:sz w:val="24"/>
                <w:szCs w:val="24"/>
              </w:rPr>
              <w:t>日历天；</w:t>
            </w:r>
          </w:p>
        </w:tc>
      </w:tr>
      <w:bookmarkEnd w:id="552"/>
      <w:bookmarkEnd w:id="553"/>
    </w:tbl>
    <w:p w14:paraId="32D69DF9">
      <w:pPr>
        <w:keepNext/>
        <w:keepLines/>
        <w:wordWrap w:val="0"/>
        <w:topLinePunct/>
        <w:jc w:val="center"/>
        <w:outlineLvl w:val="2"/>
        <w:rPr>
          <w:rFonts w:ascii="宋体" w:hAnsi="宋体" w:eastAsia="宋体"/>
          <w:b/>
          <w:sz w:val="36"/>
          <w:szCs w:val="36"/>
        </w:rPr>
      </w:pPr>
      <w:bookmarkStart w:id="554" w:name="_Toc10297"/>
      <w:r>
        <w:rPr>
          <w:rFonts w:ascii="宋体" w:hAnsi="宋体" w:eastAsia="宋体" w:cs="宋体"/>
          <w:b/>
          <w:kern w:val="0"/>
          <w:sz w:val="36"/>
          <w:szCs w:val="36"/>
        </w:rPr>
        <w:br w:type="page"/>
      </w:r>
      <w:bookmarkStart w:id="555" w:name="_Toc10923"/>
      <w:r>
        <w:rPr>
          <w:rFonts w:hint="eastAsia" w:ascii="宋体" w:hAnsi="宋体" w:eastAsia="宋体" w:cs="宋体"/>
          <w:b/>
          <w:kern w:val="0"/>
          <w:sz w:val="36"/>
          <w:szCs w:val="36"/>
        </w:rPr>
        <w:t>详细评分标准</w:t>
      </w:r>
      <w:bookmarkEnd w:id="555"/>
    </w:p>
    <w:tbl>
      <w:tblPr>
        <w:tblStyle w:val="1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764"/>
        <w:gridCol w:w="6362"/>
      </w:tblGrid>
      <w:tr w14:paraId="16A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253" w:type="dxa"/>
            <w:noWrap w:val="0"/>
            <w:vAlign w:val="center"/>
          </w:tcPr>
          <w:p w14:paraId="6CD0B36A">
            <w:pPr>
              <w:spacing w:line="440" w:lineRule="exact"/>
              <w:jc w:val="center"/>
              <w:rPr>
                <w:rFonts w:ascii="宋体" w:hAnsi="宋体" w:eastAsia="宋体" w:cs="宋体"/>
                <w:sz w:val="24"/>
                <w:szCs w:val="24"/>
              </w:rPr>
            </w:pPr>
            <w:r>
              <w:rPr>
                <w:rFonts w:hint="eastAsia" w:ascii="宋体" w:hAnsi="宋体" w:eastAsia="宋体" w:cs="宋体"/>
                <w:sz w:val="24"/>
                <w:szCs w:val="24"/>
              </w:rPr>
              <w:t>条款号</w:t>
            </w:r>
          </w:p>
        </w:tc>
        <w:tc>
          <w:tcPr>
            <w:tcW w:w="1764" w:type="dxa"/>
            <w:noWrap w:val="0"/>
            <w:vAlign w:val="center"/>
          </w:tcPr>
          <w:p w14:paraId="706E0F63">
            <w:pPr>
              <w:spacing w:line="440" w:lineRule="exact"/>
              <w:jc w:val="center"/>
              <w:rPr>
                <w:rFonts w:ascii="宋体" w:hAnsi="宋体" w:eastAsia="宋体" w:cs="宋体"/>
                <w:sz w:val="24"/>
                <w:szCs w:val="24"/>
              </w:rPr>
            </w:pPr>
            <w:r>
              <w:rPr>
                <w:rFonts w:hint="eastAsia" w:ascii="宋体" w:hAnsi="宋体" w:eastAsia="宋体" w:cs="宋体"/>
                <w:sz w:val="24"/>
                <w:szCs w:val="24"/>
              </w:rPr>
              <w:t>评分因素</w:t>
            </w:r>
          </w:p>
        </w:tc>
        <w:tc>
          <w:tcPr>
            <w:tcW w:w="6362" w:type="dxa"/>
            <w:noWrap w:val="0"/>
            <w:vAlign w:val="center"/>
          </w:tcPr>
          <w:p w14:paraId="79F42A15">
            <w:pPr>
              <w:spacing w:line="440" w:lineRule="exact"/>
              <w:jc w:val="center"/>
              <w:rPr>
                <w:rFonts w:ascii="宋体" w:hAnsi="宋体" w:eastAsia="宋体" w:cs="宋体"/>
                <w:sz w:val="24"/>
                <w:szCs w:val="24"/>
              </w:rPr>
            </w:pPr>
            <w:r>
              <w:rPr>
                <w:rFonts w:hint="eastAsia" w:ascii="宋体" w:hAnsi="宋体" w:eastAsia="宋体" w:cs="宋体"/>
                <w:sz w:val="24"/>
                <w:szCs w:val="24"/>
              </w:rPr>
              <w:t>评分标准</w:t>
            </w:r>
          </w:p>
        </w:tc>
      </w:tr>
      <w:tr w14:paraId="03A7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restart"/>
            <w:noWrap w:val="0"/>
            <w:vAlign w:val="center"/>
          </w:tcPr>
          <w:p w14:paraId="3FDF642A">
            <w:pPr>
              <w:spacing w:line="440" w:lineRule="exact"/>
              <w:jc w:val="center"/>
              <w:rPr>
                <w:rFonts w:ascii="宋体" w:hAnsi="宋体" w:eastAsia="宋体" w:cs="宋体"/>
                <w:sz w:val="24"/>
                <w:szCs w:val="24"/>
              </w:rPr>
            </w:pPr>
            <w:r>
              <w:rPr>
                <w:rFonts w:hint="eastAsia" w:ascii="宋体" w:hAnsi="宋体" w:eastAsia="宋体" w:cs="宋体"/>
                <w:sz w:val="24"/>
                <w:szCs w:val="24"/>
              </w:rPr>
              <w:t>技术部分</w:t>
            </w:r>
          </w:p>
          <w:p w14:paraId="3B873044">
            <w:pPr>
              <w:spacing w:line="440" w:lineRule="exact"/>
              <w:jc w:val="center"/>
              <w:rPr>
                <w:rFonts w:ascii="宋体" w:hAnsi="宋体" w:eastAsia="宋体" w:cs="宋体"/>
                <w:sz w:val="24"/>
                <w:szCs w:val="24"/>
              </w:rPr>
            </w:pPr>
            <w:r>
              <w:rPr>
                <w:rFonts w:hint="eastAsia" w:ascii="宋体" w:hAnsi="宋体" w:eastAsia="宋体" w:cs="宋体"/>
                <w:sz w:val="24"/>
                <w:szCs w:val="24"/>
              </w:rPr>
              <w:t>评分标准</w:t>
            </w:r>
          </w:p>
          <w:p w14:paraId="3EF4DACE">
            <w:pPr>
              <w:spacing w:line="440" w:lineRule="exact"/>
              <w:jc w:val="center"/>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50</w:t>
            </w:r>
            <w:r>
              <w:rPr>
                <w:rFonts w:hint="eastAsia" w:ascii="宋体" w:hAnsi="宋体" w:eastAsia="宋体" w:cs="宋体"/>
                <w:sz w:val="24"/>
                <w:szCs w:val="24"/>
              </w:rPr>
              <w:t>分）</w:t>
            </w:r>
          </w:p>
        </w:tc>
        <w:tc>
          <w:tcPr>
            <w:tcW w:w="1764" w:type="dxa"/>
            <w:noWrap w:val="0"/>
            <w:vAlign w:val="center"/>
          </w:tcPr>
          <w:p w14:paraId="424CD26D">
            <w:pPr>
              <w:spacing w:line="480" w:lineRule="exact"/>
              <w:jc w:val="center"/>
              <w:rPr>
                <w:rFonts w:ascii="宋体" w:hAnsi="宋体" w:eastAsia="宋体"/>
                <w:sz w:val="24"/>
                <w:szCs w:val="24"/>
              </w:rPr>
            </w:pPr>
            <w:r>
              <w:rPr>
                <w:rFonts w:hint="eastAsia" w:ascii="宋体" w:hAnsi="宋体" w:eastAsia="宋体" w:cs="宋体"/>
                <w:sz w:val="24"/>
              </w:rPr>
              <w:t>主要施工方案与技术措施（</w:t>
            </w:r>
            <w:r>
              <w:rPr>
                <w:rFonts w:ascii="宋体" w:hAnsi="宋体" w:eastAsia="宋体" w:cs="宋体"/>
                <w:sz w:val="24"/>
              </w:rPr>
              <w:t>6</w:t>
            </w:r>
            <w:r>
              <w:rPr>
                <w:rFonts w:hint="eastAsia" w:ascii="宋体" w:hAnsi="宋体" w:eastAsia="宋体" w:cs="宋体"/>
                <w:sz w:val="24"/>
              </w:rPr>
              <w:t>分）</w:t>
            </w:r>
          </w:p>
        </w:tc>
        <w:tc>
          <w:tcPr>
            <w:tcW w:w="6362" w:type="dxa"/>
            <w:noWrap w:val="0"/>
            <w:vAlign w:val="center"/>
          </w:tcPr>
          <w:p w14:paraId="3700ABC9">
            <w:pPr>
              <w:ind w:firstLine="480" w:firstLineChars="200"/>
              <w:rPr>
                <w:rFonts w:hint="eastAsia" w:ascii="宋体" w:hAnsi="宋体" w:eastAsia="宋体" w:cs="宋体"/>
                <w:sz w:val="24"/>
              </w:rPr>
            </w:pPr>
            <w:r>
              <w:rPr>
                <w:rFonts w:hint="eastAsia" w:ascii="宋体" w:hAnsi="宋体" w:eastAsia="宋体" w:cs="宋体"/>
                <w:sz w:val="24"/>
              </w:rPr>
              <w:t>施工方案总体安排合理，运用先进、合理的施工工艺、施工机械，对施工难点有先进和合理的建议的得</w:t>
            </w:r>
            <w:r>
              <w:rPr>
                <w:rFonts w:ascii="宋体" w:hAnsi="宋体" w:eastAsia="宋体" w:cs="宋体"/>
                <w:sz w:val="24"/>
              </w:rPr>
              <w:t>6</w:t>
            </w:r>
            <w:r>
              <w:rPr>
                <w:rFonts w:hint="eastAsia" w:ascii="宋体" w:hAnsi="宋体" w:eastAsia="宋体" w:cs="宋体"/>
                <w:sz w:val="24"/>
              </w:rPr>
              <w:t>分；</w:t>
            </w:r>
          </w:p>
          <w:p w14:paraId="0DC7FB0F">
            <w:pPr>
              <w:ind w:firstLine="480" w:firstLineChars="200"/>
              <w:rPr>
                <w:rFonts w:ascii="宋体" w:hAnsi="宋体" w:eastAsia="宋体" w:cs="宋体"/>
                <w:sz w:val="24"/>
              </w:rPr>
            </w:pPr>
            <w:r>
              <w:rPr>
                <w:rFonts w:hint="eastAsia" w:ascii="宋体" w:hAnsi="宋体" w:eastAsia="宋体" w:cs="宋体"/>
                <w:sz w:val="24"/>
              </w:rPr>
              <w:t>施工方案总体安排合理，施工工艺、施工机械合理、可行，对施工难点有合理的建议的得</w:t>
            </w:r>
            <w:r>
              <w:rPr>
                <w:rFonts w:ascii="宋体" w:hAnsi="宋体" w:eastAsia="宋体" w:cs="宋体"/>
                <w:sz w:val="24"/>
              </w:rPr>
              <w:t>4</w:t>
            </w:r>
            <w:r>
              <w:rPr>
                <w:rFonts w:hint="eastAsia" w:ascii="宋体" w:hAnsi="宋体" w:eastAsia="宋体" w:cs="宋体"/>
                <w:sz w:val="24"/>
              </w:rPr>
              <w:t>分；</w:t>
            </w:r>
          </w:p>
          <w:p w14:paraId="5A1C19B5">
            <w:pPr>
              <w:ind w:firstLine="480" w:firstLineChars="200"/>
              <w:rPr>
                <w:rFonts w:ascii="宋体" w:hAnsi="宋体" w:eastAsia="宋体" w:cs="宋体"/>
                <w:sz w:val="24"/>
              </w:rPr>
            </w:pPr>
            <w:r>
              <w:rPr>
                <w:rFonts w:hint="eastAsia" w:ascii="宋体" w:hAnsi="宋体" w:eastAsia="宋体" w:cs="宋体"/>
                <w:sz w:val="24"/>
              </w:rPr>
              <w:t>施工方案总体一般的得</w:t>
            </w:r>
            <w:r>
              <w:rPr>
                <w:rFonts w:ascii="宋体" w:hAnsi="宋体" w:eastAsia="宋体" w:cs="宋体"/>
                <w:sz w:val="24"/>
              </w:rPr>
              <w:t>2</w:t>
            </w:r>
            <w:r>
              <w:rPr>
                <w:rFonts w:hint="eastAsia" w:ascii="宋体" w:hAnsi="宋体" w:eastAsia="宋体" w:cs="宋体"/>
                <w:sz w:val="24"/>
              </w:rPr>
              <w:t>分。</w:t>
            </w:r>
          </w:p>
        </w:tc>
      </w:tr>
      <w:tr w14:paraId="2A65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0C5BDDC6">
            <w:pPr>
              <w:spacing w:line="440" w:lineRule="exact"/>
              <w:jc w:val="center"/>
              <w:rPr>
                <w:rFonts w:ascii="宋体" w:hAnsi="宋体" w:eastAsia="宋体" w:cs="宋体"/>
                <w:sz w:val="24"/>
                <w:szCs w:val="24"/>
              </w:rPr>
            </w:pPr>
          </w:p>
        </w:tc>
        <w:tc>
          <w:tcPr>
            <w:tcW w:w="1764" w:type="dxa"/>
            <w:noWrap w:val="0"/>
            <w:vAlign w:val="center"/>
          </w:tcPr>
          <w:p w14:paraId="716812E7">
            <w:pPr>
              <w:jc w:val="center"/>
              <w:rPr>
                <w:rFonts w:hint="eastAsia" w:ascii="宋体" w:hAnsi="宋体" w:eastAsia="宋体" w:cs="宋体"/>
                <w:sz w:val="24"/>
              </w:rPr>
            </w:pPr>
            <w:r>
              <w:rPr>
                <w:rFonts w:hint="eastAsia" w:ascii="宋体" w:hAnsi="宋体" w:eastAsia="宋体" w:cs="宋体"/>
                <w:sz w:val="24"/>
              </w:rPr>
              <w:t>质量管理体系与措施</w:t>
            </w:r>
          </w:p>
          <w:p w14:paraId="4EA33145">
            <w:pPr>
              <w:spacing w:line="480" w:lineRule="exact"/>
              <w:jc w:val="center"/>
              <w:rPr>
                <w:rFonts w:hint="eastAsia" w:ascii="宋体" w:hAnsi="宋体" w:eastAsia="宋体" w:cs="宋体"/>
                <w:sz w:val="24"/>
                <w:szCs w:val="24"/>
              </w:rPr>
            </w:pPr>
            <w:r>
              <w:rPr>
                <w:rFonts w:hint="eastAsia" w:ascii="宋体" w:hAnsi="宋体" w:eastAsia="宋体" w:cs="宋体"/>
                <w:sz w:val="24"/>
              </w:rPr>
              <w:t>（6分）</w:t>
            </w:r>
          </w:p>
        </w:tc>
        <w:tc>
          <w:tcPr>
            <w:tcW w:w="6362" w:type="dxa"/>
            <w:noWrap w:val="0"/>
            <w:vAlign w:val="center"/>
          </w:tcPr>
          <w:p w14:paraId="1516CE24">
            <w:pPr>
              <w:ind w:firstLine="480" w:firstLineChars="200"/>
              <w:rPr>
                <w:rFonts w:hint="eastAsia" w:ascii="宋体" w:hAnsi="宋体" w:eastAsia="宋体" w:cs="宋体"/>
                <w:sz w:val="24"/>
              </w:rPr>
            </w:pPr>
            <w:r>
              <w:rPr>
                <w:rFonts w:hint="eastAsia" w:ascii="宋体" w:hAnsi="宋体" w:eastAsia="宋体" w:cs="宋体"/>
                <w:sz w:val="24"/>
              </w:rPr>
              <w:t>组织机构形式合理，对项目提出先进、可行、具体的保证措施的得6分；</w:t>
            </w:r>
          </w:p>
          <w:p w14:paraId="1013067F">
            <w:pPr>
              <w:ind w:firstLine="480" w:firstLineChars="200"/>
              <w:rPr>
                <w:rFonts w:ascii="宋体" w:hAnsi="宋体" w:eastAsia="宋体" w:cs="宋体"/>
                <w:sz w:val="24"/>
              </w:rPr>
            </w:pPr>
            <w:r>
              <w:rPr>
                <w:rFonts w:hint="eastAsia" w:ascii="宋体" w:hAnsi="宋体" w:eastAsia="宋体" w:cs="宋体"/>
                <w:sz w:val="24"/>
              </w:rPr>
              <w:t>组织机构形式基本合理，具体措施可行的得4分；</w:t>
            </w:r>
          </w:p>
          <w:p w14:paraId="1B4439FF">
            <w:pPr>
              <w:ind w:firstLine="480" w:firstLineChars="200"/>
              <w:rPr>
                <w:rFonts w:hint="eastAsia" w:ascii="宋体" w:hAnsi="宋体" w:eastAsia="宋体" w:cs="宋体"/>
                <w:sz w:val="24"/>
              </w:rPr>
            </w:pPr>
            <w:r>
              <w:rPr>
                <w:rFonts w:hint="eastAsia" w:ascii="宋体" w:hAnsi="宋体" w:eastAsia="宋体" w:cs="宋体"/>
                <w:sz w:val="24"/>
              </w:rPr>
              <w:t>组织机构形式及措施一般的得2分。</w:t>
            </w:r>
          </w:p>
        </w:tc>
      </w:tr>
      <w:tr w14:paraId="0E02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A5038F4">
            <w:pPr>
              <w:spacing w:line="440" w:lineRule="exact"/>
              <w:jc w:val="center"/>
              <w:rPr>
                <w:rFonts w:ascii="宋体" w:hAnsi="宋体" w:eastAsia="宋体" w:cs="宋体"/>
                <w:sz w:val="24"/>
                <w:szCs w:val="24"/>
              </w:rPr>
            </w:pPr>
          </w:p>
        </w:tc>
        <w:tc>
          <w:tcPr>
            <w:tcW w:w="1764" w:type="dxa"/>
            <w:noWrap w:val="0"/>
            <w:vAlign w:val="center"/>
          </w:tcPr>
          <w:p w14:paraId="1BE83F59">
            <w:pPr>
              <w:jc w:val="center"/>
              <w:rPr>
                <w:rFonts w:hint="eastAsia" w:ascii="宋体" w:hAnsi="宋体" w:eastAsia="宋体" w:cs="宋体"/>
                <w:sz w:val="24"/>
              </w:rPr>
            </w:pPr>
            <w:r>
              <w:rPr>
                <w:rFonts w:hint="eastAsia" w:ascii="宋体" w:hAnsi="宋体" w:eastAsia="宋体" w:cs="宋体"/>
                <w:sz w:val="24"/>
              </w:rPr>
              <w:t>安全管理体系与措施</w:t>
            </w:r>
          </w:p>
          <w:p w14:paraId="2DB6444F">
            <w:pPr>
              <w:spacing w:line="480" w:lineRule="exact"/>
              <w:jc w:val="center"/>
              <w:rPr>
                <w:rFonts w:hint="eastAsia" w:ascii="宋体" w:hAnsi="宋体" w:eastAsia="宋体" w:cs="宋体"/>
                <w:sz w:val="24"/>
                <w:szCs w:val="24"/>
              </w:rPr>
            </w:pPr>
            <w:r>
              <w:rPr>
                <w:rFonts w:hint="eastAsia" w:ascii="宋体" w:hAnsi="宋体" w:eastAsia="宋体" w:cs="宋体"/>
                <w:sz w:val="24"/>
              </w:rPr>
              <w:t>（6分）</w:t>
            </w:r>
          </w:p>
        </w:tc>
        <w:tc>
          <w:tcPr>
            <w:tcW w:w="6362" w:type="dxa"/>
            <w:noWrap w:val="0"/>
            <w:vAlign w:val="center"/>
          </w:tcPr>
          <w:p w14:paraId="1AC02CEF">
            <w:pPr>
              <w:ind w:firstLine="480" w:firstLineChars="200"/>
              <w:rPr>
                <w:rFonts w:hint="eastAsia" w:ascii="宋体" w:hAnsi="宋体" w:eastAsia="宋体" w:cs="宋体"/>
                <w:sz w:val="24"/>
              </w:rPr>
            </w:pPr>
            <w:r>
              <w:rPr>
                <w:rFonts w:hint="eastAsia" w:ascii="宋体" w:hAnsi="宋体" w:eastAsia="宋体" w:cs="宋体"/>
                <w:sz w:val="24"/>
              </w:rPr>
              <w:t>施工安全生产保障体系健全，安全管理制度完善，安全管理目标具体，全员安全责任制明确，现场安全管理组织机构、人员配备满足国家规定要求，安全技术方案措施科学合理、先进可行的得6分；</w:t>
            </w:r>
          </w:p>
          <w:p w14:paraId="24C5C861">
            <w:pPr>
              <w:ind w:firstLine="480" w:firstLineChars="200"/>
              <w:rPr>
                <w:rFonts w:ascii="宋体" w:hAnsi="宋体" w:eastAsia="宋体" w:cs="宋体"/>
                <w:sz w:val="24"/>
              </w:rPr>
            </w:pPr>
            <w:r>
              <w:rPr>
                <w:rFonts w:hint="eastAsia" w:ascii="宋体" w:hAnsi="宋体" w:eastAsia="宋体" w:cs="宋体"/>
                <w:sz w:val="24"/>
              </w:rPr>
              <w:t>有施工安全生产保障体系、安全责任制和安全管理制度，现场安全管理机构、人员配备满足国家规定，安全技术方案、措施基本可行的得4分；</w:t>
            </w:r>
          </w:p>
          <w:p w14:paraId="4F508DF9">
            <w:pPr>
              <w:ind w:firstLine="480" w:firstLineChars="200"/>
              <w:rPr>
                <w:rFonts w:hint="eastAsia" w:ascii="宋体" w:hAnsi="宋体" w:eastAsia="宋体" w:cs="宋体"/>
                <w:sz w:val="24"/>
              </w:rPr>
            </w:pPr>
            <w:r>
              <w:rPr>
                <w:rFonts w:hint="eastAsia" w:ascii="宋体" w:hAnsi="宋体" w:eastAsia="宋体" w:cs="宋体"/>
                <w:sz w:val="24"/>
              </w:rPr>
              <w:t>安全管理体系与措施一般的得2分。</w:t>
            </w:r>
          </w:p>
        </w:tc>
      </w:tr>
      <w:tr w14:paraId="3A0B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0E714859">
            <w:pPr>
              <w:spacing w:line="440" w:lineRule="exact"/>
              <w:jc w:val="center"/>
              <w:rPr>
                <w:rFonts w:ascii="宋体" w:hAnsi="宋体" w:eastAsia="宋体" w:cs="宋体"/>
                <w:sz w:val="24"/>
                <w:szCs w:val="24"/>
              </w:rPr>
            </w:pPr>
          </w:p>
        </w:tc>
        <w:tc>
          <w:tcPr>
            <w:tcW w:w="1764" w:type="dxa"/>
            <w:noWrap w:val="0"/>
            <w:vAlign w:val="center"/>
          </w:tcPr>
          <w:p w14:paraId="7CBE239D">
            <w:pPr>
              <w:jc w:val="center"/>
              <w:rPr>
                <w:rFonts w:hint="eastAsia" w:ascii="宋体" w:hAnsi="宋体" w:eastAsia="宋体" w:cs="宋体"/>
                <w:sz w:val="24"/>
              </w:rPr>
            </w:pPr>
            <w:r>
              <w:rPr>
                <w:rFonts w:hint="eastAsia" w:ascii="宋体" w:hAnsi="宋体" w:eastAsia="宋体" w:cs="宋体"/>
                <w:sz w:val="24"/>
              </w:rPr>
              <w:t>文明施工、环境保护管理体系及施工现场扬尘治理措施</w:t>
            </w:r>
          </w:p>
          <w:p w14:paraId="65E88E76">
            <w:pPr>
              <w:spacing w:line="480" w:lineRule="exact"/>
              <w:jc w:val="center"/>
              <w:rPr>
                <w:rFonts w:hint="eastAsia" w:ascii="宋体" w:hAnsi="宋体" w:eastAsia="宋体" w:cs="宋体"/>
                <w:sz w:val="24"/>
                <w:szCs w:val="24"/>
              </w:rPr>
            </w:pPr>
            <w:r>
              <w:rPr>
                <w:rFonts w:hint="eastAsia" w:ascii="宋体" w:hAnsi="宋体" w:eastAsia="宋体" w:cs="宋体"/>
                <w:sz w:val="24"/>
              </w:rPr>
              <w:t>（6分）</w:t>
            </w:r>
          </w:p>
        </w:tc>
        <w:tc>
          <w:tcPr>
            <w:tcW w:w="6362" w:type="dxa"/>
            <w:noWrap w:val="0"/>
            <w:vAlign w:val="center"/>
          </w:tcPr>
          <w:p w14:paraId="2013EE61">
            <w:pPr>
              <w:ind w:firstLine="480" w:firstLineChars="200"/>
              <w:rPr>
                <w:rFonts w:hint="eastAsia" w:ascii="宋体" w:hAnsi="宋体" w:eastAsia="宋体" w:cs="宋体"/>
                <w:sz w:val="24"/>
              </w:rPr>
            </w:pPr>
            <w:r>
              <w:rPr>
                <w:rFonts w:hint="eastAsia" w:ascii="宋体" w:hAnsi="宋体" w:eastAsia="宋体" w:cs="宋体"/>
                <w:sz w:val="24"/>
              </w:rPr>
              <w:t>文明施工、环境保护管理体系健全，扬尘治理措施科学合理、先进可行的得6分；</w:t>
            </w:r>
          </w:p>
          <w:p w14:paraId="77AFD8DF">
            <w:pPr>
              <w:ind w:firstLine="480" w:firstLineChars="200"/>
              <w:rPr>
                <w:rFonts w:ascii="宋体" w:hAnsi="宋体" w:eastAsia="宋体" w:cs="宋体"/>
                <w:sz w:val="24"/>
              </w:rPr>
            </w:pPr>
            <w:r>
              <w:rPr>
                <w:rFonts w:hint="eastAsia" w:ascii="宋体" w:hAnsi="宋体" w:eastAsia="宋体" w:cs="宋体"/>
                <w:sz w:val="24"/>
              </w:rPr>
              <w:t>文明施工、环境保护管理体系基本健全，扬尘治理措施基本可行的得4分；</w:t>
            </w:r>
          </w:p>
          <w:p w14:paraId="058C67E5">
            <w:pPr>
              <w:ind w:firstLine="480" w:firstLineChars="200"/>
              <w:rPr>
                <w:rFonts w:hint="eastAsia" w:ascii="宋体" w:hAnsi="宋体" w:eastAsia="宋体" w:cs="宋体"/>
                <w:sz w:val="24"/>
              </w:rPr>
            </w:pPr>
            <w:r>
              <w:rPr>
                <w:rFonts w:hint="eastAsia" w:ascii="宋体" w:hAnsi="宋体" w:eastAsia="宋体" w:cs="宋体"/>
                <w:sz w:val="24"/>
              </w:rPr>
              <w:t>文明施工、环境保护管理体系及施工现场扬尘治理措施一般的得2分。</w:t>
            </w:r>
          </w:p>
        </w:tc>
      </w:tr>
      <w:tr w14:paraId="6DBF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767D8FFD">
            <w:pPr>
              <w:spacing w:line="440" w:lineRule="exact"/>
              <w:jc w:val="center"/>
              <w:rPr>
                <w:rFonts w:ascii="宋体" w:hAnsi="宋体" w:eastAsia="宋体" w:cs="宋体"/>
                <w:sz w:val="24"/>
                <w:szCs w:val="24"/>
              </w:rPr>
            </w:pPr>
          </w:p>
        </w:tc>
        <w:tc>
          <w:tcPr>
            <w:tcW w:w="1764" w:type="dxa"/>
            <w:noWrap w:val="0"/>
            <w:vAlign w:val="center"/>
          </w:tcPr>
          <w:p w14:paraId="758149EF">
            <w:pPr>
              <w:rPr>
                <w:rFonts w:hint="eastAsia" w:ascii="宋体" w:hAnsi="宋体" w:eastAsia="宋体" w:cs="宋体"/>
                <w:sz w:val="24"/>
              </w:rPr>
            </w:pPr>
            <w:r>
              <w:rPr>
                <w:rFonts w:hint="eastAsia" w:ascii="宋体" w:hAnsi="宋体" w:eastAsia="宋体" w:cs="宋体"/>
                <w:sz w:val="24"/>
              </w:rPr>
              <w:t>工期保证措施</w:t>
            </w:r>
          </w:p>
          <w:p w14:paraId="24357ACE">
            <w:pPr>
              <w:spacing w:line="480" w:lineRule="exact"/>
              <w:jc w:val="center"/>
              <w:rPr>
                <w:rFonts w:hint="eastAsia" w:ascii="宋体" w:hAnsi="宋体" w:eastAsia="宋体" w:cs="宋体"/>
                <w:sz w:val="24"/>
                <w:szCs w:val="24"/>
              </w:rPr>
            </w:pPr>
            <w:r>
              <w:rPr>
                <w:rFonts w:hint="eastAsia" w:ascii="宋体" w:hAnsi="宋体" w:eastAsia="宋体" w:cs="宋体"/>
                <w:sz w:val="24"/>
              </w:rPr>
              <w:t>（6分）</w:t>
            </w:r>
          </w:p>
        </w:tc>
        <w:tc>
          <w:tcPr>
            <w:tcW w:w="6362" w:type="dxa"/>
            <w:noWrap w:val="0"/>
            <w:vAlign w:val="center"/>
          </w:tcPr>
          <w:p w14:paraId="6F2C5BB2">
            <w:pPr>
              <w:ind w:firstLine="480" w:firstLineChars="200"/>
              <w:rPr>
                <w:rFonts w:hint="eastAsia" w:ascii="宋体" w:hAnsi="宋体" w:eastAsia="宋体" w:cs="宋体"/>
                <w:sz w:val="24"/>
              </w:rPr>
            </w:pPr>
            <w:r>
              <w:rPr>
                <w:rFonts w:hint="eastAsia" w:ascii="宋体" w:hAnsi="宋体" w:eastAsia="宋体" w:cs="宋体"/>
                <w:sz w:val="24"/>
              </w:rPr>
              <w:t>工期承诺满足磋商文件要求，工期保证措施合理且有针对性，有具体的违约责任承诺的得6分；</w:t>
            </w:r>
          </w:p>
          <w:p w14:paraId="65BB3ECD">
            <w:pPr>
              <w:ind w:firstLine="480" w:firstLineChars="200"/>
              <w:rPr>
                <w:rFonts w:ascii="宋体" w:hAnsi="宋体" w:eastAsia="宋体" w:cs="宋体"/>
                <w:sz w:val="24"/>
              </w:rPr>
            </w:pPr>
            <w:r>
              <w:rPr>
                <w:rFonts w:hint="eastAsia" w:ascii="宋体" w:hAnsi="宋体" w:eastAsia="宋体" w:cs="宋体"/>
                <w:sz w:val="24"/>
              </w:rPr>
              <w:t>工期承诺满足磋商文件要求，工期保证措施基本合理，有违约责任承诺的得4分；</w:t>
            </w:r>
          </w:p>
          <w:p w14:paraId="6E088ADA">
            <w:pPr>
              <w:ind w:firstLine="480" w:firstLineChars="200"/>
              <w:rPr>
                <w:rFonts w:hint="eastAsia" w:ascii="宋体" w:hAnsi="宋体" w:eastAsia="宋体" w:cs="宋体"/>
                <w:sz w:val="24"/>
              </w:rPr>
            </w:pPr>
            <w:r>
              <w:rPr>
                <w:rFonts w:hint="eastAsia" w:ascii="宋体" w:hAnsi="宋体" w:eastAsia="宋体" w:cs="宋体"/>
                <w:sz w:val="24"/>
              </w:rPr>
              <w:t>工期承诺满足磋商文件要求，工期保证措施一般的得2分。</w:t>
            </w:r>
          </w:p>
        </w:tc>
      </w:tr>
      <w:tr w14:paraId="0B8C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53" w:type="dxa"/>
            <w:vMerge w:val="continue"/>
            <w:noWrap w:val="0"/>
            <w:vAlign w:val="center"/>
          </w:tcPr>
          <w:p w14:paraId="3F3D7A16">
            <w:pPr>
              <w:spacing w:line="440" w:lineRule="exact"/>
              <w:jc w:val="center"/>
              <w:rPr>
                <w:rFonts w:ascii="宋体" w:hAnsi="宋体" w:eastAsia="宋体" w:cs="宋体"/>
                <w:sz w:val="24"/>
                <w:szCs w:val="24"/>
              </w:rPr>
            </w:pPr>
          </w:p>
        </w:tc>
        <w:tc>
          <w:tcPr>
            <w:tcW w:w="1764" w:type="dxa"/>
            <w:noWrap w:val="0"/>
            <w:vAlign w:val="center"/>
          </w:tcPr>
          <w:p w14:paraId="7FC3AD7D">
            <w:pPr>
              <w:jc w:val="center"/>
              <w:rPr>
                <w:rFonts w:hint="eastAsia" w:ascii="宋体" w:hAnsi="宋体" w:eastAsia="宋体" w:cs="宋体"/>
                <w:sz w:val="24"/>
              </w:rPr>
            </w:pPr>
            <w:r>
              <w:rPr>
                <w:rFonts w:hint="eastAsia" w:ascii="宋体" w:hAnsi="宋体" w:eastAsia="宋体" w:cs="宋体"/>
                <w:sz w:val="24"/>
              </w:rPr>
              <w:t>拟投入资源配备计划</w:t>
            </w:r>
          </w:p>
          <w:p w14:paraId="492448E0">
            <w:pPr>
              <w:spacing w:line="480" w:lineRule="exact"/>
              <w:jc w:val="center"/>
              <w:rPr>
                <w:rFonts w:hint="eastAsia" w:ascii="宋体" w:hAnsi="宋体" w:eastAsia="宋体" w:cs="宋体"/>
                <w:sz w:val="24"/>
                <w:szCs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分）</w:t>
            </w:r>
          </w:p>
        </w:tc>
        <w:tc>
          <w:tcPr>
            <w:tcW w:w="6362" w:type="dxa"/>
            <w:noWrap w:val="0"/>
            <w:vAlign w:val="center"/>
          </w:tcPr>
          <w:p w14:paraId="546D8483">
            <w:pPr>
              <w:ind w:firstLine="480" w:firstLineChars="200"/>
              <w:rPr>
                <w:rFonts w:hint="eastAsia" w:ascii="宋体" w:hAnsi="宋体" w:eastAsia="宋体" w:cs="宋体"/>
                <w:sz w:val="24"/>
              </w:rPr>
            </w:pPr>
            <w:r>
              <w:rPr>
                <w:rFonts w:hint="eastAsia" w:ascii="宋体" w:hAnsi="宋体" w:eastAsia="宋体" w:cs="宋体"/>
                <w:sz w:val="24"/>
              </w:rPr>
              <w:t>机械设备配置合理、先进，劳动力、主要物资调配投入计划合理、准确的得</w:t>
            </w:r>
            <w:r>
              <w:rPr>
                <w:rFonts w:ascii="宋体" w:hAnsi="宋体" w:eastAsia="宋体" w:cs="宋体"/>
                <w:sz w:val="24"/>
              </w:rPr>
              <w:t>5</w:t>
            </w:r>
            <w:r>
              <w:rPr>
                <w:rFonts w:hint="eastAsia" w:ascii="宋体" w:hAnsi="宋体" w:eastAsia="宋体" w:cs="宋体"/>
                <w:sz w:val="24"/>
              </w:rPr>
              <w:t>分；</w:t>
            </w:r>
          </w:p>
          <w:p w14:paraId="0A38C6A0">
            <w:pPr>
              <w:ind w:firstLine="480" w:firstLineChars="200"/>
              <w:rPr>
                <w:rFonts w:ascii="宋体" w:hAnsi="宋体" w:eastAsia="宋体" w:cs="宋体"/>
                <w:sz w:val="24"/>
              </w:rPr>
            </w:pPr>
            <w:r>
              <w:rPr>
                <w:rFonts w:hint="eastAsia" w:ascii="宋体" w:hAnsi="宋体" w:eastAsia="宋体" w:cs="宋体"/>
                <w:sz w:val="24"/>
              </w:rPr>
              <w:t>机械设备配置基本合理，劳动力、主要物资调配投入计划基本合理的得</w:t>
            </w:r>
            <w:r>
              <w:rPr>
                <w:rFonts w:ascii="宋体" w:hAnsi="宋体" w:eastAsia="宋体" w:cs="宋体"/>
                <w:sz w:val="24"/>
              </w:rPr>
              <w:t>3</w:t>
            </w:r>
            <w:r>
              <w:rPr>
                <w:rFonts w:hint="eastAsia" w:ascii="宋体" w:hAnsi="宋体" w:eastAsia="宋体" w:cs="宋体"/>
                <w:sz w:val="24"/>
              </w:rPr>
              <w:t>分；</w:t>
            </w:r>
          </w:p>
          <w:p w14:paraId="08A48D4E">
            <w:pPr>
              <w:ind w:firstLine="480" w:firstLineChars="200"/>
              <w:rPr>
                <w:rFonts w:hint="eastAsia" w:ascii="宋体" w:hAnsi="宋体" w:eastAsia="宋体" w:cs="宋体"/>
                <w:sz w:val="24"/>
              </w:rPr>
            </w:pPr>
            <w:r>
              <w:rPr>
                <w:rFonts w:hint="eastAsia" w:ascii="宋体" w:hAnsi="宋体" w:eastAsia="宋体" w:cs="宋体"/>
                <w:sz w:val="24"/>
              </w:rPr>
              <w:t>拟投入资源配备计划一般的得2分。</w:t>
            </w:r>
          </w:p>
        </w:tc>
      </w:tr>
      <w:tr w14:paraId="232E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26A600B7">
            <w:pPr>
              <w:spacing w:line="440" w:lineRule="exact"/>
              <w:jc w:val="center"/>
              <w:rPr>
                <w:rFonts w:ascii="宋体" w:hAnsi="宋体" w:eastAsia="宋体" w:cs="宋体"/>
                <w:sz w:val="24"/>
                <w:szCs w:val="24"/>
              </w:rPr>
            </w:pPr>
          </w:p>
        </w:tc>
        <w:tc>
          <w:tcPr>
            <w:tcW w:w="1764" w:type="dxa"/>
            <w:noWrap w:val="0"/>
            <w:vAlign w:val="center"/>
          </w:tcPr>
          <w:p w14:paraId="2BCD7E5A">
            <w:pPr>
              <w:spacing w:line="480" w:lineRule="exact"/>
              <w:jc w:val="center"/>
              <w:rPr>
                <w:rFonts w:hint="eastAsia" w:ascii="宋体" w:hAnsi="宋体" w:eastAsia="宋体" w:cs="宋体"/>
                <w:sz w:val="24"/>
                <w:szCs w:val="24"/>
              </w:rPr>
            </w:pPr>
            <w:r>
              <w:rPr>
                <w:rFonts w:hint="eastAsia" w:ascii="宋体" w:hAnsi="宋体" w:eastAsia="宋体" w:cs="宋体"/>
                <w:sz w:val="24"/>
              </w:rPr>
              <w:t>施工进度表或网络计划图（</w:t>
            </w:r>
            <w:r>
              <w:rPr>
                <w:rFonts w:ascii="宋体" w:hAnsi="宋体" w:eastAsia="宋体" w:cs="宋体"/>
                <w:sz w:val="24"/>
              </w:rPr>
              <w:t>5</w:t>
            </w:r>
            <w:r>
              <w:rPr>
                <w:rFonts w:hint="eastAsia" w:ascii="宋体" w:hAnsi="宋体" w:eastAsia="宋体" w:cs="宋体"/>
                <w:sz w:val="24"/>
              </w:rPr>
              <w:t>分）</w:t>
            </w:r>
          </w:p>
        </w:tc>
        <w:tc>
          <w:tcPr>
            <w:tcW w:w="6362" w:type="dxa"/>
            <w:noWrap w:val="0"/>
            <w:vAlign w:val="center"/>
          </w:tcPr>
          <w:p w14:paraId="18A50C11">
            <w:pPr>
              <w:ind w:firstLine="480" w:firstLineChars="200"/>
              <w:rPr>
                <w:rFonts w:hint="eastAsia" w:ascii="宋体" w:hAnsi="宋体" w:eastAsia="宋体" w:cs="宋体"/>
                <w:sz w:val="24"/>
              </w:rPr>
            </w:pPr>
            <w:r>
              <w:rPr>
                <w:rFonts w:hint="eastAsia" w:ascii="宋体" w:hAnsi="宋体" w:eastAsia="宋体" w:cs="宋体"/>
                <w:sz w:val="24"/>
              </w:rPr>
              <w:t>关键线路清晰、准确、完整、计划编制合理、可行、满足磋商文件对工期的要求的得</w:t>
            </w:r>
            <w:r>
              <w:rPr>
                <w:rFonts w:ascii="宋体" w:hAnsi="宋体" w:eastAsia="宋体" w:cs="宋体"/>
                <w:sz w:val="24"/>
              </w:rPr>
              <w:t>5</w:t>
            </w:r>
            <w:r>
              <w:rPr>
                <w:rFonts w:hint="eastAsia" w:ascii="宋体" w:hAnsi="宋体" w:eastAsia="宋体" w:cs="宋体"/>
                <w:sz w:val="24"/>
              </w:rPr>
              <w:t>分；</w:t>
            </w:r>
          </w:p>
          <w:p w14:paraId="1C382D1C">
            <w:pPr>
              <w:ind w:firstLine="480" w:firstLineChars="200"/>
              <w:rPr>
                <w:rFonts w:ascii="宋体" w:hAnsi="宋体" w:eastAsia="宋体" w:cs="宋体"/>
                <w:sz w:val="24"/>
              </w:rPr>
            </w:pPr>
            <w:r>
              <w:rPr>
                <w:rFonts w:hint="eastAsia" w:ascii="宋体" w:hAnsi="宋体" w:eastAsia="宋体" w:cs="宋体"/>
                <w:sz w:val="24"/>
              </w:rPr>
              <w:t>关键线路基本准确，计划编制基本可行的得</w:t>
            </w:r>
            <w:r>
              <w:rPr>
                <w:rFonts w:ascii="宋体" w:hAnsi="宋体" w:eastAsia="宋体" w:cs="宋体"/>
                <w:sz w:val="24"/>
              </w:rPr>
              <w:t>3</w:t>
            </w:r>
            <w:r>
              <w:rPr>
                <w:rFonts w:hint="eastAsia" w:ascii="宋体" w:hAnsi="宋体" w:eastAsia="宋体" w:cs="宋体"/>
                <w:sz w:val="24"/>
              </w:rPr>
              <w:t>分；</w:t>
            </w:r>
          </w:p>
          <w:p w14:paraId="5D6002BD">
            <w:pPr>
              <w:ind w:firstLine="480" w:firstLineChars="200"/>
              <w:rPr>
                <w:rFonts w:hint="eastAsia" w:ascii="宋体" w:hAnsi="宋体" w:eastAsia="宋体" w:cs="宋体"/>
                <w:sz w:val="24"/>
              </w:rPr>
            </w:pPr>
            <w:r>
              <w:rPr>
                <w:rFonts w:hint="eastAsia" w:ascii="宋体" w:hAnsi="宋体" w:eastAsia="宋体" w:cs="宋体"/>
                <w:sz w:val="24"/>
              </w:rPr>
              <w:t>施工进度表或网络计划图一般的得2分。</w:t>
            </w:r>
          </w:p>
        </w:tc>
      </w:tr>
      <w:tr w14:paraId="4297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0099EDAD">
            <w:pPr>
              <w:spacing w:line="440" w:lineRule="exact"/>
              <w:jc w:val="center"/>
              <w:rPr>
                <w:rFonts w:ascii="宋体" w:hAnsi="宋体" w:eastAsia="宋体" w:cs="宋体"/>
                <w:sz w:val="24"/>
                <w:szCs w:val="24"/>
              </w:rPr>
            </w:pPr>
          </w:p>
        </w:tc>
        <w:tc>
          <w:tcPr>
            <w:tcW w:w="1764" w:type="dxa"/>
            <w:noWrap w:val="0"/>
            <w:vAlign w:val="center"/>
          </w:tcPr>
          <w:p w14:paraId="4DCDAB81">
            <w:pPr>
              <w:spacing w:line="480" w:lineRule="exact"/>
              <w:jc w:val="center"/>
              <w:rPr>
                <w:rFonts w:hint="eastAsia" w:ascii="宋体" w:hAnsi="宋体" w:eastAsia="宋体" w:cs="宋体"/>
                <w:sz w:val="24"/>
                <w:szCs w:val="24"/>
              </w:rPr>
            </w:pPr>
            <w:r>
              <w:rPr>
                <w:rFonts w:hint="eastAsia" w:ascii="宋体" w:hAnsi="宋体" w:eastAsia="宋体" w:cs="宋体"/>
                <w:sz w:val="24"/>
              </w:rPr>
              <w:t>技术创新的应用实施措施（</w:t>
            </w:r>
            <w:r>
              <w:rPr>
                <w:rFonts w:ascii="宋体" w:hAnsi="宋体" w:eastAsia="宋体" w:cs="宋体"/>
                <w:sz w:val="24"/>
              </w:rPr>
              <w:t>5</w:t>
            </w:r>
            <w:r>
              <w:rPr>
                <w:rFonts w:hint="eastAsia" w:ascii="宋体" w:hAnsi="宋体" w:eastAsia="宋体" w:cs="宋体"/>
                <w:sz w:val="24"/>
              </w:rPr>
              <w:t>分）</w:t>
            </w:r>
          </w:p>
        </w:tc>
        <w:tc>
          <w:tcPr>
            <w:tcW w:w="6362" w:type="dxa"/>
            <w:noWrap w:val="0"/>
            <w:vAlign w:val="center"/>
          </w:tcPr>
          <w:p w14:paraId="6F84DC0D">
            <w:pPr>
              <w:ind w:firstLine="480" w:firstLineChars="200"/>
              <w:rPr>
                <w:rFonts w:hint="eastAsia" w:ascii="宋体" w:hAnsi="宋体" w:eastAsia="宋体" w:cs="宋体"/>
                <w:sz w:val="24"/>
              </w:rPr>
            </w:pPr>
            <w:r>
              <w:rPr>
                <w:rFonts w:hint="eastAsia" w:ascii="宋体" w:hAnsi="宋体" w:eastAsia="宋体" w:cs="宋体"/>
                <w:sz w:val="24"/>
              </w:rPr>
              <w:t>节能减排、绿色施工、工艺创新等技术创新的应用实施措施符合工程情况，具有针对性、可行性、经济适用性的得</w:t>
            </w:r>
            <w:r>
              <w:rPr>
                <w:rFonts w:ascii="宋体" w:hAnsi="宋体" w:eastAsia="宋体" w:cs="宋体"/>
                <w:sz w:val="24"/>
              </w:rPr>
              <w:t>5</w:t>
            </w:r>
            <w:r>
              <w:rPr>
                <w:rFonts w:hint="eastAsia" w:ascii="宋体" w:hAnsi="宋体" w:eastAsia="宋体" w:cs="宋体"/>
                <w:sz w:val="24"/>
              </w:rPr>
              <w:t>分；</w:t>
            </w:r>
          </w:p>
          <w:p w14:paraId="235EDB70">
            <w:pPr>
              <w:ind w:firstLine="480" w:firstLineChars="200"/>
              <w:rPr>
                <w:rFonts w:ascii="宋体" w:hAnsi="宋体" w:eastAsia="宋体" w:cs="宋体"/>
                <w:sz w:val="24"/>
              </w:rPr>
            </w:pPr>
            <w:r>
              <w:rPr>
                <w:rFonts w:hint="eastAsia" w:ascii="宋体" w:hAnsi="宋体" w:eastAsia="宋体" w:cs="宋体"/>
                <w:sz w:val="24"/>
              </w:rPr>
              <w:t>节能减排、绿色施工、工艺创新等技术创新的应用实施措施基本符合工程情况，具有针对性的得</w:t>
            </w:r>
            <w:r>
              <w:rPr>
                <w:rFonts w:ascii="宋体" w:hAnsi="宋体" w:eastAsia="宋体" w:cs="宋体"/>
                <w:sz w:val="24"/>
              </w:rPr>
              <w:t>3</w:t>
            </w:r>
            <w:r>
              <w:rPr>
                <w:rFonts w:hint="eastAsia" w:ascii="宋体" w:hAnsi="宋体" w:eastAsia="宋体" w:cs="宋体"/>
                <w:sz w:val="24"/>
              </w:rPr>
              <w:t>分；</w:t>
            </w:r>
          </w:p>
          <w:p w14:paraId="3309D6C4">
            <w:pPr>
              <w:ind w:firstLine="480" w:firstLineChars="200"/>
              <w:rPr>
                <w:rFonts w:hint="eastAsia" w:ascii="宋体" w:hAnsi="宋体" w:eastAsia="宋体" w:cs="宋体"/>
                <w:sz w:val="24"/>
              </w:rPr>
            </w:pPr>
            <w:r>
              <w:rPr>
                <w:rFonts w:hint="eastAsia" w:ascii="宋体" w:hAnsi="宋体" w:eastAsia="宋体" w:cs="宋体"/>
                <w:sz w:val="24"/>
              </w:rPr>
              <w:t>技术创新的应用实施措施一般的得2分。</w:t>
            </w:r>
          </w:p>
        </w:tc>
      </w:tr>
      <w:tr w14:paraId="5E7C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253" w:type="dxa"/>
            <w:vMerge w:val="continue"/>
            <w:noWrap w:val="0"/>
            <w:vAlign w:val="center"/>
          </w:tcPr>
          <w:p w14:paraId="3F984C44">
            <w:pPr>
              <w:spacing w:line="440" w:lineRule="exact"/>
              <w:jc w:val="center"/>
              <w:rPr>
                <w:rFonts w:ascii="宋体" w:hAnsi="宋体" w:eastAsia="宋体" w:cs="宋体"/>
                <w:sz w:val="24"/>
                <w:szCs w:val="24"/>
              </w:rPr>
            </w:pPr>
          </w:p>
        </w:tc>
        <w:tc>
          <w:tcPr>
            <w:tcW w:w="1764" w:type="dxa"/>
            <w:noWrap w:val="0"/>
            <w:vAlign w:val="center"/>
          </w:tcPr>
          <w:p w14:paraId="5D48FFDA">
            <w:pPr>
              <w:jc w:val="center"/>
              <w:rPr>
                <w:rFonts w:hint="eastAsia" w:ascii="宋体" w:hAnsi="宋体" w:eastAsia="宋体" w:cs="宋体"/>
                <w:sz w:val="24"/>
              </w:rPr>
            </w:pPr>
            <w:r>
              <w:rPr>
                <w:rFonts w:hint="eastAsia" w:ascii="宋体" w:hAnsi="宋体" w:eastAsia="宋体" w:cs="宋体"/>
                <w:sz w:val="24"/>
              </w:rPr>
              <w:t>风险管理措施</w:t>
            </w:r>
          </w:p>
          <w:p w14:paraId="54561DFC">
            <w:pPr>
              <w:spacing w:line="480" w:lineRule="exact"/>
              <w:jc w:val="center"/>
              <w:rPr>
                <w:rFonts w:hint="eastAsia" w:ascii="宋体" w:hAnsi="宋体" w:eastAsia="宋体" w:cs="宋体"/>
                <w:sz w:val="24"/>
                <w:szCs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分）</w:t>
            </w:r>
          </w:p>
        </w:tc>
        <w:tc>
          <w:tcPr>
            <w:tcW w:w="6362" w:type="dxa"/>
            <w:noWrap w:val="0"/>
            <w:vAlign w:val="center"/>
          </w:tcPr>
          <w:p w14:paraId="10D8E064">
            <w:pPr>
              <w:ind w:firstLine="480" w:firstLineChars="200"/>
              <w:rPr>
                <w:rFonts w:hint="eastAsia" w:ascii="宋体" w:hAnsi="宋体" w:eastAsia="宋体" w:cs="宋体"/>
                <w:sz w:val="24"/>
              </w:rPr>
            </w:pPr>
            <w:r>
              <w:rPr>
                <w:rFonts w:hint="eastAsia" w:ascii="宋体" w:hAnsi="宋体" w:eastAsia="宋体" w:cs="宋体"/>
                <w:sz w:val="24"/>
              </w:rPr>
              <w:t>风险防控管理措施齐全，风险预控符合规范要求，风险控制要点定位准确，各阶段风险控制及应急措施得力的得</w:t>
            </w:r>
            <w:r>
              <w:rPr>
                <w:rFonts w:ascii="宋体" w:hAnsi="宋体" w:eastAsia="宋体" w:cs="宋体"/>
                <w:sz w:val="24"/>
              </w:rPr>
              <w:t>5</w:t>
            </w:r>
            <w:r>
              <w:rPr>
                <w:rFonts w:hint="eastAsia" w:ascii="宋体" w:hAnsi="宋体" w:eastAsia="宋体" w:cs="宋体"/>
                <w:sz w:val="24"/>
              </w:rPr>
              <w:t>分；</w:t>
            </w:r>
          </w:p>
          <w:p w14:paraId="6417BBDB">
            <w:pPr>
              <w:ind w:firstLine="480" w:firstLineChars="200"/>
              <w:rPr>
                <w:rFonts w:ascii="宋体" w:hAnsi="宋体" w:eastAsia="宋体" w:cs="宋体"/>
                <w:sz w:val="24"/>
              </w:rPr>
            </w:pPr>
            <w:r>
              <w:rPr>
                <w:rFonts w:hint="eastAsia" w:ascii="宋体" w:hAnsi="宋体" w:eastAsia="宋体" w:cs="宋体"/>
                <w:sz w:val="24"/>
              </w:rPr>
              <w:t>风险防控管理措施基本齐全，风险预控符合规范要求，风险控制要点定位基本准确，有各阶段风险控制及应急措施的得</w:t>
            </w:r>
            <w:r>
              <w:rPr>
                <w:rFonts w:ascii="宋体" w:hAnsi="宋体" w:eastAsia="宋体" w:cs="宋体"/>
                <w:sz w:val="24"/>
              </w:rPr>
              <w:t>3</w:t>
            </w:r>
            <w:r>
              <w:rPr>
                <w:rFonts w:hint="eastAsia" w:ascii="宋体" w:hAnsi="宋体" w:eastAsia="宋体" w:cs="宋体"/>
                <w:sz w:val="24"/>
              </w:rPr>
              <w:t>分；</w:t>
            </w:r>
          </w:p>
          <w:p w14:paraId="14D1BEA9">
            <w:pPr>
              <w:ind w:firstLine="480" w:firstLineChars="200"/>
              <w:rPr>
                <w:rFonts w:hint="eastAsia" w:ascii="宋体" w:hAnsi="宋体" w:eastAsia="宋体" w:cs="宋体"/>
                <w:sz w:val="24"/>
              </w:rPr>
            </w:pPr>
            <w:r>
              <w:rPr>
                <w:rFonts w:hint="eastAsia" w:ascii="宋体" w:hAnsi="宋体" w:eastAsia="宋体" w:cs="宋体"/>
                <w:sz w:val="24"/>
              </w:rPr>
              <w:t>风险管理措施一般的得2分。</w:t>
            </w:r>
          </w:p>
        </w:tc>
      </w:tr>
      <w:tr w14:paraId="13B2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3" w:type="dxa"/>
            <w:vMerge w:val="continue"/>
            <w:noWrap w:val="0"/>
            <w:vAlign w:val="center"/>
          </w:tcPr>
          <w:p w14:paraId="167AAA71">
            <w:pPr>
              <w:spacing w:line="440" w:lineRule="exact"/>
              <w:jc w:val="center"/>
              <w:rPr>
                <w:rFonts w:ascii="宋体" w:hAnsi="宋体" w:eastAsia="宋体" w:cs="宋体"/>
                <w:sz w:val="24"/>
                <w:szCs w:val="24"/>
              </w:rPr>
            </w:pPr>
          </w:p>
        </w:tc>
        <w:tc>
          <w:tcPr>
            <w:tcW w:w="8126" w:type="dxa"/>
            <w:gridSpan w:val="2"/>
            <w:noWrap w:val="0"/>
            <w:vAlign w:val="center"/>
          </w:tcPr>
          <w:p w14:paraId="469FF24B">
            <w:pPr>
              <w:spacing w:line="420" w:lineRule="exact"/>
              <w:rPr>
                <w:rFonts w:ascii="宋体" w:hAnsi="宋体" w:eastAsia="宋体" w:cs="宋体"/>
                <w:sz w:val="24"/>
                <w:szCs w:val="24"/>
              </w:rPr>
            </w:pPr>
            <w:r>
              <w:rPr>
                <w:rFonts w:hint="eastAsia" w:ascii="宋体" w:hAnsi="宋体" w:eastAsia="宋体" w:cs="宋体"/>
                <w:sz w:val="24"/>
                <w:szCs w:val="24"/>
              </w:rPr>
              <w:t>以上项目若有缺项的，该项为0分；不缺项的，不低于最低分。</w:t>
            </w:r>
          </w:p>
        </w:tc>
      </w:tr>
      <w:tr w14:paraId="22E1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1253" w:type="dxa"/>
            <w:noWrap w:val="0"/>
            <w:vAlign w:val="center"/>
          </w:tcPr>
          <w:p w14:paraId="090CA52A">
            <w:pPr>
              <w:spacing w:line="440" w:lineRule="exact"/>
              <w:jc w:val="center"/>
              <w:rPr>
                <w:rFonts w:ascii="宋体" w:hAnsi="宋体" w:eastAsia="宋体" w:cs="宋体"/>
                <w:sz w:val="24"/>
                <w:szCs w:val="24"/>
              </w:rPr>
            </w:pPr>
            <w:r>
              <w:rPr>
                <w:rFonts w:hint="eastAsia" w:ascii="宋体" w:hAnsi="宋体" w:eastAsia="宋体" w:cs="宋体"/>
                <w:sz w:val="24"/>
                <w:szCs w:val="24"/>
              </w:rPr>
              <w:t>磋商报价</w:t>
            </w:r>
          </w:p>
          <w:p w14:paraId="7E4605AA">
            <w:pPr>
              <w:spacing w:line="440" w:lineRule="exact"/>
              <w:jc w:val="center"/>
              <w:rPr>
                <w:rFonts w:ascii="宋体" w:hAnsi="宋体" w:eastAsia="宋体" w:cs="宋体"/>
                <w:sz w:val="24"/>
                <w:szCs w:val="24"/>
              </w:rPr>
            </w:pPr>
            <w:r>
              <w:rPr>
                <w:rFonts w:hint="eastAsia" w:ascii="宋体" w:hAnsi="宋体" w:eastAsia="宋体" w:cs="宋体"/>
                <w:sz w:val="24"/>
                <w:szCs w:val="24"/>
              </w:rPr>
              <w:t>评分标准</w:t>
            </w:r>
          </w:p>
          <w:p w14:paraId="4BBB1053">
            <w:pPr>
              <w:spacing w:line="440" w:lineRule="exact"/>
              <w:jc w:val="center"/>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30</w:t>
            </w:r>
            <w:r>
              <w:rPr>
                <w:rFonts w:hint="eastAsia" w:ascii="宋体" w:hAnsi="宋体" w:eastAsia="宋体" w:cs="宋体"/>
                <w:sz w:val="24"/>
                <w:szCs w:val="24"/>
              </w:rPr>
              <w:t>分）</w:t>
            </w:r>
          </w:p>
        </w:tc>
        <w:tc>
          <w:tcPr>
            <w:tcW w:w="1764" w:type="dxa"/>
            <w:noWrap w:val="0"/>
            <w:vAlign w:val="center"/>
          </w:tcPr>
          <w:p w14:paraId="2089449A">
            <w:pPr>
              <w:spacing w:line="440" w:lineRule="exact"/>
              <w:jc w:val="center"/>
              <w:rPr>
                <w:rFonts w:ascii="宋体" w:hAnsi="宋体" w:eastAsia="宋体" w:cs="宋体"/>
                <w:sz w:val="24"/>
                <w:szCs w:val="24"/>
              </w:rPr>
            </w:pPr>
            <w:r>
              <w:rPr>
                <w:rFonts w:hint="eastAsia" w:ascii="宋体" w:hAnsi="宋体" w:eastAsia="宋体" w:cs="宋体"/>
                <w:sz w:val="24"/>
                <w:szCs w:val="24"/>
              </w:rPr>
              <w:t>磋商报价</w:t>
            </w:r>
          </w:p>
        </w:tc>
        <w:tc>
          <w:tcPr>
            <w:tcW w:w="6362" w:type="dxa"/>
            <w:noWrap w:val="0"/>
            <w:vAlign w:val="center"/>
          </w:tcPr>
          <w:p w14:paraId="64E13D8D">
            <w:pPr>
              <w:spacing w:line="420" w:lineRule="exact"/>
              <w:jc w:val="left"/>
              <w:rPr>
                <w:rFonts w:ascii="宋体" w:hAnsi="宋体" w:eastAsia="宋体" w:cs="宋体"/>
                <w:sz w:val="24"/>
                <w:szCs w:val="24"/>
              </w:rPr>
            </w:pPr>
            <w:r>
              <w:rPr>
                <w:rFonts w:hint="eastAsia" w:ascii="宋体" w:hAnsi="宋体" w:eastAsia="宋体" w:cs="宋体"/>
                <w:sz w:val="24"/>
                <w:szCs w:val="24"/>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14:paraId="75D2EAAF">
            <w:pPr>
              <w:adjustRightInd w:val="0"/>
              <w:ind w:firstLine="480"/>
              <w:textAlignment w:val="baseline"/>
              <w:rPr>
                <w:rFonts w:ascii="宋体" w:hAnsi="宋体" w:eastAsia="宋体" w:cs="宋体"/>
                <w:sz w:val="24"/>
                <w:szCs w:val="24"/>
              </w:rPr>
            </w:pPr>
            <w:r>
              <w:rPr>
                <w:rFonts w:hint="eastAsia" w:ascii="宋体" w:hAnsi="宋体" w:eastAsia="宋体" w:cs="宋体"/>
                <w:sz w:val="24"/>
                <w:szCs w:val="24"/>
              </w:rPr>
              <w:t>注：根据《政府采购促进中小企业发展管理办法》（财库﹝2020﹞46 号）的规定，对小型、微型企业承建的价格给予3%～5%的扣除，用扣除后的价格参与评审，本项目的扣除比例为：</w:t>
            </w:r>
            <w:r>
              <w:rPr>
                <w:rFonts w:hint="eastAsia" w:ascii="宋体" w:hAnsi="宋体" w:eastAsia="宋体" w:cs="宋体"/>
                <w:b/>
                <w:bCs/>
                <w:sz w:val="24"/>
                <w:szCs w:val="24"/>
              </w:rPr>
              <w:t>小型企业扣除3%，微型企业扣除3%</w:t>
            </w:r>
            <w:r>
              <w:rPr>
                <w:rFonts w:hint="eastAsia" w:ascii="宋体" w:hAnsi="宋体" w:eastAsia="宋体" w:cs="宋体"/>
                <w:sz w:val="24"/>
                <w:szCs w:val="24"/>
              </w:rPr>
              <w:t>。根据财政部民政部中国残疾人联合会《关于促进残疾人就业政府采购政策的通知》（财库〔</w:t>
            </w:r>
            <w:r>
              <w:rPr>
                <w:rFonts w:ascii="宋体" w:hAnsi="宋体" w:eastAsia="宋体" w:cs="宋体"/>
                <w:sz w:val="24"/>
                <w:szCs w:val="24"/>
              </w:rPr>
              <w:t>2017〕141号）规定</w:t>
            </w:r>
            <w:r>
              <w:rPr>
                <w:rFonts w:hint="eastAsia" w:ascii="宋体" w:hAnsi="宋体" w:eastAsia="宋体" w:cs="宋体"/>
                <w:sz w:val="24"/>
                <w:szCs w:val="24"/>
              </w:rPr>
              <w:t>残疾人福利性单位视同为小型、微型企业。残疾人福利性单位属于小型、微型企业的，不重复享受政策。</w:t>
            </w:r>
          </w:p>
          <w:p w14:paraId="13027C29">
            <w:pPr>
              <w:adjustRightInd w:val="0"/>
              <w:ind w:firstLine="480"/>
              <w:textAlignment w:val="baseline"/>
              <w:rPr>
                <w:rFonts w:hint="eastAsia" w:ascii="宋体" w:hAnsi="宋体" w:eastAsia="宋体" w:cs="宋体"/>
                <w:sz w:val="24"/>
                <w:szCs w:val="24"/>
              </w:rPr>
            </w:pPr>
            <w:r>
              <w:rPr>
                <w:rFonts w:hint="eastAsia" w:ascii="宋体" w:hAnsi="宋体" w:eastAsia="宋体" w:cs="宋体"/>
                <w:b/>
                <w:bCs/>
                <w:sz w:val="24"/>
                <w:szCs w:val="24"/>
              </w:rPr>
              <w:t>如供应商为小微企业，供应商最终评审报价=供应商最终响应报价×（97%）；非小微企业供应商最终评审报价=供应商最终响应报价。</w:t>
            </w:r>
          </w:p>
          <w:p w14:paraId="005877EC">
            <w:pPr>
              <w:adjustRightInd w:val="0"/>
              <w:snapToGrid w:val="0"/>
              <w:spacing w:line="312" w:lineRule="auto"/>
              <w:ind w:firstLine="480"/>
              <w:textAlignment w:val="baseline"/>
              <w:rPr>
                <w:rFonts w:hint="eastAsia" w:ascii="宋体" w:hAnsi="宋体" w:eastAsia="宋体" w:cs="宋体"/>
                <w:sz w:val="24"/>
                <w:szCs w:val="24"/>
              </w:rPr>
            </w:pPr>
            <w:r>
              <w:rPr>
                <w:rFonts w:hint="eastAsia" w:ascii="宋体" w:hAnsi="宋体" w:eastAsia="宋体" w:cs="宋体"/>
                <w:sz w:val="24"/>
                <w:szCs w:val="24"/>
              </w:rPr>
              <w:t>小微企业应在响应文件提供《中小企业声明函》，并同时满足小微企业划分标准，否则不予认可。残疾人福利性单位应当在响应文件中提供《残疾人福利性单位声明函》。</w:t>
            </w:r>
          </w:p>
          <w:p w14:paraId="08BE5835">
            <w:pPr>
              <w:spacing w:line="420" w:lineRule="exact"/>
              <w:jc w:val="left"/>
              <w:rPr>
                <w:rFonts w:hint="eastAsia" w:ascii="宋体" w:hAnsi="宋体" w:eastAsia="宋体" w:cs="宋体"/>
                <w:sz w:val="24"/>
                <w:szCs w:val="24"/>
              </w:rPr>
            </w:pPr>
            <w:r>
              <w:rPr>
                <w:rFonts w:hint="eastAsia" w:ascii="宋体" w:hAnsi="宋体" w:eastAsia="宋体" w:cs="宋体"/>
                <w:sz w:val="24"/>
                <w:szCs w:val="24"/>
              </w:rPr>
              <w:t>说明：对于供应商为小型和微型企业以扣除后的报价参与价格分计算，但不作为成交价和合同签约价。</w:t>
            </w:r>
          </w:p>
        </w:tc>
      </w:tr>
      <w:tr w14:paraId="2868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53" w:type="dxa"/>
            <w:vMerge w:val="restart"/>
            <w:noWrap w:val="0"/>
            <w:vAlign w:val="center"/>
          </w:tcPr>
          <w:p w14:paraId="4614A674">
            <w:pPr>
              <w:spacing w:line="440" w:lineRule="exact"/>
              <w:jc w:val="center"/>
              <w:rPr>
                <w:rFonts w:ascii="宋体" w:hAnsi="宋体" w:eastAsia="宋体" w:cs="宋体"/>
                <w:sz w:val="24"/>
                <w:szCs w:val="24"/>
              </w:rPr>
            </w:pPr>
            <w:r>
              <w:rPr>
                <w:rFonts w:hint="eastAsia" w:ascii="宋体" w:hAnsi="宋体" w:eastAsia="宋体" w:cs="宋体"/>
                <w:sz w:val="24"/>
                <w:szCs w:val="24"/>
              </w:rPr>
              <w:t>综合部分</w:t>
            </w:r>
          </w:p>
          <w:p w14:paraId="3D652B1C">
            <w:pPr>
              <w:spacing w:line="440" w:lineRule="exact"/>
              <w:jc w:val="center"/>
              <w:rPr>
                <w:rFonts w:ascii="宋体" w:hAnsi="宋体" w:eastAsia="宋体" w:cs="宋体"/>
                <w:sz w:val="24"/>
                <w:szCs w:val="24"/>
              </w:rPr>
            </w:pPr>
            <w:r>
              <w:rPr>
                <w:rFonts w:hint="eastAsia" w:ascii="宋体" w:hAnsi="宋体" w:eastAsia="宋体" w:cs="宋体"/>
                <w:sz w:val="24"/>
                <w:szCs w:val="24"/>
              </w:rPr>
              <w:t>评分标准  （2</w:t>
            </w:r>
            <w:r>
              <w:rPr>
                <w:rFonts w:ascii="宋体" w:hAnsi="宋体" w:eastAsia="宋体" w:cs="宋体"/>
                <w:sz w:val="24"/>
                <w:szCs w:val="24"/>
              </w:rPr>
              <w:t>0</w:t>
            </w:r>
            <w:r>
              <w:rPr>
                <w:rFonts w:hint="eastAsia" w:ascii="宋体" w:hAnsi="宋体" w:eastAsia="宋体" w:cs="宋体"/>
                <w:sz w:val="24"/>
                <w:szCs w:val="24"/>
              </w:rPr>
              <w:t>分）</w:t>
            </w:r>
          </w:p>
        </w:tc>
        <w:tc>
          <w:tcPr>
            <w:tcW w:w="1764" w:type="dxa"/>
            <w:noWrap w:val="0"/>
            <w:vAlign w:val="center"/>
          </w:tcPr>
          <w:p w14:paraId="18BB426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pacing w:val="-6"/>
                <w:kern w:val="0"/>
                <w:sz w:val="24"/>
              </w:rPr>
            </w:pPr>
            <w:r>
              <w:rPr>
                <w:rFonts w:hint="eastAsia" w:ascii="宋体" w:hAnsi="宋体" w:eastAsia="宋体" w:cs="宋体"/>
                <w:spacing w:val="-6"/>
                <w:kern w:val="0"/>
                <w:sz w:val="24"/>
              </w:rPr>
              <w:t>企业业绩</w:t>
            </w:r>
          </w:p>
          <w:p w14:paraId="5DB4CB6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pacing w:val="-6"/>
                <w:kern w:val="0"/>
                <w:sz w:val="24"/>
              </w:rPr>
              <w:t>（4分）</w:t>
            </w:r>
          </w:p>
        </w:tc>
        <w:tc>
          <w:tcPr>
            <w:tcW w:w="6362" w:type="dxa"/>
            <w:noWrap w:val="0"/>
            <w:vAlign w:val="center"/>
          </w:tcPr>
          <w:p w14:paraId="7189291B">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z w:val="24"/>
                <w:szCs w:val="24"/>
              </w:rPr>
            </w:pPr>
            <w:r>
              <w:rPr>
                <w:rFonts w:hint="eastAsia" w:ascii="宋体" w:hAnsi="宋体" w:eastAsia="宋体" w:cs="宋体"/>
                <w:spacing w:val="-6"/>
                <w:kern w:val="0"/>
                <w:sz w:val="24"/>
              </w:rPr>
              <w:t>供应商自2023年1月1日以来完成过类似工程业绩的，每提供一项得2分，最多得4分（提供合同协议书，时间以合同时间为准。磋商响应文件中附扫描件）</w:t>
            </w:r>
          </w:p>
        </w:tc>
      </w:tr>
      <w:tr w14:paraId="6DCD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53" w:type="dxa"/>
            <w:vMerge w:val="continue"/>
            <w:noWrap w:val="0"/>
            <w:vAlign w:val="center"/>
          </w:tcPr>
          <w:p w14:paraId="58A17577">
            <w:pPr>
              <w:spacing w:line="440" w:lineRule="exact"/>
              <w:jc w:val="center"/>
              <w:rPr>
                <w:rFonts w:ascii="宋体" w:hAnsi="宋体" w:eastAsia="宋体" w:cs="宋体"/>
                <w:sz w:val="24"/>
                <w:szCs w:val="24"/>
              </w:rPr>
            </w:pPr>
          </w:p>
        </w:tc>
        <w:tc>
          <w:tcPr>
            <w:tcW w:w="1764" w:type="dxa"/>
            <w:noWrap w:val="0"/>
            <w:vAlign w:val="center"/>
          </w:tcPr>
          <w:p w14:paraId="36C71D3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pacing w:val="-6"/>
                <w:kern w:val="0"/>
                <w:sz w:val="24"/>
              </w:rPr>
            </w:pPr>
            <w:r>
              <w:rPr>
                <w:rFonts w:hint="eastAsia" w:ascii="宋体" w:hAnsi="宋体" w:eastAsia="宋体" w:cs="宋体"/>
                <w:spacing w:val="-6"/>
                <w:kern w:val="0"/>
                <w:sz w:val="24"/>
              </w:rPr>
              <w:t>履职尽责承诺</w:t>
            </w:r>
          </w:p>
          <w:p w14:paraId="0EFA7A8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pacing w:val="-6"/>
                <w:kern w:val="0"/>
                <w:sz w:val="24"/>
              </w:rPr>
              <w:t>（5分）</w:t>
            </w:r>
          </w:p>
        </w:tc>
        <w:tc>
          <w:tcPr>
            <w:tcW w:w="6362" w:type="dxa"/>
            <w:noWrap w:val="0"/>
            <w:vAlign w:val="center"/>
          </w:tcPr>
          <w:p w14:paraId="01F59607">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lang w:eastAsia="zh-CN"/>
              </w:rPr>
            </w:pPr>
            <w:r>
              <w:rPr>
                <w:rFonts w:hint="eastAsia" w:ascii="宋体" w:hAnsi="宋体" w:eastAsia="宋体" w:cs="宋体"/>
                <w:spacing w:val="-6"/>
                <w:kern w:val="0"/>
                <w:sz w:val="24"/>
              </w:rPr>
              <w:t>1.具有全面、详实、可行、合法有效的保证技术措施落实到位的承诺和落实不到位的处理承诺，其中包括各关键岗位人员的在岗、更换等展职尽责承诺的得5分</w:t>
            </w:r>
            <w:r>
              <w:rPr>
                <w:rFonts w:hint="eastAsia" w:ascii="宋体" w:hAnsi="宋体" w:eastAsia="宋体" w:cs="宋体"/>
                <w:spacing w:val="-6"/>
                <w:kern w:val="0"/>
                <w:sz w:val="24"/>
                <w:lang w:eastAsia="zh-CN"/>
              </w:rPr>
              <w:t>；</w:t>
            </w:r>
          </w:p>
          <w:p w14:paraId="1C6E954E">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lang w:eastAsia="zh-CN"/>
              </w:rPr>
            </w:pPr>
            <w:r>
              <w:rPr>
                <w:rFonts w:hint="eastAsia" w:ascii="宋体" w:hAnsi="宋体" w:eastAsia="宋体" w:cs="宋体"/>
                <w:spacing w:val="-6"/>
                <w:kern w:val="0"/>
                <w:sz w:val="24"/>
              </w:rPr>
              <w:t>2.具有可行、合法有效的保证技术措施落实到位的承诺和落实不到位的处理承诺的得3分</w:t>
            </w:r>
            <w:r>
              <w:rPr>
                <w:rFonts w:hint="eastAsia" w:ascii="宋体" w:hAnsi="宋体" w:eastAsia="宋体" w:cs="宋体"/>
                <w:spacing w:val="-6"/>
                <w:kern w:val="0"/>
                <w:sz w:val="24"/>
                <w:lang w:eastAsia="zh-CN"/>
              </w:rPr>
              <w:t>；</w:t>
            </w:r>
          </w:p>
          <w:p w14:paraId="56B72E22">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z w:val="24"/>
                <w:szCs w:val="24"/>
              </w:rPr>
            </w:pPr>
            <w:r>
              <w:rPr>
                <w:rFonts w:hint="eastAsia" w:ascii="宋体" w:hAnsi="宋体" w:eastAsia="宋体" w:cs="宋体"/>
                <w:spacing w:val="-6"/>
                <w:kern w:val="0"/>
                <w:sz w:val="24"/>
              </w:rPr>
              <w:t>3.履职尽责承诺一般的得1分。</w:t>
            </w:r>
          </w:p>
        </w:tc>
      </w:tr>
      <w:tr w14:paraId="4322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253" w:type="dxa"/>
            <w:vMerge w:val="continue"/>
            <w:noWrap w:val="0"/>
            <w:vAlign w:val="center"/>
          </w:tcPr>
          <w:p w14:paraId="666C3F98">
            <w:pPr>
              <w:spacing w:line="440" w:lineRule="exact"/>
              <w:jc w:val="center"/>
              <w:rPr>
                <w:rFonts w:ascii="宋体" w:hAnsi="宋体" w:eastAsia="宋体" w:cs="宋体"/>
                <w:sz w:val="24"/>
                <w:szCs w:val="24"/>
              </w:rPr>
            </w:pPr>
          </w:p>
        </w:tc>
        <w:tc>
          <w:tcPr>
            <w:tcW w:w="1764" w:type="dxa"/>
            <w:noWrap w:val="0"/>
            <w:vAlign w:val="center"/>
          </w:tcPr>
          <w:p w14:paraId="0909770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pacing w:val="-6"/>
                <w:kern w:val="0"/>
                <w:sz w:val="24"/>
              </w:rPr>
            </w:pPr>
            <w:r>
              <w:rPr>
                <w:rFonts w:hint="eastAsia" w:ascii="宋体" w:hAnsi="宋体" w:eastAsia="宋体" w:cs="宋体"/>
                <w:spacing w:val="-6"/>
                <w:kern w:val="0"/>
                <w:sz w:val="24"/>
              </w:rPr>
              <w:t>优惠承诺</w:t>
            </w:r>
          </w:p>
          <w:p w14:paraId="4BA43B4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pacing w:val="-6"/>
                <w:kern w:val="0"/>
                <w:sz w:val="24"/>
              </w:rPr>
              <w:t>（5分）</w:t>
            </w:r>
          </w:p>
        </w:tc>
        <w:tc>
          <w:tcPr>
            <w:tcW w:w="6362" w:type="dxa"/>
            <w:noWrap w:val="0"/>
            <w:vAlign w:val="center"/>
          </w:tcPr>
          <w:p w14:paraId="62624903">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lang w:eastAsia="zh-CN"/>
              </w:rPr>
            </w:pPr>
            <w:r>
              <w:rPr>
                <w:rFonts w:hint="eastAsia" w:ascii="宋体" w:hAnsi="宋体" w:eastAsia="宋体" w:cs="宋体"/>
                <w:spacing w:val="-6"/>
                <w:kern w:val="0"/>
                <w:sz w:val="24"/>
              </w:rPr>
              <w:t>1.优惠承诺符合工程实际情况，确保依法依规，优惠合理，详实可行的得5分</w:t>
            </w:r>
            <w:r>
              <w:rPr>
                <w:rFonts w:hint="eastAsia" w:ascii="宋体" w:hAnsi="宋体" w:eastAsia="宋体" w:cs="宋体"/>
                <w:spacing w:val="-6"/>
                <w:kern w:val="0"/>
                <w:sz w:val="24"/>
                <w:lang w:eastAsia="zh-CN"/>
              </w:rPr>
              <w:t>；</w:t>
            </w:r>
          </w:p>
          <w:p w14:paraId="69CB1422">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lang w:eastAsia="zh-CN"/>
              </w:rPr>
            </w:pPr>
            <w:r>
              <w:rPr>
                <w:rFonts w:hint="eastAsia" w:ascii="宋体" w:hAnsi="宋体" w:eastAsia="宋体" w:cs="宋体"/>
                <w:spacing w:val="-6"/>
                <w:kern w:val="0"/>
                <w:sz w:val="24"/>
              </w:rPr>
              <w:t>2.优惠承诺符合工程实际情况，确保依法依规，优惠基本合理，基本详实可行的得3分</w:t>
            </w:r>
            <w:r>
              <w:rPr>
                <w:rFonts w:hint="eastAsia" w:ascii="宋体" w:hAnsi="宋体" w:eastAsia="宋体" w:cs="宋体"/>
                <w:spacing w:val="-6"/>
                <w:kern w:val="0"/>
                <w:sz w:val="24"/>
                <w:lang w:eastAsia="zh-CN"/>
              </w:rPr>
              <w:t>；</w:t>
            </w:r>
          </w:p>
          <w:p w14:paraId="59AD846F">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z w:val="24"/>
                <w:lang w:eastAsia="zh-CN"/>
              </w:rPr>
            </w:pPr>
            <w:r>
              <w:rPr>
                <w:rFonts w:hint="eastAsia" w:ascii="宋体" w:hAnsi="宋体" w:eastAsia="宋体" w:cs="宋体"/>
                <w:spacing w:val="-6"/>
                <w:kern w:val="0"/>
                <w:sz w:val="24"/>
              </w:rPr>
              <w:t>3.优惠承诺一般的得1分</w:t>
            </w:r>
            <w:r>
              <w:rPr>
                <w:rFonts w:hint="eastAsia" w:ascii="宋体" w:hAnsi="宋体" w:eastAsia="宋体" w:cs="宋体"/>
                <w:spacing w:val="-6"/>
                <w:kern w:val="0"/>
                <w:sz w:val="24"/>
                <w:lang w:eastAsia="zh-CN"/>
              </w:rPr>
              <w:t>。</w:t>
            </w:r>
          </w:p>
        </w:tc>
      </w:tr>
      <w:tr w14:paraId="52FA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3" w:type="dxa"/>
            <w:vMerge w:val="continue"/>
            <w:noWrap w:val="0"/>
            <w:vAlign w:val="center"/>
          </w:tcPr>
          <w:p w14:paraId="580F5EE3">
            <w:pPr>
              <w:spacing w:line="440" w:lineRule="exact"/>
              <w:jc w:val="center"/>
              <w:rPr>
                <w:rFonts w:ascii="宋体" w:hAnsi="宋体" w:eastAsia="宋体" w:cs="宋体"/>
                <w:sz w:val="24"/>
                <w:szCs w:val="24"/>
              </w:rPr>
            </w:pPr>
          </w:p>
        </w:tc>
        <w:tc>
          <w:tcPr>
            <w:tcW w:w="1764" w:type="dxa"/>
            <w:noWrap w:val="0"/>
            <w:vAlign w:val="center"/>
          </w:tcPr>
          <w:p w14:paraId="62911CC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pacing w:val="-6"/>
                <w:kern w:val="0"/>
                <w:sz w:val="24"/>
              </w:rPr>
            </w:pPr>
            <w:r>
              <w:rPr>
                <w:rFonts w:hint="eastAsia" w:ascii="宋体" w:hAnsi="宋体" w:eastAsia="宋体" w:cs="宋体"/>
                <w:spacing w:val="-6"/>
                <w:kern w:val="0"/>
                <w:sz w:val="24"/>
              </w:rPr>
              <w:t>其他服务承诺</w:t>
            </w:r>
          </w:p>
          <w:p w14:paraId="18A7270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pacing w:val="-6"/>
                <w:kern w:val="0"/>
                <w:sz w:val="24"/>
              </w:rPr>
              <w:t>（6分）</w:t>
            </w:r>
          </w:p>
        </w:tc>
        <w:tc>
          <w:tcPr>
            <w:tcW w:w="6362" w:type="dxa"/>
            <w:noWrap w:val="0"/>
            <w:vAlign w:val="center"/>
          </w:tcPr>
          <w:p w14:paraId="77AB9D39">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rPr>
            </w:pPr>
            <w:r>
              <w:rPr>
                <w:rFonts w:hint="eastAsia" w:ascii="宋体" w:hAnsi="宋体" w:eastAsia="宋体" w:cs="宋体"/>
                <w:spacing w:val="-6"/>
                <w:kern w:val="0"/>
                <w:sz w:val="24"/>
              </w:rPr>
              <w:t>1.质保期内、外的服务承诺：承诺科学、合理、切实可行的2分；承诺基本合理，基本符合要求、基本切实可行的1分；承诺不合理、不科学的不得分。</w:t>
            </w:r>
          </w:p>
          <w:p w14:paraId="47086F71">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pacing w:val="-6"/>
                <w:kern w:val="0"/>
                <w:sz w:val="24"/>
              </w:rPr>
            </w:pPr>
            <w:r>
              <w:rPr>
                <w:rFonts w:hint="eastAsia" w:ascii="宋体" w:hAnsi="宋体" w:eastAsia="宋体" w:cs="宋体"/>
                <w:spacing w:val="-6"/>
                <w:kern w:val="0"/>
                <w:sz w:val="24"/>
              </w:rPr>
              <w:t>2.承诺根据招标人实际情况，及时调整施工时间及施工方案（如：雨季施工、夜间施工）：承诺方案科学、合理、切实可行的2分，承诺方案基本合理，基本切实可行的1分，其他情况或缺项的不得分。</w:t>
            </w:r>
          </w:p>
          <w:p w14:paraId="6DE9041B">
            <w:pPr>
              <w:keepNext w:val="0"/>
              <w:keepLines w:val="0"/>
              <w:pageBreakBefore w:val="0"/>
              <w:widowControl w:val="0"/>
              <w:kinsoku/>
              <w:wordWrap/>
              <w:overflowPunct/>
              <w:topLinePunct w:val="0"/>
              <w:autoSpaceDE/>
              <w:autoSpaceDN/>
              <w:bidi w:val="0"/>
              <w:adjustRightInd/>
              <w:snapToGrid/>
              <w:spacing w:line="288" w:lineRule="auto"/>
              <w:ind w:firstLine="456" w:firstLineChars="200"/>
              <w:jc w:val="left"/>
              <w:textAlignment w:val="auto"/>
              <w:rPr>
                <w:rFonts w:hint="eastAsia" w:ascii="宋体" w:hAnsi="宋体" w:eastAsia="宋体" w:cs="宋体"/>
                <w:sz w:val="24"/>
              </w:rPr>
            </w:pPr>
            <w:r>
              <w:rPr>
                <w:rFonts w:hint="eastAsia" w:ascii="宋体" w:hAnsi="宋体" w:eastAsia="宋体" w:cs="宋体"/>
                <w:spacing w:val="-6"/>
                <w:kern w:val="0"/>
                <w:sz w:val="24"/>
              </w:rPr>
              <w:t>3.其他实质性承诺：实质性承诺科学、合理、切实可行的2分；实质性承诺基本合理，基本符合要求、基本切实可行的1分；其他情况或缺项的不得分。</w:t>
            </w:r>
          </w:p>
        </w:tc>
      </w:tr>
      <w:tr w14:paraId="6B9B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53" w:type="dxa"/>
            <w:vMerge w:val="continue"/>
            <w:noWrap w:val="0"/>
            <w:vAlign w:val="center"/>
          </w:tcPr>
          <w:p w14:paraId="73D9DFA6">
            <w:pPr>
              <w:spacing w:line="440" w:lineRule="exact"/>
              <w:jc w:val="center"/>
              <w:rPr>
                <w:rFonts w:ascii="宋体" w:hAnsi="宋体" w:eastAsia="宋体" w:cs="宋体"/>
                <w:sz w:val="24"/>
                <w:szCs w:val="24"/>
              </w:rPr>
            </w:pPr>
          </w:p>
        </w:tc>
        <w:tc>
          <w:tcPr>
            <w:tcW w:w="8126" w:type="dxa"/>
            <w:gridSpan w:val="2"/>
            <w:noWrap w:val="0"/>
            <w:vAlign w:val="center"/>
          </w:tcPr>
          <w:p w14:paraId="38463847">
            <w:pPr>
              <w:tabs>
                <w:tab w:val="left" w:pos="1661"/>
              </w:tabs>
              <w:spacing w:line="440" w:lineRule="exact"/>
              <w:jc w:val="left"/>
              <w:rPr>
                <w:rFonts w:ascii="宋体" w:hAnsi="宋体" w:eastAsia="宋体" w:cs="宋体"/>
                <w:sz w:val="24"/>
                <w:szCs w:val="24"/>
              </w:rPr>
            </w:pPr>
            <w:r>
              <w:rPr>
                <w:rFonts w:hint="eastAsia" w:ascii="宋体" w:hAnsi="宋体" w:eastAsia="宋体" w:cs="宋体"/>
                <w:sz w:val="24"/>
                <w:szCs w:val="24"/>
              </w:rPr>
              <w:t>以上项目若有缺项的，该项为0分；不缺项的，不低于最低分。</w:t>
            </w:r>
          </w:p>
        </w:tc>
      </w:tr>
    </w:tbl>
    <w:p w14:paraId="40E69DD7">
      <w:pPr>
        <w:keepNext/>
        <w:keepLines/>
        <w:wordWrap w:val="0"/>
        <w:topLinePunct/>
        <w:spacing w:line="360" w:lineRule="auto"/>
        <w:outlineLvl w:val="2"/>
        <w:rPr>
          <w:rFonts w:ascii="宋体" w:hAnsi="宋体" w:eastAsia="宋体"/>
          <w:b/>
          <w:sz w:val="24"/>
          <w:szCs w:val="24"/>
        </w:rPr>
      </w:pPr>
    </w:p>
    <w:p w14:paraId="6716EDCC">
      <w:pPr>
        <w:keepNext/>
        <w:keepLines/>
        <w:wordWrap w:val="0"/>
        <w:topLinePunct/>
        <w:spacing w:line="360" w:lineRule="auto"/>
        <w:outlineLvl w:val="2"/>
        <w:rPr>
          <w:rFonts w:ascii="宋体" w:hAnsi="宋体" w:eastAsia="宋体"/>
          <w:b/>
          <w:sz w:val="24"/>
          <w:szCs w:val="24"/>
        </w:rPr>
      </w:pPr>
      <w:bookmarkStart w:id="556" w:name="_Toc9361"/>
      <w:r>
        <w:rPr>
          <w:rFonts w:hint="eastAsia" w:ascii="宋体" w:hAnsi="宋体" w:eastAsia="宋体"/>
          <w:b/>
          <w:sz w:val="24"/>
          <w:szCs w:val="24"/>
        </w:rPr>
        <w:t>1.评审办法</w:t>
      </w:r>
      <w:bookmarkEnd w:id="556"/>
    </w:p>
    <w:p w14:paraId="59A9A186">
      <w:pPr>
        <w:autoSpaceDE w:val="0"/>
        <w:autoSpaceDN w:val="0"/>
        <w:adjustRightInd w:val="0"/>
        <w:spacing w:line="360" w:lineRule="auto"/>
        <w:ind w:right="-23"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本次竞争性磋商采用综合评分法评审，磋商小组对满</w:t>
      </w:r>
      <w:r>
        <w:rPr>
          <w:rFonts w:hint="eastAsia" w:ascii="宋体" w:hAnsi="宋体" w:eastAsia="宋体" w:cs="宋体"/>
          <w:spacing w:val="-2"/>
          <w:kern w:val="0"/>
          <w:sz w:val="24"/>
          <w:szCs w:val="24"/>
        </w:rPr>
        <w:t>足</w:t>
      </w:r>
      <w:r>
        <w:rPr>
          <w:rFonts w:hint="eastAsia" w:ascii="宋体" w:hAnsi="宋体" w:eastAsia="宋体" w:cs="宋体"/>
          <w:kern w:val="0"/>
          <w:sz w:val="24"/>
          <w:szCs w:val="24"/>
        </w:rPr>
        <w:t>竞争性磋商文件实质性要求且最终确定采购需求和在规定时间提交最后报价的</w:t>
      </w:r>
      <w:r>
        <w:rPr>
          <w:rFonts w:hint="eastAsia" w:ascii="宋体" w:hAnsi="宋体" w:eastAsia="宋体" w:cs="宋体"/>
          <w:spacing w:val="-2"/>
          <w:kern w:val="0"/>
          <w:sz w:val="24"/>
          <w:szCs w:val="24"/>
        </w:rPr>
        <w:t>响应文</w:t>
      </w:r>
      <w:r>
        <w:rPr>
          <w:rFonts w:hint="eastAsia" w:ascii="宋体" w:hAnsi="宋体" w:eastAsia="宋体" w:cs="宋体"/>
          <w:kern w:val="0"/>
          <w:sz w:val="24"/>
          <w:szCs w:val="24"/>
        </w:rPr>
        <w:t>件，且按照评审因素的量化指标评审得分最高的供应商为成交候选人的评审方法。</w:t>
      </w:r>
    </w:p>
    <w:p w14:paraId="55BAAAE3">
      <w:pPr>
        <w:keepNext/>
        <w:keepLines/>
        <w:numPr>
          <w:ilvl w:val="0"/>
          <w:numId w:val="6"/>
        </w:numPr>
        <w:wordWrap w:val="0"/>
        <w:topLinePunct/>
        <w:spacing w:line="360" w:lineRule="auto"/>
        <w:outlineLvl w:val="2"/>
        <w:rPr>
          <w:rFonts w:ascii="宋体" w:hAnsi="宋体" w:eastAsia="宋体"/>
          <w:b/>
          <w:sz w:val="24"/>
          <w:szCs w:val="24"/>
        </w:rPr>
      </w:pPr>
      <w:bookmarkStart w:id="557" w:name="_Toc32276"/>
      <w:r>
        <w:rPr>
          <w:rFonts w:hint="eastAsia" w:ascii="宋体" w:hAnsi="宋体" w:eastAsia="宋体"/>
          <w:b/>
          <w:sz w:val="24"/>
          <w:szCs w:val="24"/>
        </w:rPr>
        <w:t>评审标准</w:t>
      </w:r>
      <w:bookmarkEnd w:id="557"/>
    </w:p>
    <w:p w14:paraId="59814595">
      <w:pPr>
        <w:keepNext/>
        <w:keepLines/>
        <w:numPr>
          <w:ilvl w:val="1"/>
          <w:numId w:val="6"/>
        </w:numPr>
        <w:wordWrap w:val="0"/>
        <w:topLinePunct/>
        <w:spacing w:line="360" w:lineRule="auto"/>
        <w:outlineLvl w:val="2"/>
        <w:rPr>
          <w:rFonts w:ascii="宋体" w:hAnsi="宋体" w:eastAsia="宋体"/>
          <w:b/>
          <w:bCs/>
          <w:sz w:val="24"/>
          <w:szCs w:val="24"/>
        </w:rPr>
      </w:pPr>
      <w:bookmarkStart w:id="558" w:name="_Toc23643"/>
      <w:r>
        <w:rPr>
          <w:rFonts w:hint="eastAsia" w:ascii="宋体" w:hAnsi="宋体" w:eastAsia="宋体"/>
          <w:b/>
          <w:bCs/>
          <w:sz w:val="24"/>
          <w:szCs w:val="24"/>
        </w:rPr>
        <w:t>初步评审标准</w:t>
      </w:r>
      <w:bookmarkEnd w:id="558"/>
    </w:p>
    <w:p w14:paraId="2C13E504">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符合性评</w:t>
      </w:r>
      <w:r>
        <w:rPr>
          <w:rFonts w:hint="eastAsia" w:ascii="宋体" w:hAnsi="宋体" w:eastAsia="宋体" w:cs="宋体"/>
          <w:spacing w:val="-2"/>
          <w:kern w:val="0"/>
          <w:sz w:val="24"/>
          <w:szCs w:val="24"/>
        </w:rPr>
        <w:t>审</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准</w:t>
      </w:r>
      <w:r>
        <w:rPr>
          <w:rFonts w:hint="eastAsia" w:ascii="宋体" w:hAnsi="宋体" w:eastAsia="宋体" w:cs="宋体"/>
          <w:kern w:val="0"/>
          <w:sz w:val="24"/>
          <w:szCs w:val="24"/>
        </w:rPr>
        <w:t>：</w:t>
      </w:r>
      <w:r>
        <w:rPr>
          <w:rFonts w:hint="eastAsia" w:ascii="宋体" w:hAnsi="宋体" w:eastAsia="宋体" w:cs="宋体"/>
          <w:spacing w:val="-2"/>
          <w:kern w:val="0"/>
          <w:sz w:val="24"/>
          <w:szCs w:val="24"/>
        </w:rPr>
        <w:t>见评审办法</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p>
    <w:p w14:paraId="152092C6">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资</w:t>
      </w:r>
      <w:r>
        <w:rPr>
          <w:rFonts w:hint="eastAsia" w:ascii="宋体" w:hAnsi="宋体" w:eastAsia="宋体" w:cs="宋体"/>
          <w:spacing w:val="-2"/>
          <w:kern w:val="0"/>
          <w:sz w:val="24"/>
          <w:szCs w:val="24"/>
        </w:rPr>
        <w:t>格性</w:t>
      </w:r>
      <w:r>
        <w:rPr>
          <w:rFonts w:hint="eastAsia" w:ascii="宋体" w:hAnsi="宋体" w:eastAsia="宋体" w:cs="宋体"/>
          <w:kern w:val="0"/>
          <w:sz w:val="24"/>
          <w:szCs w:val="24"/>
        </w:rPr>
        <w:t>评</w:t>
      </w:r>
      <w:r>
        <w:rPr>
          <w:rFonts w:hint="eastAsia" w:ascii="宋体" w:hAnsi="宋体" w:eastAsia="宋体" w:cs="宋体"/>
          <w:spacing w:val="-2"/>
          <w:kern w:val="0"/>
          <w:sz w:val="24"/>
          <w:szCs w:val="24"/>
        </w:rPr>
        <w:t>审</w:t>
      </w:r>
      <w:r>
        <w:rPr>
          <w:rFonts w:hint="eastAsia" w:ascii="宋体" w:hAnsi="宋体" w:eastAsia="宋体" w:cs="宋体"/>
          <w:kern w:val="0"/>
          <w:sz w:val="24"/>
          <w:szCs w:val="24"/>
        </w:rPr>
        <w:t>标</w:t>
      </w:r>
      <w:r>
        <w:rPr>
          <w:rFonts w:hint="eastAsia" w:ascii="宋体" w:hAnsi="宋体" w:eastAsia="宋体" w:cs="宋体"/>
          <w:spacing w:val="-2"/>
          <w:kern w:val="0"/>
          <w:sz w:val="24"/>
          <w:szCs w:val="24"/>
        </w:rPr>
        <w:t>准</w:t>
      </w:r>
      <w:r>
        <w:rPr>
          <w:rFonts w:hint="eastAsia" w:ascii="宋体" w:hAnsi="宋体" w:eastAsia="宋体" w:cs="宋体"/>
          <w:kern w:val="0"/>
          <w:sz w:val="24"/>
          <w:szCs w:val="24"/>
        </w:rPr>
        <w:t>：</w:t>
      </w:r>
      <w:r>
        <w:rPr>
          <w:rFonts w:hint="eastAsia" w:ascii="宋体" w:hAnsi="宋体" w:eastAsia="宋体" w:cs="宋体"/>
          <w:spacing w:val="-2"/>
          <w:kern w:val="0"/>
          <w:sz w:val="24"/>
          <w:szCs w:val="24"/>
        </w:rPr>
        <w:t>见评审办法</w:t>
      </w:r>
      <w:r>
        <w:rPr>
          <w:rFonts w:hint="eastAsia" w:ascii="宋体" w:hAnsi="宋体" w:eastAsia="宋体" w:cs="宋体"/>
          <w:kern w:val="0"/>
          <w:sz w:val="24"/>
          <w:szCs w:val="24"/>
        </w:rPr>
        <w:t>前</w:t>
      </w:r>
      <w:r>
        <w:rPr>
          <w:rFonts w:hint="eastAsia" w:ascii="宋体" w:hAnsi="宋体" w:eastAsia="宋体" w:cs="宋体"/>
          <w:spacing w:val="-2"/>
          <w:kern w:val="0"/>
          <w:sz w:val="24"/>
          <w:szCs w:val="24"/>
        </w:rPr>
        <w:t>附</w:t>
      </w:r>
      <w:r>
        <w:rPr>
          <w:rFonts w:hint="eastAsia" w:ascii="宋体" w:hAnsi="宋体" w:eastAsia="宋体" w:cs="宋体"/>
          <w:kern w:val="0"/>
          <w:sz w:val="24"/>
          <w:szCs w:val="24"/>
        </w:rPr>
        <w:t>表。</w:t>
      </w:r>
    </w:p>
    <w:p w14:paraId="7B074A89">
      <w:pPr>
        <w:keepNext/>
        <w:keepLines/>
        <w:numPr>
          <w:ilvl w:val="1"/>
          <w:numId w:val="6"/>
        </w:numPr>
        <w:wordWrap w:val="0"/>
        <w:topLinePunct/>
        <w:spacing w:line="360" w:lineRule="auto"/>
        <w:outlineLvl w:val="2"/>
        <w:rPr>
          <w:rFonts w:ascii="宋体" w:hAnsi="宋体" w:eastAsia="宋体"/>
          <w:b/>
          <w:bCs/>
          <w:sz w:val="24"/>
          <w:szCs w:val="24"/>
        </w:rPr>
      </w:pPr>
      <w:bookmarkStart w:id="559" w:name="_Toc32708"/>
      <w:r>
        <w:rPr>
          <w:rFonts w:hint="eastAsia" w:ascii="宋体" w:hAnsi="宋体" w:eastAsia="宋体"/>
          <w:b/>
          <w:bCs/>
          <w:sz w:val="24"/>
          <w:szCs w:val="24"/>
        </w:rPr>
        <w:t>分值构成与评分标准</w:t>
      </w:r>
      <w:bookmarkEnd w:id="559"/>
    </w:p>
    <w:p w14:paraId="1F74C85F">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分值构成</w:t>
      </w:r>
    </w:p>
    <w:p w14:paraId="06B56882">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报价得分：见评审办法前附表；</w:t>
      </w:r>
    </w:p>
    <w:p w14:paraId="324BE0E5">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技术部分：见评审办法前附表；</w:t>
      </w:r>
    </w:p>
    <w:p w14:paraId="3813A1E5">
      <w:pPr>
        <w:numPr>
          <w:ilvl w:val="0"/>
          <w:numId w:val="7"/>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综合部分：见评审办法前附表；</w:t>
      </w:r>
    </w:p>
    <w:p w14:paraId="3F09692F">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评分标准</w:t>
      </w:r>
    </w:p>
    <w:p w14:paraId="09377483">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报价得分标准：见评审办法前附表；</w:t>
      </w:r>
    </w:p>
    <w:p w14:paraId="7E9C53C3">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技术部分标准：见评审办法前附表；</w:t>
      </w:r>
    </w:p>
    <w:p w14:paraId="085F2404">
      <w:pPr>
        <w:numPr>
          <w:ilvl w:val="0"/>
          <w:numId w:val="8"/>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综合部分标准：见评审办法前附表；</w:t>
      </w:r>
    </w:p>
    <w:p w14:paraId="40D0B325">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rPr>
        <w:t>1.3</w:t>
      </w:r>
      <w:r>
        <w:rPr>
          <w:rFonts w:hint="eastAsia" w:ascii="宋体" w:hAnsi="宋体" w:eastAsia="宋体" w:cs="宋体"/>
          <w:kern w:val="0"/>
          <w:sz w:val="24"/>
          <w:szCs w:val="24"/>
        </w:rPr>
        <w:t>根据《关于推动解决政府采购异常低价问题的通知》供应商的报价明显低于其他通过符合性审查供应商的报价，有可能影响产品质量或者不能诚信履约的。</w:t>
      </w:r>
    </w:p>
    <w:p w14:paraId="1B01F9A5">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政府采购评审中出现下列情形之一的，评审委员会应当启动异常低价投标（响应）审查程序： </w:t>
      </w:r>
    </w:p>
    <w:p w14:paraId="4C8B4F57">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1.投标（响应）报价低于全部通过符合性审查供应商投标（响应）报价平均值50%的，即投标（响应）报价&lt;全部通过符合性审查供应商投标（响应）报价平均值×50%； </w:t>
      </w:r>
    </w:p>
    <w:p w14:paraId="7D91376F">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2.投标（响应）报价低于通过符合性审查的次低报价供应商投标（响应）报价50%的，即投标（响应）报价&lt;通过符合性审查的次低报价供应商投标（响应）报价×50%； </w:t>
      </w:r>
    </w:p>
    <w:p w14:paraId="60D43FE2">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3.投标（响应）报价低于采购项目最高限价45%的，即投标（响应）报价&lt;采购项目最高限价×45%； </w:t>
      </w:r>
    </w:p>
    <w:p w14:paraId="078F1B73">
      <w:pPr>
        <w:wordWrap w:val="0"/>
        <w:topLinePunct/>
        <w:autoSpaceDE w:val="0"/>
        <w:autoSpaceDN w:val="0"/>
        <w:adjustRightInd w:val="0"/>
        <w:spacing w:line="360" w:lineRule="auto"/>
        <w:ind w:right="4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4.评审委员会基于专业判断，认为供应商报价过低，有可能影响产品质量或者不能诚信履约的其他情形。</w:t>
      </w:r>
    </w:p>
    <w:p w14:paraId="610B536E">
      <w:p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应当要求相关供应商在评审现场合理的时间内对投标（响应）价格作出解释，提供项目具体成本测算等与报价合理性相关的书面说明及必要的证明材料，包括但不限于原材料成本、人工成本、制造费用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640A224B">
      <w:pPr>
        <w:keepNext/>
        <w:keepLines/>
        <w:numPr>
          <w:ilvl w:val="0"/>
          <w:numId w:val="6"/>
        </w:numPr>
        <w:wordWrap w:val="0"/>
        <w:topLinePunct/>
        <w:spacing w:line="360" w:lineRule="auto"/>
        <w:outlineLvl w:val="2"/>
        <w:rPr>
          <w:rFonts w:ascii="宋体" w:hAnsi="宋体" w:eastAsia="宋体"/>
          <w:b/>
          <w:bCs/>
          <w:sz w:val="24"/>
          <w:szCs w:val="24"/>
        </w:rPr>
      </w:pPr>
      <w:bookmarkStart w:id="560" w:name="_Toc7864"/>
      <w:r>
        <w:rPr>
          <w:rFonts w:hint="eastAsia" w:ascii="宋体" w:hAnsi="宋体" w:eastAsia="宋体"/>
          <w:b/>
          <w:bCs/>
          <w:sz w:val="24"/>
          <w:szCs w:val="24"/>
        </w:rPr>
        <w:t>评审程序</w:t>
      </w:r>
      <w:bookmarkEnd w:id="560"/>
    </w:p>
    <w:p w14:paraId="4A98948C">
      <w:pPr>
        <w:keepNext/>
        <w:keepLines/>
        <w:numPr>
          <w:ilvl w:val="1"/>
          <w:numId w:val="6"/>
        </w:numPr>
        <w:wordWrap w:val="0"/>
        <w:topLinePunct/>
        <w:spacing w:line="360" w:lineRule="auto"/>
        <w:outlineLvl w:val="2"/>
        <w:rPr>
          <w:rFonts w:ascii="宋体" w:hAnsi="宋体" w:eastAsia="宋体"/>
          <w:b/>
          <w:bCs/>
          <w:sz w:val="24"/>
          <w:szCs w:val="24"/>
        </w:rPr>
      </w:pPr>
      <w:bookmarkStart w:id="561" w:name="_Toc6782"/>
      <w:r>
        <w:rPr>
          <w:rFonts w:hint="eastAsia" w:ascii="宋体" w:hAnsi="宋体" w:eastAsia="宋体"/>
          <w:b/>
          <w:bCs/>
          <w:sz w:val="24"/>
          <w:szCs w:val="24"/>
        </w:rPr>
        <w:t>初步评审</w:t>
      </w:r>
      <w:bookmarkEnd w:id="561"/>
    </w:p>
    <w:p w14:paraId="130698FE">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磋商小组依据本章评审办法前附表规定的标准，对供应商的响应文件进行初步评审，以确定其是否满足竞争性磋商文件的实质性要求，有一项不符合评审标准的，磋商小组应当认定其响应文件无效。</w:t>
      </w:r>
    </w:p>
    <w:p w14:paraId="47959DA7">
      <w:pPr>
        <w:numPr>
          <w:ilvl w:val="2"/>
          <w:numId w:val="6"/>
        </w:numPr>
        <w:wordWrap w:val="0"/>
        <w:topLinePunct/>
        <w:autoSpaceDE w:val="0"/>
        <w:autoSpaceDN w:val="0"/>
        <w:adjustRightInd w:val="0"/>
        <w:spacing w:line="360" w:lineRule="auto"/>
        <w:ind w:right="-23" w:firstLine="560"/>
        <w:jc w:val="left"/>
        <w:rPr>
          <w:rFonts w:ascii="宋体" w:hAnsi="宋体" w:eastAsia="宋体" w:cs="宋体"/>
          <w:kern w:val="0"/>
          <w:sz w:val="24"/>
          <w:szCs w:val="24"/>
        </w:rPr>
      </w:pPr>
      <w:r>
        <w:rPr>
          <w:rFonts w:hint="eastAsia" w:ascii="宋体" w:hAnsi="宋体" w:eastAsia="宋体" w:cs="宋体"/>
          <w:kern w:val="0"/>
          <w:sz w:val="24"/>
          <w:szCs w:val="24"/>
        </w:rPr>
        <w:t>磋商报价有算术错误及其他错误的，磋商小组按以下原则要求供应商对磋商报价进行修正</w:t>
      </w:r>
    </w:p>
    <w:p w14:paraId="6492FC30">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大写金额和小写金额不一致的，以大写金额为准，但大写金额文字存在错误的，应当先对大写金额的文字错误进行澄清、说明或者更正，再行修正。</w:t>
      </w:r>
    </w:p>
    <w:p w14:paraId="3030F96D">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总价金额与按单价汇总金额不一致的，以单价金额计算结果为准，但单价或者单价汇总金额存在数字或者文字错误的，应当先对数字或者文字错误进行澄清、说明或者更正，再行修正。</w:t>
      </w:r>
    </w:p>
    <w:p w14:paraId="6BB690BF">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单价金额小数点或者百分比有明显错位的，以总价为准，修正单价。</w:t>
      </w:r>
    </w:p>
    <w:p w14:paraId="79EACD63">
      <w:pPr>
        <w:numPr>
          <w:ilvl w:val="0"/>
          <w:numId w:val="9"/>
        </w:numPr>
        <w:wordWrap w:val="0"/>
        <w:topLinePunct/>
        <w:autoSpaceDE w:val="0"/>
        <w:autoSpaceDN w:val="0"/>
        <w:adjustRightInd w:val="0"/>
        <w:spacing w:line="360" w:lineRule="auto"/>
        <w:ind w:right="40" w:firstLine="480" w:firstLineChars="200"/>
        <w:jc w:val="left"/>
        <w:rPr>
          <w:rFonts w:ascii="宋体" w:hAnsi="宋体" w:eastAsia="宋体" w:cs="宋体"/>
          <w:kern w:val="0"/>
          <w:sz w:val="24"/>
          <w:szCs w:val="24"/>
        </w:rPr>
      </w:pPr>
      <w:r>
        <w:rPr>
          <w:rFonts w:hint="eastAsia" w:ascii="宋体" w:hAnsi="宋体" w:eastAsia="宋体" w:cs="宋体"/>
          <w:sz w:val="24"/>
          <w:szCs w:val="24"/>
        </w:rPr>
        <w:t>同时出现两种以上不一致的，按照上述规定的顺序修正。</w:t>
      </w:r>
      <w:r>
        <w:rPr>
          <w:rFonts w:hint="eastAsia" w:ascii="宋体" w:hAnsi="宋体" w:eastAsia="宋体" w:cs="宋体"/>
          <w:kern w:val="0"/>
          <w:sz w:val="24"/>
          <w:szCs w:val="24"/>
        </w:rPr>
        <w:t>修正后的报价应当采用书面形式，并加盖公章或者由法定代表人或其授权的代表签字，供应商不确认的，其投标无效。</w:t>
      </w:r>
    </w:p>
    <w:p w14:paraId="611B748A">
      <w:pPr>
        <w:keepNext/>
        <w:keepLines/>
        <w:numPr>
          <w:ilvl w:val="1"/>
          <w:numId w:val="6"/>
        </w:numPr>
        <w:wordWrap w:val="0"/>
        <w:topLinePunct/>
        <w:spacing w:line="360" w:lineRule="auto"/>
        <w:outlineLvl w:val="2"/>
        <w:rPr>
          <w:rFonts w:ascii="宋体" w:hAnsi="宋体" w:eastAsia="宋体"/>
          <w:b/>
          <w:bCs/>
          <w:sz w:val="24"/>
          <w:szCs w:val="24"/>
        </w:rPr>
      </w:pPr>
      <w:bookmarkStart w:id="562" w:name="_Toc183"/>
      <w:r>
        <w:rPr>
          <w:rFonts w:hint="eastAsia" w:ascii="宋体" w:hAnsi="宋体" w:eastAsia="宋体"/>
          <w:b/>
          <w:bCs/>
          <w:sz w:val="24"/>
          <w:szCs w:val="24"/>
        </w:rPr>
        <w:t>详细磋商</w:t>
      </w:r>
      <w:bookmarkEnd w:id="562"/>
    </w:p>
    <w:p w14:paraId="6CAB8FB9">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在磋商中，磋商双方可以就磋商项目所涉及的价格、技术、服务、合同草案条款等进行实质性磋商，但磋商的任何一方不得透露与磋商有关的其他供应商的商业秘密、技术资料、价格和其他信息。</w:t>
      </w:r>
    </w:p>
    <w:p w14:paraId="17A29CB2">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在磋商过程中，磋商小组可以根据</w:t>
      </w:r>
      <w:r>
        <w:rPr>
          <w:rFonts w:hint="eastAsia" w:ascii="宋体" w:hAnsi="宋体" w:eastAsia="宋体" w:cs="宋体"/>
          <w:sz w:val="24"/>
          <w:szCs w:val="24"/>
        </w:rPr>
        <w:t>竞争性</w:t>
      </w:r>
      <w:r>
        <w:rPr>
          <w:rFonts w:hint="eastAsia" w:ascii="宋体" w:hAnsi="宋体" w:eastAsia="宋体" w:cs="宋体"/>
          <w:bCs/>
          <w:kern w:val="0"/>
          <w:sz w:val="24"/>
          <w:szCs w:val="24"/>
        </w:rPr>
        <w:t>磋商文件和磋商情况实质性变动采购需求中的技术、服务要求以及合同草案条款，但不得变动</w:t>
      </w:r>
      <w:r>
        <w:rPr>
          <w:rFonts w:hint="eastAsia" w:ascii="宋体" w:hAnsi="宋体" w:eastAsia="宋体" w:cs="宋体"/>
          <w:sz w:val="24"/>
          <w:szCs w:val="24"/>
        </w:rPr>
        <w:t>竞争性</w:t>
      </w:r>
      <w:r>
        <w:rPr>
          <w:rFonts w:hint="eastAsia" w:ascii="宋体" w:hAnsi="宋体" w:eastAsia="宋体" w:cs="宋体"/>
          <w:bCs/>
          <w:kern w:val="0"/>
          <w:sz w:val="24"/>
          <w:szCs w:val="24"/>
        </w:rPr>
        <w:t>磋商文件中的其他内容。</w:t>
      </w:r>
    </w:p>
    <w:p w14:paraId="400624E5">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对</w:t>
      </w:r>
      <w:r>
        <w:rPr>
          <w:rFonts w:hint="eastAsia" w:ascii="宋体" w:hAnsi="宋体" w:eastAsia="宋体" w:cs="宋体"/>
          <w:sz w:val="24"/>
          <w:szCs w:val="24"/>
        </w:rPr>
        <w:t>竞争性</w:t>
      </w:r>
      <w:r>
        <w:rPr>
          <w:rFonts w:hint="eastAsia" w:ascii="宋体" w:hAnsi="宋体" w:eastAsia="宋体" w:cs="宋体"/>
          <w:bCs/>
          <w:kern w:val="0"/>
          <w:sz w:val="24"/>
          <w:szCs w:val="24"/>
        </w:rPr>
        <w:t>磋商文件作出的实质性变动是</w:t>
      </w:r>
      <w:r>
        <w:rPr>
          <w:rFonts w:hint="eastAsia" w:ascii="宋体" w:hAnsi="宋体" w:eastAsia="宋体" w:cs="宋体"/>
          <w:sz w:val="24"/>
          <w:szCs w:val="24"/>
        </w:rPr>
        <w:t>竞争性</w:t>
      </w:r>
      <w:r>
        <w:rPr>
          <w:rFonts w:hint="eastAsia" w:ascii="宋体" w:hAnsi="宋体" w:eastAsia="宋体" w:cs="宋体"/>
          <w:bCs/>
          <w:kern w:val="0"/>
          <w:sz w:val="24"/>
          <w:szCs w:val="24"/>
        </w:rPr>
        <w:t>磋商文件的有效组成部分，磋商小组应当以书面形式同时通知所有参加磋商的供应商。</w:t>
      </w:r>
    </w:p>
    <w:p w14:paraId="0B51F33B">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竞争性磋商文件不能详细列明采购标的的技术、服务要求，需经磋商由供应商提供最终解决方案的，磋商结束后，磋商小组应当按照少数服从多数的原则推荐3家以上供应商的解决方案，并要求其在规定时间内提交最后报价</w:t>
      </w:r>
      <w:r>
        <w:rPr>
          <w:rFonts w:hint="eastAsia" w:ascii="宋体" w:hAnsi="宋体" w:eastAsia="宋体" w:cs="宋体"/>
          <w:bCs/>
          <w:kern w:val="0"/>
          <w:sz w:val="24"/>
          <w:szCs w:val="24"/>
        </w:rPr>
        <w:t>。</w:t>
      </w:r>
    </w:p>
    <w:p w14:paraId="3BCEB112">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竞争性磋商文件能够详细列明采购标的的技术、服务要求的，磋商结束后，磋商小组应当要求所有实质性响应的供应商在规定时间内提交最后报价</w:t>
      </w:r>
      <w:r>
        <w:rPr>
          <w:rFonts w:hint="eastAsia" w:ascii="宋体" w:hAnsi="宋体" w:eastAsia="宋体" w:cs="宋体"/>
          <w:bCs/>
          <w:kern w:val="0"/>
          <w:sz w:val="24"/>
          <w:szCs w:val="24"/>
        </w:rPr>
        <w:t>。</w:t>
      </w:r>
    </w:p>
    <w:p w14:paraId="644DBD88">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
          <w:kern w:val="0"/>
          <w:sz w:val="24"/>
          <w:szCs w:val="24"/>
        </w:rPr>
      </w:pPr>
      <w:r>
        <w:rPr>
          <w:rFonts w:hint="eastAsia" w:ascii="宋体" w:hAnsi="宋体" w:eastAsia="宋体" w:cs="宋体"/>
          <w:bCs/>
          <w:kern w:val="0"/>
          <w:sz w:val="24"/>
          <w:szCs w:val="24"/>
        </w:rPr>
        <w:t>最后报价（二轮报价）是供应商响应文件的有效组成部分【</w:t>
      </w:r>
      <w:r>
        <w:rPr>
          <w:rFonts w:hint="eastAsia" w:ascii="宋体" w:hAnsi="宋体" w:eastAsia="宋体" w:cs="宋体"/>
          <w:b/>
          <w:bCs/>
          <w:sz w:val="24"/>
          <w:szCs w:val="24"/>
        </w:rPr>
        <w:t>注：1、最后报价不得超出磋商控制价；2、最后报价明显低于成本价的，供应商需做出合理说明，否则将承担不被接受的风险</w:t>
      </w:r>
      <w:r>
        <w:rPr>
          <w:rFonts w:hint="eastAsia" w:ascii="宋体" w:hAnsi="宋体" w:eastAsia="宋体" w:cs="宋体"/>
          <w:b/>
          <w:kern w:val="0"/>
          <w:sz w:val="24"/>
          <w:szCs w:val="24"/>
        </w:rPr>
        <w:t>3、供应商最终报价包括完成本项目的一切费用（包括且不限于税金等相关费用）。】</w:t>
      </w:r>
    </w:p>
    <w:p w14:paraId="7CB5EEF6">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情况特殊,经磋商小组根据磋商现场情况，可以要求供应商适当进行多轮报价。</w:t>
      </w:r>
    </w:p>
    <w:p w14:paraId="656455D5">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经磋商确定最终采购需求和提交最后报价的供应商后，由磋商小组采用综合评分法对提交最后报价的供应商的响应文件和最后报价进行综合评分。</w:t>
      </w:r>
    </w:p>
    <w:p w14:paraId="771D1B56">
      <w:pPr>
        <w:keepNext/>
        <w:keepLines/>
        <w:numPr>
          <w:ilvl w:val="1"/>
          <w:numId w:val="6"/>
        </w:numPr>
        <w:wordWrap w:val="0"/>
        <w:topLinePunct/>
        <w:spacing w:line="360" w:lineRule="auto"/>
        <w:outlineLvl w:val="2"/>
        <w:rPr>
          <w:rFonts w:ascii="宋体" w:hAnsi="宋体" w:eastAsia="宋体"/>
          <w:b/>
          <w:bCs/>
          <w:sz w:val="24"/>
          <w:szCs w:val="24"/>
        </w:rPr>
      </w:pPr>
      <w:bookmarkStart w:id="563" w:name="_Toc22303"/>
      <w:r>
        <w:rPr>
          <w:rFonts w:hint="eastAsia" w:ascii="宋体" w:hAnsi="宋体" w:eastAsia="宋体"/>
          <w:b/>
          <w:bCs/>
          <w:sz w:val="24"/>
          <w:szCs w:val="24"/>
        </w:rPr>
        <w:t>详细评审</w:t>
      </w:r>
      <w:bookmarkEnd w:id="563"/>
    </w:p>
    <w:p w14:paraId="5029097F">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磋商小组按本章评审方法规定的量化因素和分值进行打分，并计算出最终得分。</w:t>
      </w:r>
    </w:p>
    <w:p w14:paraId="7A332186">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认为供应商的最后报价明显低于其他通过符合性审查投标供应商的报价，有可能影响工程质量或者不能诚信履约的，应当要求其在评审现场合理的时间内提供书面说明，必要时提交相关证明材料；供应商不能证明其报价合理性的，磋商小组应当将其作为无效投标处理。</w:t>
      </w:r>
    </w:p>
    <w:p w14:paraId="29370020">
      <w:pPr>
        <w:keepNext/>
        <w:keepLines/>
        <w:numPr>
          <w:ilvl w:val="1"/>
          <w:numId w:val="6"/>
        </w:numPr>
        <w:wordWrap w:val="0"/>
        <w:topLinePunct/>
        <w:spacing w:line="360" w:lineRule="auto"/>
        <w:outlineLvl w:val="2"/>
        <w:rPr>
          <w:rFonts w:ascii="宋体" w:hAnsi="宋体" w:eastAsia="宋体"/>
          <w:b/>
          <w:bCs/>
          <w:sz w:val="24"/>
          <w:szCs w:val="24"/>
        </w:rPr>
      </w:pPr>
      <w:bookmarkStart w:id="564" w:name="_Toc14237"/>
      <w:r>
        <w:rPr>
          <w:rFonts w:hint="eastAsia" w:ascii="宋体" w:hAnsi="宋体" w:eastAsia="宋体"/>
          <w:b/>
          <w:bCs/>
          <w:sz w:val="24"/>
          <w:szCs w:val="24"/>
        </w:rPr>
        <w:t>响应文件的澄清</w:t>
      </w:r>
      <w:bookmarkEnd w:id="564"/>
    </w:p>
    <w:p w14:paraId="1FD27DC5">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在评审过程中，磋商小组可以通过电子平台要求供应商对响应文件中含义不明确、对同类问题表述不一致或者有明显文字和计算错误的内容作必要的澄清、说明或补正。澄清、说明或补正应通过电子平台方式进行。磋商小组不接受供应商主动提出的澄清、说明或补正。</w:t>
      </w:r>
    </w:p>
    <w:p w14:paraId="0C702C53">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澄清、说明或补正不得超出响应文件的范围且不得改变响应文件的实质性内容，并构成响应文件的组成部分。</w:t>
      </w:r>
    </w:p>
    <w:p w14:paraId="5AD499E6">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磋商小组对供应商提交的澄清、说明或补正有疑问的，可以要求供应商进一步澄清、说明或补正，直至满足磋商小组的要求。</w:t>
      </w:r>
    </w:p>
    <w:p w14:paraId="76F857B6">
      <w:pPr>
        <w:keepNext/>
        <w:keepLines/>
        <w:numPr>
          <w:ilvl w:val="1"/>
          <w:numId w:val="6"/>
        </w:numPr>
        <w:wordWrap w:val="0"/>
        <w:topLinePunct/>
        <w:spacing w:line="360" w:lineRule="auto"/>
        <w:outlineLvl w:val="2"/>
        <w:rPr>
          <w:rFonts w:ascii="宋体" w:hAnsi="宋体" w:eastAsia="宋体"/>
          <w:b/>
          <w:bCs/>
          <w:sz w:val="24"/>
          <w:szCs w:val="24"/>
        </w:rPr>
      </w:pPr>
      <w:bookmarkStart w:id="565" w:name="_Toc11823"/>
      <w:r>
        <w:rPr>
          <w:rFonts w:hint="eastAsia" w:ascii="宋体" w:hAnsi="宋体" w:eastAsia="宋体"/>
          <w:b/>
          <w:bCs/>
          <w:sz w:val="24"/>
          <w:szCs w:val="24"/>
        </w:rPr>
        <w:t>评审结果</w:t>
      </w:r>
      <w:bookmarkEnd w:id="565"/>
    </w:p>
    <w:p w14:paraId="2BFB9506">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bCs/>
          <w:kern w:val="0"/>
          <w:sz w:val="24"/>
          <w:szCs w:val="24"/>
        </w:rPr>
        <w:t>除采购人授权直接确定成交人外，按照评审得分由高到低顺序推荐3名成交候选人，评审得分相同的，按照最后报价由低到高的顺序推荐；最后报价也相同的，按技术部分得分由高到低的顺序推荐；技术部分得分也相同的由磋商小组随机确定。</w:t>
      </w:r>
    </w:p>
    <w:p w14:paraId="0902EC85">
      <w:pPr>
        <w:numPr>
          <w:ilvl w:val="2"/>
          <w:numId w:val="6"/>
        </w:numPr>
        <w:wordWrap w:val="0"/>
        <w:topLinePunct/>
        <w:autoSpaceDE w:val="0"/>
        <w:autoSpaceDN w:val="0"/>
        <w:adjustRightInd w:val="0"/>
        <w:spacing w:before="40" w:line="360" w:lineRule="auto"/>
        <w:ind w:right="142" w:firstLine="560"/>
        <w:jc w:val="left"/>
        <w:rPr>
          <w:rFonts w:ascii="宋体" w:hAnsi="宋体" w:eastAsia="宋体" w:cs="宋体"/>
          <w:bCs/>
          <w:kern w:val="0"/>
          <w:sz w:val="24"/>
          <w:szCs w:val="24"/>
        </w:rPr>
      </w:pPr>
      <w:r>
        <w:rPr>
          <w:rFonts w:hint="eastAsia" w:ascii="宋体" w:hAnsi="宋体" w:eastAsia="宋体" w:cs="宋体"/>
          <w:sz w:val="24"/>
          <w:szCs w:val="24"/>
        </w:rPr>
        <w:t xml:space="preserve"> 磋商小组完成评审后，应当向采购人提交书面评审报告和成交候选人名单</w:t>
      </w:r>
      <w:r>
        <w:rPr>
          <w:rFonts w:hint="eastAsia" w:ascii="宋体" w:hAnsi="宋体" w:eastAsia="宋体" w:cs="宋体"/>
          <w:bCs/>
          <w:kern w:val="0"/>
          <w:sz w:val="24"/>
          <w:szCs w:val="24"/>
        </w:rPr>
        <w:t>并编写评审报告。</w:t>
      </w:r>
    </w:p>
    <w:p w14:paraId="468C170F">
      <w:pPr>
        <w:wordWrap w:val="0"/>
        <w:topLinePunct/>
        <w:spacing w:before="312" w:beforeLines="100" w:after="312" w:afterLines="100" w:line="360" w:lineRule="auto"/>
        <w:jc w:val="center"/>
        <w:outlineLvl w:val="0"/>
        <w:rPr>
          <w:rFonts w:ascii="宋体" w:hAnsi="宋体" w:eastAsia="宋体" w:cs="Courier New"/>
          <w:b/>
          <w:bCs/>
          <w:sz w:val="30"/>
          <w:szCs w:val="30"/>
        </w:rPr>
      </w:pPr>
      <w:bookmarkStart w:id="566" w:name="_Toc23774437"/>
      <w:bookmarkStart w:id="567" w:name="_Toc30919"/>
      <w:r>
        <w:rPr>
          <w:rStyle w:val="12"/>
          <w:rFonts w:hint="eastAsia"/>
        </w:rPr>
        <w:t>第四章  合同</w:t>
      </w:r>
      <w:bookmarkEnd w:id="554"/>
      <w:r>
        <w:rPr>
          <w:rStyle w:val="12"/>
          <w:rFonts w:hint="eastAsia"/>
        </w:rPr>
        <w:t>条款及格式</w:t>
      </w:r>
      <w:bookmarkEnd w:id="566"/>
      <w:bookmarkEnd w:id="567"/>
    </w:p>
    <w:p w14:paraId="4F1A3CEE">
      <w:pPr>
        <w:jc w:val="left"/>
        <w:rPr>
          <w:rFonts w:ascii="Times New Roman" w:hAnsi="Times New Roman" w:eastAsia="华文中宋"/>
          <w:b/>
          <w:sz w:val="72"/>
          <w:szCs w:val="72"/>
        </w:rPr>
      </w:pPr>
      <w:bookmarkStart w:id="568" w:name="_Toc23967"/>
      <w:r>
        <w:rPr>
          <w:rFonts w:hint="eastAsia" w:ascii="宋体" w:hAnsi="宋体" w:eastAsia="宋体"/>
          <w:sz w:val="28"/>
          <w:szCs w:val="28"/>
        </w:rPr>
        <w:t xml:space="preserve"> </w:t>
      </w:r>
      <w:r>
        <w:rPr>
          <w:rFonts w:hint="eastAsia" w:ascii="宋体" w:hAnsi="宋体" w:eastAsia="宋体"/>
          <w:sz w:val="24"/>
          <w:szCs w:val="24"/>
        </w:rPr>
        <w:t>本文件所列内容为签订合同时的基本内容，签订合同时可补充细化，以双方最终签订合同为准。</w:t>
      </w:r>
      <w:r>
        <w:rPr>
          <w:rFonts w:hint="eastAsia" w:ascii="Times New Roman" w:hAnsi="Times New Roman" w:eastAsia="仿宋_GB2312"/>
          <w:bCs/>
          <w:sz w:val="32"/>
          <w:szCs w:val="32"/>
        </w:rPr>
        <w:t>（</w:t>
      </w:r>
      <w:r>
        <w:rPr>
          <w:rFonts w:ascii="Times New Roman" w:hAnsi="Times New Roman" w:eastAsia="仿宋_GB2312"/>
          <w:bCs/>
          <w:sz w:val="32"/>
          <w:szCs w:val="32"/>
        </w:rPr>
        <w:t>GF—2017—0201</w:t>
      </w:r>
      <w:r>
        <w:rPr>
          <w:rFonts w:hint="eastAsia" w:ascii="Times New Roman" w:hAnsi="Times New Roman" w:eastAsia="仿宋_GB2312"/>
          <w:bCs/>
          <w:sz w:val="32"/>
          <w:szCs w:val="32"/>
        </w:rPr>
        <w:t>）</w:t>
      </w:r>
    </w:p>
    <w:p w14:paraId="774F1A4D">
      <w:pPr>
        <w:jc w:val="center"/>
        <w:rPr>
          <w:rFonts w:ascii="Times New Roman" w:hAnsi="Times New Roman" w:eastAsia="黑体"/>
          <w:b/>
          <w:sz w:val="48"/>
          <w:szCs w:val="48"/>
        </w:rPr>
      </w:pPr>
      <w:r>
        <w:rPr>
          <w:rFonts w:hint="eastAsia" w:ascii="Times New Roman" w:hAnsi="Times New Roman" w:eastAsia="华文中宋"/>
          <w:b/>
          <w:sz w:val="56"/>
          <w:szCs w:val="56"/>
        </w:rPr>
        <w:t>建设工程施工合同</w:t>
      </w:r>
    </w:p>
    <w:p w14:paraId="668252F1">
      <w:pPr>
        <w:ind w:right="-92" w:rightChars="-44"/>
        <w:jc w:val="center"/>
        <w:rPr>
          <w:rFonts w:ascii="Times New Roman" w:hAnsi="Times New Roman" w:eastAsia="宋体"/>
          <w:bCs/>
          <w:sz w:val="24"/>
          <w:szCs w:val="24"/>
        </w:rPr>
      </w:pPr>
      <w:r>
        <w:rPr>
          <w:rFonts w:hint="eastAsia" w:ascii="Times New Roman" w:hAnsi="Times New Roman" w:eastAsia="宋体"/>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2B36A5B">
      <w:pPr>
        <w:ind w:right="2719" w:rightChars="1295"/>
        <w:jc w:val="center"/>
        <w:rPr>
          <w:rFonts w:ascii="Times New Roman" w:hAnsi="Times New Roman" w:eastAsia="宋体"/>
          <w:b/>
          <w:sz w:val="32"/>
          <w:szCs w:val="28"/>
        </w:rPr>
      </w:pPr>
    </w:p>
    <w:p w14:paraId="44D6514B">
      <w:pPr>
        <w:spacing w:after="120"/>
        <w:ind w:firstLine="210" w:firstLineChars="100"/>
        <w:rPr>
          <w:rFonts w:ascii="Calibri" w:hAnsi="Calibri" w:eastAsia="宋体"/>
        </w:rPr>
      </w:pPr>
    </w:p>
    <w:p w14:paraId="2A2C8B10">
      <w:pPr>
        <w:spacing w:before="100" w:beforeAutospacing="1" w:after="120" w:line="360" w:lineRule="auto"/>
        <w:ind w:left="420" w:firstLine="420"/>
        <w:rPr>
          <w:rFonts w:ascii="宋体" w:hAnsi="Courier New" w:eastAsia="Arial Unicode MS"/>
          <w:spacing w:val="-4"/>
          <w:kern w:val="0"/>
          <w:sz w:val="20"/>
          <w:szCs w:val="20"/>
        </w:rPr>
      </w:pPr>
    </w:p>
    <w:p w14:paraId="3F885ACF">
      <w:pPr>
        <w:rPr>
          <w:rFonts w:ascii="Calibri" w:hAnsi="Calibri" w:eastAsia="宋体"/>
        </w:rPr>
      </w:pPr>
    </w:p>
    <w:p w14:paraId="1916C375">
      <w:pPr>
        <w:spacing w:after="120"/>
        <w:ind w:firstLine="210" w:firstLineChars="100"/>
        <w:rPr>
          <w:rFonts w:ascii="Calibri" w:hAnsi="Calibri" w:eastAsia="宋体"/>
        </w:rPr>
      </w:pPr>
    </w:p>
    <w:p w14:paraId="316581FD">
      <w:pPr>
        <w:spacing w:before="100" w:beforeAutospacing="1" w:after="120" w:line="360" w:lineRule="auto"/>
        <w:ind w:left="420" w:firstLine="420"/>
        <w:rPr>
          <w:rFonts w:ascii="宋体" w:hAnsi="Courier New" w:eastAsia="Arial Unicode MS"/>
          <w:spacing w:val="-4"/>
          <w:kern w:val="0"/>
          <w:sz w:val="20"/>
          <w:szCs w:val="20"/>
        </w:rPr>
      </w:pPr>
    </w:p>
    <w:p w14:paraId="72FD659C">
      <w:pPr>
        <w:rPr>
          <w:rFonts w:ascii="Calibri" w:hAnsi="Calibri" w:eastAsia="宋体"/>
        </w:rPr>
      </w:pPr>
    </w:p>
    <w:p w14:paraId="12EFF31A">
      <w:pPr>
        <w:spacing w:after="120"/>
        <w:ind w:firstLine="210" w:firstLineChars="100"/>
        <w:rPr>
          <w:rFonts w:ascii="Calibri" w:hAnsi="Calibri" w:eastAsia="宋体"/>
        </w:rPr>
      </w:pPr>
    </w:p>
    <w:p w14:paraId="1950B5D7">
      <w:pPr>
        <w:spacing w:before="100" w:beforeAutospacing="1" w:after="120" w:line="360" w:lineRule="auto"/>
        <w:ind w:left="420" w:firstLine="420"/>
        <w:rPr>
          <w:rFonts w:hint="eastAsia" w:ascii="宋体" w:hAnsi="Courier New" w:eastAsia="Arial Unicode MS"/>
          <w:spacing w:val="-4"/>
          <w:kern w:val="0"/>
          <w:sz w:val="20"/>
          <w:szCs w:val="20"/>
        </w:rPr>
      </w:pPr>
    </w:p>
    <w:p w14:paraId="581188D4">
      <w:pPr>
        <w:ind w:right="2719" w:rightChars="1295"/>
        <w:rPr>
          <w:rFonts w:ascii="Times New Roman" w:hAnsi="Times New Roman" w:eastAsia="宋体"/>
          <w:b/>
          <w:sz w:val="32"/>
          <w:szCs w:val="28"/>
        </w:rPr>
      </w:pPr>
    </w:p>
    <w:p w14:paraId="5A10C6B7">
      <w:pPr>
        <w:ind w:right="2719" w:rightChars="1295" w:firstLine="1764" w:firstLineChars="840"/>
        <w:rPr>
          <w:rFonts w:ascii="Times New Roman" w:hAnsi="Times New Roman" w:eastAsia="宋体"/>
          <w:b/>
          <w:spacing w:val="90"/>
          <w:sz w:val="36"/>
          <w:szCs w:val="36"/>
        </w:rPr>
      </w:pPr>
      <w: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146685</wp:posOffset>
                </wp:positionV>
                <wp:extent cx="723900" cy="457200"/>
                <wp:effectExtent l="4445" t="4445" r="14605" b="1460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723900" cy="457200"/>
                        </a:xfrm>
                        <a:prstGeom prst="rect">
                          <a:avLst/>
                        </a:prstGeom>
                        <a:noFill/>
                        <a:ln w="9525">
                          <a:solidFill>
                            <a:srgbClr val="FFFFFF"/>
                          </a:solidFill>
                          <a:miter lim="200000"/>
                        </a:ln>
                        <a:effectLst/>
                      </wps:spPr>
                      <wps:txbx>
                        <w:txbxContent>
                          <w:p w14:paraId="2B805881">
                            <w:pPr>
                              <w:rPr>
                                <w:b/>
                                <w:bCs/>
                                <w:sz w:val="36"/>
                              </w:rPr>
                            </w:pPr>
                            <w:r>
                              <w:rPr>
                                <w:rFonts w:hint="eastAsia"/>
                                <w:b/>
                                <w:bCs/>
                                <w:sz w:val="36"/>
                              </w:rPr>
                              <w:t>制定</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06pt;margin-top:11.55pt;height:36pt;width:57pt;z-index:251659264;mso-width-relative:page;mso-height-relative:page;" filled="f" stroked="t" coordsize="21600,21600" o:gfxdata="UEsDBAoAAAAAAIdO4kAAAAAAAAAAAAAAAAAEAAAAZHJzL1BLAwQUAAAACACHTuJA8shFv9gAAAAJ&#10;AQAADwAAAGRycy9kb3ducmV2LnhtbE2PzU7DMBCE70i8g7VI3KjtIAKEOJVAQijlRKno1Ym3SUS8&#10;DrH7w9uznOA4O6PZb8rlyY/igHMcAhnQCwUCqQ1uoM7A5v356g5ETJacHQOhgW+MsKzOz0pbuHCk&#10;NzysUye4hGJhDfQpTYWUse3R27gIExJ7uzB7m1jOnXSzPXK5H2WmVC69HYg/9HbCpx7bz/XeGxge&#10;t6tQJytfPnS9rV93m+ZrpYy5vNDqAUTCU/oLwy8+o0PFTE3Yk4tiNJDrjLckA9m1BsGB2yznQ2Pg&#10;/kaDrEr5f0H1A1BLAwQUAAAACACHTuJA5t3aCDYCAABeBAAADgAAAGRycy9lMm9Eb2MueG1srVTB&#10;btQwEL0j8Q+W7zS7y5ayUbNV1VURUoFKhQ/wOk5iYXvM2LtJ+RkkbnwEn4P4DcZOtrTl0gM5RHZm&#10;/Gbem+ecng3WsL3CoMFVfH4040w5CbV2bcU/fbx88ZqzEIWrhQGnKn6rAj9bP3922vtSLaADUytk&#10;BOJC2fuKdzH6siiC7JQV4Qi8chRsAK2ItMW2qFH0hG5NsZjNXhU9YO0RpAqBvm7GIJ8Q8SmA0DRa&#10;qg3InVUujqiojIhEKXTaB77O3TaNkvFD0wQVmak4MY35TUVovU3vYn0qyhaF77ScWhBPaeERJyu0&#10;o6J3UBsRBduh/gfKaokQoIlHEmwxEsmKEIv57JE2N53wKnMhqYO/Ez38P1j5fn+NTNcVX3DmhKWB&#10;//7249fP72yRtOl9KCnlxl9jYhf8FcjPgTm46IRr1Tki9J0SNXU0T/nFgwNpE+go2/bvoCZosYuQ&#10;ZRoatAmQBGBDnsbt3TTUEJmkjyeLl6sZzUlSaHl8Qt7JFUR5OOwxxDcKLEuLiiMNO4OL/VWIqRlR&#10;HlJSLQeX2pg8cONYX/HV8eI4HwhgdJ2CmSO22wuDbC/IMpf5meo+SLM60jUw2pJys/RMScYlEJWt&#10;N7VxkGGUMw7bYVJ2C/UtqYMw2pIuJS06wK+c9WTJiocvO4GKM/PWkcKr+XKZPJw3WRHO8H5kez8i&#10;nCSoikfOxuVFHH2/86jbjirNM3kH5zSVRmfFUqtjV9MsyXZZyOmKJF/f3+esv7+F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yyEW/2AAAAAkBAAAPAAAAAAAAAAEAIAAAACIAAABkcnMvZG93bnJl&#10;di54bWxQSwECFAAUAAAACACHTuJA5t3aCDYCAABeBAAADgAAAAAAAAABACAAAAAnAQAAZHJzL2Uy&#10;b0RvYy54bWxQSwUGAAAAAAYABgBZAQAAzwUAAAAA&#10;">
                <v:fill on="f" focussize="0,0"/>
                <v:stroke color="#FFFFFF" miterlimit="2" joinstyle="miter"/>
                <v:imagedata o:title=""/>
                <o:lock v:ext="edit" aspectratio="f"/>
                <v:textbox>
                  <w:txbxContent>
                    <w:p w14:paraId="2B805881">
                      <w:pPr>
                        <w:rPr>
                          <w:b/>
                          <w:bCs/>
                          <w:sz w:val="36"/>
                        </w:rPr>
                      </w:pPr>
                      <w:r>
                        <w:rPr>
                          <w:rFonts w:hint="eastAsia"/>
                          <w:b/>
                          <w:bCs/>
                          <w:sz w:val="36"/>
                        </w:rPr>
                        <w:t>制定</w:t>
                      </w:r>
                    </w:p>
                  </w:txbxContent>
                </v:textbox>
              </v:rect>
            </w:pict>
          </mc:Fallback>
        </mc:AlternateContent>
      </w:r>
      <w:r>
        <w:rPr>
          <w:rFonts w:hint="eastAsia" w:ascii="Times New Roman" w:hAnsi="Times New Roman" w:eastAsia="宋体"/>
          <w:b/>
          <w:spacing w:val="90"/>
          <w:sz w:val="36"/>
          <w:szCs w:val="36"/>
        </w:rPr>
        <w:t>住房城乡建设部</w:t>
      </w:r>
    </w:p>
    <w:p w14:paraId="48497122">
      <w:pPr>
        <w:ind w:right="2719" w:rightChars="1295" w:firstLine="1785" w:firstLineChars="496"/>
        <w:rPr>
          <w:rFonts w:ascii="Times New Roman" w:hAnsi="Times New Roman" w:eastAsia="宋体"/>
          <w:b/>
          <w:sz w:val="36"/>
          <w:szCs w:val="36"/>
        </w:rPr>
      </w:pPr>
      <w:r>
        <w:rPr>
          <w:rFonts w:hint="eastAsia" w:ascii="Times New Roman" w:hAnsi="Times New Roman" w:eastAsia="宋体"/>
          <w:b/>
          <w:sz w:val="36"/>
          <w:szCs w:val="36"/>
        </w:rPr>
        <w:t>国家工商行政管理总局</w:t>
      </w:r>
    </w:p>
    <w:p w14:paraId="1255841B">
      <w:pPr>
        <w:spacing w:line="360" w:lineRule="auto"/>
        <w:rPr>
          <w:rFonts w:ascii="宋体" w:hAnsi="宋体" w:eastAsia="宋体"/>
          <w:b/>
          <w:sz w:val="28"/>
          <w:szCs w:val="28"/>
        </w:rPr>
      </w:pPr>
    </w:p>
    <w:p w14:paraId="50F8F96C">
      <w:pPr>
        <w:spacing w:line="360" w:lineRule="auto"/>
        <w:rPr>
          <w:rFonts w:ascii="宋体" w:hAnsi="宋体" w:eastAsia="宋体"/>
          <w:sz w:val="24"/>
          <w:szCs w:val="24"/>
        </w:rPr>
      </w:pPr>
      <w:r>
        <w:rPr>
          <w:rFonts w:hint="eastAsia" w:ascii="宋体" w:hAnsi="宋体" w:eastAsia="宋体"/>
          <w:sz w:val="28"/>
          <w:szCs w:val="28"/>
        </w:rPr>
        <w:t xml:space="preserve"> </w:t>
      </w:r>
      <w:r>
        <w:rPr>
          <w:rFonts w:hint="eastAsia" w:ascii="宋体" w:hAnsi="宋体" w:eastAsia="宋体"/>
          <w:sz w:val="24"/>
          <w:szCs w:val="24"/>
        </w:rPr>
        <w:t>本文件所列内容为签订合同时的基本内容，签订合同时可补充细化，以双方最终签订合同为准。</w:t>
      </w:r>
    </w:p>
    <w:p w14:paraId="3DD14C9E">
      <w:pPr>
        <w:widowControl/>
        <w:jc w:val="left"/>
        <w:rPr>
          <w:rFonts w:ascii="宋体" w:hAnsi="宋体" w:eastAsia="宋体"/>
          <w:b/>
          <w:sz w:val="24"/>
          <w:szCs w:val="24"/>
        </w:rPr>
      </w:pPr>
      <w:r>
        <w:rPr>
          <w:rFonts w:ascii="宋体" w:hAnsi="宋体" w:eastAsia="宋体"/>
          <w:sz w:val="24"/>
          <w:szCs w:val="24"/>
        </w:rPr>
        <w:br w:type="page"/>
      </w:r>
    </w:p>
    <w:p w14:paraId="236E610B">
      <w:pPr>
        <w:keepNext/>
        <w:keepLines/>
        <w:spacing w:line="600" w:lineRule="exact"/>
        <w:jc w:val="center"/>
        <w:outlineLvl w:val="2"/>
        <w:rPr>
          <w:rFonts w:ascii="宋体" w:hAnsi="宋体" w:eastAsia="宋体" w:cs="宋体"/>
          <w:b/>
          <w:kern w:val="0"/>
          <w:sz w:val="32"/>
          <w:szCs w:val="32"/>
        </w:rPr>
      </w:pPr>
      <w:r>
        <w:rPr>
          <w:rFonts w:hint="eastAsia" w:ascii="宋体" w:hAnsi="宋体" w:eastAsia="宋体" w:cs="宋体"/>
          <w:b/>
          <w:kern w:val="0"/>
          <w:sz w:val="32"/>
          <w:szCs w:val="32"/>
        </w:rPr>
        <w:t>第一部分   合同协议书</w:t>
      </w:r>
    </w:p>
    <w:p w14:paraId="3353DF9F">
      <w:pPr>
        <w:spacing w:line="420" w:lineRule="exact"/>
        <w:ind w:firstLine="1"/>
        <w:rPr>
          <w:rFonts w:hint="eastAsia" w:ascii="宋体" w:hAnsi="宋体" w:eastAsia="宋体" w:cs="宋体"/>
          <w:b/>
          <w:sz w:val="24"/>
          <w:szCs w:val="24"/>
          <w:u w:val="single"/>
          <w:lang w:eastAsia="zh-CN"/>
        </w:rPr>
      </w:pPr>
      <w:r>
        <w:rPr>
          <w:rFonts w:hint="eastAsia" w:ascii="宋体" w:hAnsi="宋体" w:eastAsia="宋体" w:cs="宋体"/>
          <w:b/>
          <w:sz w:val="24"/>
          <w:szCs w:val="24"/>
        </w:rPr>
        <w:t>发包人 (全称）：</w:t>
      </w:r>
      <w:r>
        <w:rPr>
          <w:rFonts w:hint="eastAsia" w:ascii="宋体" w:hAnsi="宋体" w:eastAsia="宋体" w:cs="宋体"/>
          <w:sz w:val="24"/>
          <w:szCs w:val="24"/>
          <w:u w:val="single"/>
          <w:lang w:eastAsia="zh-CN"/>
        </w:rPr>
        <w:t>三门峡市湖滨区农业农村局</w:t>
      </w:r>
    </w:p>
    <w:p w14:paraId="36E3F1A4">
      <w:pPr>
        <w:spacing w:line="420" w:lineRule="exact"/>
        <w:rPr>
          <w:rFonts w:ascii="宋体" w:hAnsi="宋体" w:eastAsia="宋体" w:cs="宋体"/>
          <w:sz w:val="24"/>
          <w:szCs w:val="24"/>
        </w:rPr>
      </w:pPr>
      <w:r>
        <w:rPr>
          <w:rFonts w:hint="eastAsia" w:ascii="宋体" w:hAnsi="宋体" w:eastAsia="宋体" w:cs="宋体"/>
          <w:b/>
          <w:sz w:val="24"/>
          <w:szCs w:val="24"/>
        </w:rPr>
        <w:t>承包人（全称）：</w:t>
      </w:r>
      <w:r>
        <w:rPr>
          <w:rFonts w:hint="eastAsia" w:ascii="宋体" w:hAnsi="宋体" w:eastAsia="宋体" w:cs="宋体"/>
          <w:bCs/>
          <w:sz w:val="24"/>
          <w:szCs w:val="24"/>
          <w:u w:val="single"/>
        </w:rPr>
        <w:t xml:space="preserve">                               </w:t>
      </w:r>
    </w:p>
    <w:p w14:paraId="6B9D0B36">
      <w:pPr>
        <w:spacing w:line="420" w:lineRule="exact"/>
        <w:ind w:firstLine="424" w:firstLineChars="177"/>
        <w:rPr>
          <w:rFonts w:ascii="宋体" w:hAnsi="宋体" w:eastAsia="宋体" w:cs="宋体"/>
          <w:sz w:val="24"/>
          <w:szCs w:val="24"/>
        </w:rPr>
      </w:pPr>
    </w:p>
    <w:p w14:paraId="30BCC80B">
      <w:pPr>
        <w:spacing w:line="420" w:lineRule="exact"/>
        <w:ind w:firstLine="480" w:firstLineChars="200"/>
        <w:rPr>
          <w:rFonts w:ascii="宋体" w:hAnsi="宋体" w:eastAsia="宋体" w:cs="宋体"/>
          <w:b/>
          <w:sz w:val="24"/>
          <w:szCs w:val="24"/>
          <w:shd w:val="clear" w:color="auto" w:fill="FFFFFF"/>
        </w:rPr>
      </w:pPr>
      <w:r>
        <w:rPr>
          <w:rFonts w:hint="eastAsia" w:ascii="宋体" w:hAnsi="宋体" w:eastAsia="宋体" w:cs="宋体"/>
          <w:sz w:val="24"/>
          <w:szCs w:val="24"/>
        </w:rPr>
        <w:t>根据《中华人民共和国民法典》、《中华人民共和国建筑法》及有关法律规定，遵循平等、自愿、公平和诚实信用的原则，双方就</w:t>
      </w:r>
      <w:r>
        <w:rPr>
          <w:rFonts w:hint="eastAsia" w:ascii="宋体" w:hAnsi="宋体" w:eastAsia="宋体" w:cs="宋体"/>
          <w:sz w:val="24"/>
          <w:szCs w:val="24"/>
          <w:u w:val="single"/>
          <w:lang w:eastAsia="zh-CN"/>
        </w:rPr>
        <w:t>2026年湖滨区交口乡卢家店村冷库建设项目</w:t>
      </w:r>
      <w:r>
        <w:rPr>
          <w:rFonts w:hint="eastAsia" w:ascii="宋体" w:hAnsi="宋体" w:eastAsia="宋体"/>
          <w:sz w:val="24"/>
          <w:szCs w:val="24"/>
        </w:rPr>
        <w:t>施工及</w:t>
      </w:r>
      <w:r>
        <w:rPr>
          <w:rFonts w:hint="eastAsia" w:ascii="宋体" w:hAnsi="宋体" w:eastAsia="宋体" w:cs="宋体"/>
          <w:sz w:val="24"/>
          <w:szCs w:val="24"/>
        </w:rPr>
        <w:t>有关事项协商一致，共同达成如下协议：</w:t>
      </w:r>
    </w:p>
    <w:p w14:paraId="114FCCCF">
      <w:pPr>
        <w:keepNext/>
        <w:keepLines/>
        <w:spacing w:before="120" w:after="120"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一、工程概况</w:t>
      </w:r>
    </w:p>
    <w:p w14:paraId="46DCFF6A">
      <w:pPr>
        <w:spacing w:line="420" w:lineRule="exact"/>
        <w:ind w:firstLine="480" w:firstLineChars="200"/>
        <w:jc w:val="left"/>
        <w:rPr>
          <w:rFonts w:hint="eastAsia" w:ascii="宋体" w:hAnsi="宋体" w:eastAsia="宋体" w:cs="宋体"/>
          <w:sz w:val="24"/>
          <w:szCs w:val="24"/>
          <w:u w:val="single"/>
          <w:shd w:val="clear" w:color="auto" w:fill="FFFFFF"/>
          <w:lang w:eastAsia="zh-CN"/>
        </w:rPr>
      </w:pPr>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lang w:eastAsia="zh-CN"/>
        </w:rPr>
        <w:t>2026年湖滨区交口乡卢家店村冷库建设项目</w:t>
      </w:r>
    </w:p>
    <w:p w14:paraId="7C315D2F">
      <w:pPr>
        <w:spacing w:line="420" w:lineRule="exact"/>
        <w:ind w:firstLine="480" w:firstLineChars="200"/>
        <w:jc w:val="left"/>
        <w:rPr>
          <w:rFonts w:ascii="宋体" w:hAnsi="宋体" w:eastAsia="宋体" w:cs="宋体"/>
          <w:bCs/>
          <w:sz w:val="24"/>
          <w:szCs w:val="24"/>
          <w:u w:val="single"/>
        </w:rPr>
      </w:pPr>
      <w:r>
        <w:rPr>
          <w:rFonts w:hint="eastAsia" w:ascii="宋体" w:hAnsi="宋体" w:eastAsia="宋体" w:cs="宋体"/>
          <w:bCs/>
          <w:sz w:val="24"/>
          <w:szCs w:val="24"/>
        </w:rPr>
        <w:t>2.工程地点：</w:t>
      </w:r>
      <w:r>
        <w:rPr>
          <w:rFonts w:hint="eastAsia" w:ascii="宋体" w:hAnsi="宋体" w:eastAsia="宋体" w:cs="宋体"/>
          <w:sz w:val="24"/>
          <w:szCs w:val="24"/>
          <w:u w:val="single"/>
          <w:shd w:val="clear" w:color="auto" w:fill="FFFFFF"/>
        </w:rPr>
        <w:t xml:space="preserve">        </w:t>
      </w:r>
    </w:p>
    <w:p w14:paraId="7D742C1B">
      <w:pPr>
        <w:widowControl/>
        <w:spacing w:before="100" w:beforeAutospacing="1" w:after="100" w:afterAutospacing="1" w:line="420" w:lineRule="exact"/>
        <w:ind w:firstLine="480" w:firstLineChars="200"/>
        <w:jc w:val="left"/>
        <w:rPr>
          <w:rFonts w:ascii="宋体" w:hAnsi="宋体" w:eastAsia="宋体" w:cs="宋体"/>
          <w:spacing w:val="20"/>
          <w:kern w:val="0"/>
          <w:sz w:val="24"/>
          <w:szCs w:val="24"/>
          <w:u w:val="single"/>
        </w:rPr>
      </w:pPr>
      <w:r>
        <w:rPr>
          <w:rFonts w:hint="eastAsia" w:ascii="宋体" w:hAnsi="宋体" w:eastAsia="宋体" w:cs="宋体"/>
          <w:bCs/>
          <w:kern w:val="0"/>
          <w:sz w:val="24"/>
          <w:szCs w:val="24"/>
        </w:rPr>
        <w:t>3.工程立项批准文号：</w:t>
      </w:r>
      <w:r>
        <w:rPr>
          <w:rFonts w:hint="eastAsia" w:ascii="宋体" w:hAnsi="宋体" w:eastAsia="宋体" w:cs="宋体"/>
          <w:spacing w:val="10"/>
          <w:kern w:val="0"/>
          <w:sz w:val="24"/>
          <w:szCs w:val="24"/>
          <w:u w:val="single"/>
        </w:rPr>
        <w:t xml:space="preserve"> </w:t>
      </w:r>
      <w:r>
        <w:rPr>
          <w:rFonts w:ascii="宋体" w:hAnsi="宋体" w:eastAsia="宋体" w:cs="宋体"/>
          <w:spacing w:val="10"/>
          <w:kern w:val="0"/>
          <w:sz w:val="24"/>
          <w:szCs w:val="24"/>
          <w:u w:val="single"/>
        </w:rPr>
        <w:t xml:space="preserve">         </w:t>
      </w:r>
    </w:p>
    <w:p w14:paraId="11B8BE24">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4.资金来源：</w:t>
      </w:r>
      <w:r>
        <w:rPr>
          <w:rFonts w:hint="eastAsia" w:ascii="宋体" w:hAnsi="宋体" w:eastAsia="宋体" w:cs="宋体"/>
          <w:sz w:val="24"/>
          <w:szCs w:val="24"/>
          <w:u w:val="single"/>
        </w:rPr>
        <w:t>财政资金</w:t>
      </w:r>
      <w:r>
        <w:rPr>
          <w:rFonts w:hint="eastAsia" w:ascii="宋体" w:hAnsi="宋体" w:eastAsia="宋体" w:cs="宋体"/>
          <w:bCs/>
          <w:sz w:val="24"/>
          <w:szCs w:val="24"/>
        </w:rPr>
        <w:t>。</w:t>
      </w:r>
    </w:p>
    <w:p w14:paraId="629A5BC9">
      <w:pPr>
        <w:spacing w:line="420" w:lineRule="exact"/>
        <w:ind w:firstLine="480" w:firstLineChars="200"/>
        <w:rPr>
          <w:rFonts w:ascii="宋体" w:hAnsi="宋体" w:eastAsia="宋体"/>
          <w:sz w:val="24"/>
          <w:szCs w:val="24"/>
        </w:rPr>
      </w:pPr>
      <w:r>
        <w:rPr>
          <w:rFonts w:hint="eastAsia" w:ascii="宋体" w:hAnsi="宋体" w:eastAsia="宋体" w:cs="宋体"/>
          <w:bCs/>
          <w:sz w:val="24"/>
          <w:szCs w:val="24"/>
        </w:rPr>
        <w:t>5.工程内容：</w:t>
      </w:r>
      <w:r>
        <w:rPr>
          <w:rFonts w:ascii="宋体" w:hAnsi="宋体" w:eastAsia="宋体" w:cs="宋体"/>
          <w:sz w:val="24"/>
          <w:szCs w:val="24"/>
          <w:u w:val="single"/>
          <w:shd w:val="clear" w:color="auto" w:fill="FFFFFF"/>
        </w:rPr>
        <w:t xml:space="preserve">        </w:t>
      </w:r>
      <w:r>
        <w:rPr>
          <w:rFonts w:hint="eastAsia" w:ascii="宋体" w:hAnsi="宋体" w:eastAsia="宋体"/>
          <w:sz w:val="24"/>
          <w:szCs w:val="24"/>
        </w:rPr>
        <w:t>。</w:t>
      </w:r>
    </w:p>
    <w:p w14:paraId="3530FCE1">
      <w:pPr>
        <w:spacing w:line="420" w:lineRule="exact"/>
        <w:ind w:firstLine="480" w:firstLineChars="200"/>
        <w:rPr>
          <w:rFonts w:ascii="宋体" w:hAnsi="宋体" w:eastAsia="宋体"/>
          <w:sz w:val="24"/>
          <w:szCs w:val="24"/>
        </w:rPr>
      </w:pPr>
      <w:r>
        <w:rPr>
          <w:rFonts w:hint="eastAsia" w:ascii="宋体" w:hAnsi="宋体" w:eastAsia="宋体"/>
          <w:sz w:val="24"/>
          <w:szCs w:val="24"/>
        </w:rPr>
        <w:t>群体工程应附《承包人承揽工程项目一览表》（附件1）。</w:t>
      </w:r>
    </w:p>
    <w:p w14:paraId="445B68B5">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6.工程承包范围：</w:t>
      </w:r>
      <w:r>
        <w:rPr>
          <w:rFonts w:hint="eastAsia" w:ascii="宋体" w:hAnsi="宋体" w:eastAsia="宋体" w:cs="宋体"/>
          <w:bCs/>
          <w:sz w:val="24"/>
          <w:szCs w:val="24"/>
          <w:u w:val="single"/>
        </w:rPr>
        <w:t xml:space="preserve">施工图及工程量清单范围内 </w:t>
      </w:r>
      <w:r>
        <w:rPr>
          <w:rFonts w:hint="eastAsia" w:ascii="宋体" w:hAnsi="宋体" w:eastAsia="宋体" w:cs="宋体"/>
          <w:sz w:val="24"/>
          <w:szCs w:val="24"/>
        </w:rPr>
        <w:t>。</w:t>
      </w:r>
    </w:p>
    <w:p w14:paraId="56595680">
      <w:pPr>
        <w:keepNext/>
        <w:keepLines/>
        <w:spacing w:line="42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二、合同工期</w:t>
      </w:r>
    </w:p>
    <w:p w14:paraId="4C086EEB">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3422F9D">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CBEC0EB">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rPr>
        <w:t>日历天。工期总日历天数与根据前述计划开竣工日期计算的工期天数不一致的，以工期总日历天数为准。</w:t>
      </w:r>
    </w:p>
    <w:p w14:paraId="1517FDF7">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三、质量及安全标准</w:t>
      </w:r>
    </w:p>
    <w:p w14:paraId="387D1354">
      <w:pPr>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工程质量：</w:t>
      </w:r>
      <w:r>
        <w:rPr>
          <w:rFonts w:hint="eastAsia" w:ascii="宋体" w:hAnsi="宋体" w:eastAsia="宋体" w:cs="宋体"/>
          <w:sz w:val="24"/>
          <w:szCs w:val="24"/>
          <w:u w:val="single"/>
        </w:rPr>
        <w:t>达到国家规定质量验收合格标准</w:t>
      </w:r>
      <w:r>
        <w:rPr>
          <w:rFonts w:hint="eastAsia" w:ascii="宋体" w:hAnsi="宋体" w:eastAsia="宋体" w:cs="宋体"/>
          <w:sz w:val="24"/>
          <w:szCs w:val="24"/>
        </w:rPr>
        <w:t>。</w:t>
      </w:r>
    </w:p>
    <w:p w14:paraId="562A1952">
      <w:pPr>
        <w:autoSpaceDE w:val="0"/>
        <w:autoSpaceDN w:val="0"/>
        <w:adjustRightInd w:val="0"/>
        <w:spacing w:line="420" w:lineRule="exact"/>
        <w:jc w:val="left"/>
        <w:rPr>
          <w:rFonts w:ascii="宋体" w:hAnsi="Times New Roman" w:eastAsia="宋体" w:cs="宋体"/>
          <w:kern w:val="0"/>
          <w:sz w:val="24"/>
          <w:szCs w:val="24"/>
        </w:rPr>
      </w:pPr>
      <w:r>
        <w:rPr>
          <w:rFonts w:hint="eastAsia" w:ascii="宋体" w:hAnsi="宋体" w:eastAsia="宋体" w:cs="宋体"/>
          <w:kern w:val="0"/>
          <w:sz w:val="24"/>
          <w:szCs w:val="24"/>
        </w:rPr>
        <w:t xml:space="preserve">    安全标准：</w:t>
      </w:r>
      <w:r>
        <w:rPr>
          <w:rFonts w:hint="eastAsia" w:ascii="宋体" w:hAnsi="宋体" w:eastAsia="宋体" w:cs="宋体"/>
          <w:kern w:val="0"/>
          <w:sz w:val="24"/>
          <w:szCs w:val="24"/>
          <w:u w:val="single"/>
        </w:rPr>
        <w:t>零事故。</w:t>
      </w:r>
    </w:p>
    <w:p w14:paraId="088E751B">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四、签约合同价与合同价格形式</w:t>
      </w:r>
    </w:p>
    <w:p w14:paraId="4AC0BBCE">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1.签约合同价为：</w:t>
      </w:r>
    </w:p>
    <w:p w14:paraId="736973D6">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sz w:val="24"/>
          <w:szCs w:val="24"/>
          <w:u w:val="single"/>
        </w:rPr>
        <w:t xml:space="preserve">       </w:t>
      </w:r>
      <w:r>
        <w:rPr>
          <w:rFonts w:hint="eastAsia" w:ascii="宋体" w:hAnsi="宋体" w:eastAsia="宋体" w:cs="宋体"/>
          <w:sz w:val="24"/>
          <w:szCs w:val="24"/>
        </w:rPr>
        <w:t>（¥</w:t>
      </w:r>
      <w:r>
        <w:rPr>
          <w:rFonts w:hint="eastAsia" w:ascii="宋体" w:hAnsi="宋体" w:eastAsia="宋体"/>
          <w:sz w:val="24"/>
          <w:szCs w:val="24"/>
          <w:u w:val="single"/>
        </w:rPr>
        <w:t xml:space="preserve">      </w:t>
      </w:r>
      <w:r>
        <w:rPr>
          <w:rFonts w:hint="eastAsia" w:ascii="宋体" w:hAnsi="宋体" w:eastAsia="宋体" w:cs="宋体"/>
          <w:sz w:val="24"/>
          <w:szCs w:val="24"/>
        </w:rPr>
        <w:t>元）；</w:t>
      </w:r>
    </w:p>
    <w:p w14:paraId="749CF727">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其中：</w:t>
      </w:r>
    </w:p>
    <w:p w14:paraId="6D4E5CFD">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（1）安全文明施工费：</w:t>
      </w:r>
    </w:p>
    <w:p w14:paraId="7DA0C2E5">
      <w:pPr>
        <w:spacing w:line="420" w:lineRule="exact"/>
        <w:ind w:firstLine="480" w:firstLineChars="200"/>
        <w:rPr>
          <w:rFonts w:ascii="宋体" w:hAnsi="宋体" w:eastAsia="宋体" w:cs="宋体"/>
          <w:kern w:val="0"/>
          <w:sz w:val="24"/>
          <w:szCs w:val="24"/>
          <w:u w:val="single"/>
        </w:rPr>
      </w:pPr>
      <w:r>
        <w:rPr>
          <w:rFonts w:hint="eastAsia" w:ascii="宋体" w:hAnsi="宋体" w:eastAsia="宋体" w:cs="宋体"/>
          <w:sz w:val="24"/>
          <w:szCs w:val="24"/>
        </w:rPr>
        <w:t>人民币（大写）</w:t>
      </w:r>
      <w:r>
        <w:rPr>
          <w:rFonts w:hint="eastAsia" w:ascii="宋体" w:hAnsi="宋体" w:eastAsia="宋体"/>
          <w:sz w:val="24"/>
          <w:szCs w:val="24"/>
          <w:u w:val="single"/>
        </w:rPr>
        <w:t xml:space="preserve">    </w:t>
      </w:r>
      <w:r>
        <w:rPr>
          <w:rFonts w:hint="eastAsia" w:ascii="宋体" w:hAnsi="宋体" w:eastAsia="宋体" w:cs="宋体"/>
          <w:sz w:val="24"/>
          <w:szCs w:val="24"/>
        </w:rPr>
        <w:t>（¥</w:t>
      </w:r>
      <w:r>
        <w:rPr>
          <w:rFonts w:hint="eastAsia" w:ascii="宋体" w:hAnsi="宋体" w:eastAsia="宋体"/>
          <w:sz w:val="24"/>
          <w:szCs w:val="24"/>
          <w:u w:val="single"/>
        </w:rPr>
        <w:t xml:space="preserve">   </w:t>
      </w:r>
      <w:r>
        <w:rPr>
          <w:rFonts w:hint="eastAsia" w:ascii="宋体" w:hAnsi="宋体" w:eastAsia="宋体" w:cs="宋体"/>
          <w:sz w:val="24"/>
          <w:szCs w:val="24"/>
        </w:rPr>
        <w:t>元）；</w:t>
      </w:r>
    </w:p>
    <w:p w14:paraId="711CFB03">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（2）材料和工程设备暂估价金额：</w:t>
      </w:r>
    </w:p>
    <w:p w14:paraId="35C53AE1">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00335F0C">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（3）专业工程暂估价金额：</w:t>
      </w:r>
    </w:p>
    <w:p w14:paraId="3E0BC942">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447A0F46">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（4）暂列金额：</w:t>
      </w:r>
    </w:p>
    <w:p w14:paraId="0B6F1387">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BD9164A">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2.合同价格形式：</w:t>
      </w:r>
      <w:r>
        <w:rPr>
          <w:rFonts w:hint="eastAsia" w:ascii="宋体" w:hAnsi="宋体" w:eastAsia="宋体" w:cs="宋体"/>
          <w:sz w:val="24"/>
          <w:szCs w:val="24"/>
          <w:u w:val="single"/>
        </w:rPr>
        <w:t xml:space="preserve">    固定单价合同    </w:t>
      </w:r>
      <w:r>
        <w:rPr>
          <w:rFonts w:hint="eastAsia" w:ascii="宋体" w:hAnsi="宋体" w:eastAsia="宋体" w:cs="宋体"/>
          <w:sz w:val="24"/>
          <w:szCs w:val="24"/>
        </w:rPr>
        <w:t>。</w:t>
      </w:r>
    </w:p>
    <w:p w14:paraId="67E81B33">
      <w:pPr>
        <w:keepNext/>
        <w:keepLines/>
        <w:spacing w:line="42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五、项目经理</w:t>
      </w:r>
    </w:p>
    <w:p w14:paraId="33AC4DE5">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承包人项目经理：</w:t>
      </w:r>
      <w:r>
        <w:rPr>
          <w:rFonts w:hint="eastAsia" w:ascii="MingLiU_HKSCS" w:hAnsi="MingLiU_HKSCS" w:eastAsia="宋体" w:cs="MingLiU_HKSCS"/>
          <w:sz w:val="24"/>
          <w:szCs w:val="24"/>
          <w:u w:val="single"/>
        </w:rPr>
        <w:t xml:space="preserve">        </w:t>
      </w:r>
      <w:r>
        <w:rPr>
          <w:rFonts w:hint="eastAsia" w:ascii="宋体" w:hAnsi="宋体" w:eastAsia="宋体" w:cs="宋体"/>
          <w:sz w:val="24"/>
          <w:szCs w:val="24"/>
        </w:rPr>
        <w:t>。</w:t>
      </w:r>
    </w:p>
    <w:p w14:paraId="57EAAAF1">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六、合同文件构成</w:t>
      </w:r>
    </w:p>
    <w:p w14:paraId="2959E48D">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36C4FAD8">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（1）中标通知书；</w:t>
      </w:r>
    </w:p>
    <w:p w14:paraId="20CA2CCC">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（2）投标函及其附录； </w:t>
      </w:r>
    </w:p>
    <w:p w14:paraId="13DF30A0">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（3）专用合同条款及其附件；</w:t>
      </w:r>
    </w:p>
    <w:p w14:paraId="0F6E6A43">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（4）通用合同条款；</w:t>
      </w:r>
    </w:p>
    <w:p w14:paraId="5DB7649E">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（5）技术标准和要求；</w:t>
      </w:r>
    </w:p>
    <w:p w14:paraId="09F0874A">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（6）图纸；</w:t>
      </w:r>
    </w:p>
    <w:p w14:paraId="3F939C78">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（7）已标价工程量清单或预算书；</w:t>
      </w:r>
    </w:p>
    <w:p w14:paraId="2B7C2D8E">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（8）其他合同文件。</w:t>
      </w:r>
    </w:p>
    <w:p w14:paraId="45EBB945">
      <w:pPr>
        <w:autoSpaceDE w:val="0"/>
        <w:autoSpaceDN w:val="0"/>
        <w:adjustRightInd w:val="0"/>
        <w:spacing w:line="4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1349D03C">
      <w:pPr>
        <w:autoSpaceDE w:val="0"/>
        <w:autoSpaceDN w:val="0"/>
        <w:adjustRightInd w:val="0"/>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3C43436D">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七、承诺</w:t>
      </w:r>
    </w:p>
    <w:p w14:paraId="7266F1DA">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1.发包人承诺按照法律规定履行项目审批手续、筹集工程建设资金并按照合同约定的期限和方式支付合同价款。</w:t>
      </w:r>
    </w:p>
    <w:p w14:paraId="6A340C91">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p>
    <w:p w14:paraId="1ECF73BC">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p>
    <w:p w14:paraId="07C237DD">
      <w:pPr>
        <w:keepNext/>
        <w:keepLines/>
        <w:spacing w:line="420" w:lineRule="exact"/>
        <w:ind w:firstLine="480" w:firstLineChars="200"/>
        <w:outlineLvl w:val="3"/>
        <w:rPr>
          <w:rFonts w:ascii="宋体" w:hAnsi="宋体" w:eastAsia="宋体" w:cs="宋体"/>
          <w:b/>
          <w:bCs/>
          <w:sz w:val="24"/>
          <w:szCs w:val="24"/>
        </w:rPr>
      </w:pPr>
      <w:r>
        <w:rPr>
          <w:rFonts w:hint="eastAsia" w:ascii="宋体" w:hAnsi="宋体" w:eastAsia="宋体" w:cs="宋体"/>
          <w:b/>
          <w:bCs/>
          <w:sz w:val="24"/>
          <w:szCs w:val="24"/>
        </w:rPr>
        <w:t>八、词语含义</w:t>
      </w:r>
    </w:p>
    <w:p w14:paraId="00205F53">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14:paraId="6455BF5E">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九、签订时间</w:t>
      </w:r>
    </w:p>
    <w:p w14:paraId="213F7138">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p>
    <w:p w14:paraId="15C88FBD">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十、签订地点</w:t>
      </w:r>
    </w:p>
    <w:p w14:paraId="24429114">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sz w:val="24"/>
          <w:szCs w:val="24"/>
          <w:u w:val="single"/>
        </w:rPr>
        <w:t xml:space="preserve">         </w:t>
      </w:r>
      <w:r>
        <w:rPr>
          <w:rFonts w:hint="eastAsia" w:ascii="宋体" w:hAnsi="宋体" w:eastAsia="宋体" w:cs="宋体"/>
          <w:bCs/>
          <w:sz w:val="24"/>
          <w:szCs w:val="24"/>
        </w:rPr>
        <w:t>签订。</w:t>
      </w:r>
    </w:p>
    <w:p w14:paraId="01082B25">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十一、补充协议</w:t>
      </w:r>
    </w:p>
    <w:p w14:paraId="23D2261A">
      <w:pPr>
        <w:spacing w:line="420" w:lineRule="exact"/>
        <w:ind w:firstLine="480" w:firstLineChars="200"/>
        <w:rPr>
          <w:rFonts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723A908B">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十二、合同生效</w:t>
      </w:r>
    </w:p>
    <w:p w14:paraId="0D96B98C">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sz w:val="24"/>
          <w:szCs w:val="24"/>
          <w:u w:val="single"/>
        </w:rPr>
        <w:t xml:space="preserve">双方签字盖章后 </w:t>
      </w:r>
      <w:r>
        <w:rPr>
          <w:rFonts w:hint="eastAsia" w:ascii="宋体" w:hAnsi="宋体" w:eastAsia="宋体" w:cs="宋体"/>
          <w:bCs/>
          <w:sz w:val="24"/>
          <w:szCs w:val="24"/>
        </w:rPr>
        <w:t>生效。</w:t>
      </w:r>
    </w:p>
    <w:p w14:paraId="518E5174">
      <w:pPr>
        <w:keepNext/>
        <w:keepLines/>
        <w:spacing w:line="420" w:lineRule="exact"/>
        <w:ind w:firstLine="480" w:firstLineChars="200"/>
        <w:outlineLvl w:val="3"/>
        <w:rPr>
          <w:rFonts w:ascii="宋体" w:hAnsi="宋体" w:eastAsia="宋体" w:cs="宋体"/>
          <w:b/>
          <w:sz w:val="24"/>
          <w:szCs w:val="24"/>
        </w:rPr>
      </w:pPr>
      <w:r>
        <w:rPr>
          <w:rFonts w:hint="eastAsia" w:ascii="宋体" w:hAnsi="宋体" w:eastAsia="宋体" w:cs="宋体"/>
          <w:b/>
          <w:bCs/>
          <w:sz w:val="24"/>
          <w:szCs w:val="24"/>
        </w:rPr>
        <w:t>十三、合同份数</w:t>
      </w:r>
    </w:p>
    <w:p w14:paraId="6C5E1D91">
      <w:pPr>
        <w:spacing w:line="420" w:lineRule="exact"/>
        <w:ind w:firstLine="480" w:firstLineChars="200"/>
        <w:rPr>
          <w:rFonts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四</w:t>
      </w:r>
      <w:r>
        <w:rPr>
          <w:rFonts w:hint="eastAsia" w:ascii="宋体" w:hAnsi="宋体" w:eastAsia="宋体" w:cs="宋体"/>
          <w:bCs/>
          <w:sz w:val="24"/>
          <w:szCs w:val="24"/>
        </w:rPr>
        <w:t>份，均具有同等法律效力。</w:t>
      </w:r>
    </w:p>
    <w:p w14:paraId="6EA7E71F">
      <w:pPr>
        <w:adjustRightInd w:val="0"/>
        <w:snapToGrid w:val="0"/>
        <w:spacing w:line="700" w:lineRule="exact"/>
        <w:rPr>
          <w:rFonts w:ascii="宋体" w:hAnsi="宋体" w:eastAsia="宋体" w:cs="宋体"/>
          <w:b/>
          <w:sz w:val="24"/>
          <w:szCs w:val="24"/>
        </w:rPr>
      </w:pPr>
    </w:p>
    <w:p w14:paraId="1CB744CB">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发包人：</w:t>
      </w:r>
      <w:r>
        <w:rPr>
          <w:rFonts w:hint="eastAsia" w:ascii="宋体" w:hAnsi="宋体" w:eastAsia="宋体" w:cs="宋体"/>
          <w:sz w:val="24"/>
          <w:szCs w:val="24"/>
        </w:rPr>
        <w:t xml:space="preserve">    （公章）             </w:t>
      </w:r>
      <w:r>
        <w:rPr>
          <w:rFonts w:hint="eastAsia" w:ascii="宋体" w:hAnsi="宋体" w:eastAsia="宋体" w:cs="宋体"/>
          <w:b/>
          <w:sz w:val="24"/>
          <w:szCs w:val="24"/>
        </w:rPr>
        <w:t>承包人：</w:t>
      </w:r>
      <w:r>
        <w:rPr>
          <w:rFonts w:hint="eastAsia" w:ascii="宋体" w:hAnsi="宋体" w:eastAsia="宋体" w:cs="宋体"/>
          <w:sz w:val="24"/>
          <w:szCs w:val="24"/>
        </w:rPr>
        <w:t xml:space="preserve">    （公章）       </w:t>
      </w:r>
    </w:p>
    <w:p w14:paraId="4DCC2815">
      <w:pPr>
        <w:adjustRightInd w:val="0"/>
        <w:snapToGrid w:val="0"/>
        <w:spacing w:line="700" w:lineRule="exact"/>
        <w:rPr>
          <w:rFonts w:ascii="宋体" w:hAnsi="宋体" w:eastAsia="宋体" w:cs="宋体"/>
          <w:b/>
          <w:sz w:val="24"/>
          <w:szCs w:val="24"/>
        </w:rPr>
      </w:pPr>
      <w:r>
        <w:rPr>
          <w:rFonts w:hint="eastAsia" w:ascii="宋体" w:hAnsi="宋体" w:eastAsia="宋体" w:cs="宋体"/>
          <w:b/>
          <w:sz w:val="24"/>
          <w:szCs w:val="24"/>
        </w:rPr>
        <w:t>法定代表人或其委托代理人         法定代表人或其委托代理人</w:t>
      </w:r>
    </w:p>
    <w:p w14:paraId="527E5DBC">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（签字）                         （签字）</w:t>
      </w:r>
    </w:p>
    <w:p w14:paraId="16F10D29">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napToGrid w:val="0"/>
          <w:kern w:val="0"/>
          <w:sz w:val="24"/>
          <w:szCs w:val="24"/>
        </w:rPr>
        <w:t>组织机构代码：</w:t>
      </w:r>
      <w:r>
        <w:rPr>
          <w:rFonts w:hint="eastAsia" w:ascii="宋体" w:hAnsi="宋体" w:eastAsia="宋体" w:cs="宋体"/>
          <w:snapToGrid w:val="0"/>
          <w:kern w:val="0"/>
          <w:sz w:val="24"/>
          <w:szCs w:val="24"/>
          <w:u w:val="single"/>
        </w:rPr>
        <w:t xml:space="preserve">               </w:t>
      </w:r>
      <w:r>
        <w:rPr>
          <w:rFonts w:hint="eastAsia" w:ascii="宋体" w:hAnsi="宋体" w:eastAsia="宋体" w:cs="宋体"/>
          <w:b/>
          <w:snapToGrid w:val="0"/>
          <w:kern w:val="0"/>
          <w:sz w:val="24"/>
          <w:szCs w:val="24"/>
        </w:rPr>
        <w:t>组织机构代码：</w:t>
      </w:r>
      <w:r>
        <w:rPr>
          <w:rFonts w:hint="eastAsia" w:ascii="宋体" w:hAnsi="宋体" w:eastAsia="宋体" w:cs="宋体"/>
          <w:bCs/>
          <w:snapToGrid w:val="0"/>
          <w:kern w:val="0"/>
          <w:sz w:val="24"/>
          <w:szCs w:val="24"/>
          <w:u w:val="single"/>
        </w:rPr>
        <w:t xml:space="preserve">            </w:t>
      </w:r>
    </w:p>
    <w:p w14:paraId="6034B468">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r>
        <w:rPr>
          <w:rFonts w:hint="eastAsia" w:ascii="宋体" w:hAnsi="宋体" w:eastAsia="宋体" w:cs="宋体"/>
          <w:b/>
          <w:sz w:val="24"/>
          <w:szCs w:val="24"/>
        </w:rPr>
        <w:t>地     址：</w:t>
      </w:r>
      <w:r>
        <w:rPr>
          <w:rFonts w:hint="eastAsia" w:ascii="宋体" w:hAnsi="宋体" w:eastAsia="宋体" w:cs="宋体"/>
          <w:sz w:val="24"/>
          <w:szCs w:val="24"/>
          <w:u w:val="single"/>
        </w:rPr>
        <w:t xml:space="preserve">      </w:t>
      </w:r>
    </w:p>
    <w:p w14:paraId="5B3BBDFC">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邮政编码：</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邮政编码：</w:t>
      </w:r>
      <w:r>
        <w:rPr>
          <w:rFonts w:hint="eastAsia" w:ascii="宋体" w:hAnsi="宋体" w:eastAsia="宋体" w:cs="宋体"/>
          <w:sz w:val="24"/>
          <w:szCs w:val="24"/>
          <w:u w:val="single"/>
        </w:rPr>
        <w:t xml:space="preserve">               </w:t>
      </w:r>
    </w:p>
    <w:p w14:paraId="784E7C11">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b/>
          <w:sz w:val="24"/>
          <w:szCs w:val="24"/>
        </w:rPr>
        <w:t>法定代表人：</w:t>
      </w:r>
      <w:r>
        <w:rPr>
          <w:rFonts w:hint="eastAsia" w:ascii="宋体" w:hAnsi="宋体" w:eastAsia="宋体" w:cs="宋体"/>
          <w:sz w:val="24"/>
          <w:szCs w:val="24"/>
          <w:u w:val="single"/>
        </w:rPr>
        <w:t xml:space="preserve">      </w:t>
      </w:r>
    </w:p>
    <w:p w14:paraId="6C82B7D3">
      <w:pPr>
        <w:adjustRightInd w:val="0"/>
        <w:snapToGrid w:val="0"/>
        <w:spacing w:line="700" w:lineRule="exact"/>
        <w:rPr>
          <w:rFonts w:ascii="宋体" w:hAnsi="宋体" w:eastAsia="宋体" w:cs="宋体"/>
          <w:b/>
          <w:sz w:val="24"/>
          <w:szCs w:val="24"/>
          <w:u w:val="single"/>
        </w:rPr>
      </w:pPr>
      <w:r>
        <w:rPr>
          <w:rFonts w:hint="eastAsia" w:ascii="宋体" w:hAnsi="宋体" w:eastAsia="宋体" w:cs="宋体"/>
          <w:b/>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b/>
          <w:sz w:val="24"/>
          <w:szCs w:val="24"/>
        </w:rPr>
        <w:t>委托代理人：</w:t>
      </w:r>
      <w:r>
        <w:rPr>
          <w:rFonts w:hint="eastAsia" w:ascii="宋体" w:hAnsi="宋体" w:eastAsia="宋体" w:cs="宋体"/>
          <w:sz w:val="24"/>
          <w:szCs w:val="24"/>
          <w:u w:val="single"/>
        </w:rPr>
        <w:t xml:space="preserve"> </w:t>
      </w:r>
    </w:p>
    <w:p w14:paraId="091211C4">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电    话：</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电   话：</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u w:val="single"/>
        </w:rPr>
        <w:t xml:space="preserve"> </w:t>
      </w:r>
    </w:p>
    <w:p w14:paraId="6BF1AAD6">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传    真：</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传   真：</w:t>
      </w:r>
      <w:r>
        <w:rPr>
          <w:rFonts w:hint="eastAsia" w:ascii="宋体" w:hAnsi="宋体" w:eastAsia="宋体" w:cs="宋体"/>
          <w:sz w:val="24"/>
          <w:szCs w:val="24"/>
          <w:u w:val="single"/>
        </w:rPr>
        <w:t xml:space="preserve">                  </w:t>
      </w:r>
    </w:p>
    <w:p w14:paraId="79FC7509">
      <w:pPr>
        <w:adjustRightInd w:val="0"/>
        <w:snapToGrid w:val="0"/>
        <w:spacing w:line="700" w:lineRule="exact"/>
        <w:rPr>
          <w:rFonts w:ascii="宋体" w:hAnsi="宋体" w:eastAsia="宋体" w:cs="宋体"/>
          <w:sz w:val="24"/>
          <w:szCs w:val="24"/>
        </w:rPr>
      </w:pP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电子邮箱：</w:t>
      </w:r>
      <w:r>
        <w:rPr>
          <w:rFonts w:hint="eastAsia" w:ascii="宋体" w:hAnsi="宋体" w:eastAsia="宋体" w:cs="宋体"/>
          <w:spacing w:val="10"/>
          <w:sz w:val="24"/>
          <w:szCs w:val="24"/>
          <w:u w:val="single"/>
        </w:rPr>
        <w:t xml:space="preserve">             </w:t>
      </w:r>
    </w:p>
    <w:p w14:paraId="1A3EA0B4">
      <w:pPr>
        <w:adjustRightInd w:val="0"/>
        <w:snapToGrid w:val="0"/>
        <w:spacing w:line="700" w:lineRule="exact"/>
        <w:rPr>
          <w:rFonts w:ascii="宋体" w:hAnsi="宋体" w:eastAsia="宋体" w:cs="宋体"/>
          <w:spacing w:val="10"/>
          <w:sz w:val="24"/>
          <w:szCs w:val="24"/>
          <w:u w:val="single"/>
        </w:rPr>
      </w:pP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w:t>
      </w:r>
      <w:r>
        <w:rPr>
          <w:rFonts w:hint="eastAsia" w:ascii="宋体" w:hAnsi="宋体" w:eastAsia="宋体" w:cs="宋体"/>
          <w:b/>
          <w:sz w:val="24"/>
          <w:szCs w:val="24"/>
        </w:rPr>
        <w:t>开户银行：</w:t>
      </w:r>
      <w:r>
        <w:rPr>
          <w:rFonts w:hint="eastAsia" w:ascii="宋体" w:hAnsi="宋体" w:eastAsia="宋体" w:cs="宋体"/>
          <w:spacing w:val="10"/>
          <w:sz w:val="24"/>
          <w:szCs w:val="24"/>
          <w:u w:val="single"/>
        </w:rPr>
        <w:t xml:space="preserve">             </w:t>
      </w:r>
    </w:p>
    <w:p w14:paraId="2EF5E77D">
      <w:pPr>
        <w:adjustRightInd w:val="0"/>
        <w:snapToGrid w:val="0"/>
        <w:spacing w:line="700" w:lineRule="exact"/>
        <w:rPr>
          <w:rFonts w:ascii="宋体" w:hAnsi="宋体" w:eastAsia="宋体" w:cs="宋体"/>
          <w:sz w:val="24"/>
          <w:szCs w:val="24"/>
          <w:u w:val="single"/>
        </w:rPr>
      </w:pPr>
      <w:r>
        <w:rPr>
          <w:rFonts w:hint="eastAsia" w:ascii="宋体" w:hAnsi="宋体" w:eastAsia="宋体" w:cs="宋体"/>
          <w:b/>
          <w:sz w:val="24"/>
          <w:szCs w:val="24"/>
        </w:rPr>
        <w:t>账    号：</w:t>
      </w:r>
      <w:r>
        <w:rPr>
          <w:rFonts w:hint="eastAsia" w:ascii="宋体" w:hAnsi="宋体" w:eastAsia="宋体" w:cs="宋体"/>
          <w:sz w:val="24"/>
          <w:szCs w:val="24"/>
          <w:u w:val="single"/>
        </w:rPr>
        <w:t xml:space="preserve">                   </w:t>
      </w:r>
      <w:r>
        <w:rPr>
          <w:rFonts w:hint="eastAsia" w:ascii="宋体" w:hAnsi="宋体" w:eastAsia="宋体" w:cs="宋体"/>
          <w:b/>
          <w:sz w:val="24"/>
          <w:szCs w:val="24"/>
        </w:rPr>
        <w:t>账    号：</w:t>
      </w:r>
      <w:r>
        <w:rPr>
          <w:rFonts w:hint="eastAsia" w:ascii="宋体" w:hAnsi="宋体" w:eastAsia="宋体" w:cs="宋体"/>
          <w:spacing w:val="10"/>
          <w:sz w:val="24"/>
          <w:szCs w:val="24"/>
          <w:u w:val="single"/>
        </w:rPr>
        <w:t xml:space="preserve">             </w:t>
      </w:r>
    </w:p>
    <w:p w14:paraId="6B6F909D">
      <w:pPr>
        <w:snapToGrid w:val="0"/>
        <w:spacing w:line="660" w:lineRule="exact"/>
        <w:jc w:val="center"/>
        <w:rPr>
          <w:rFonts w:ascii="宋体" w:hAnsi="宋体" w:eastAsia="宋体" w:cs="宋体"/>
          <w:b/>
          <w:sz w:val="32"/>
          <w:szCs w:val="32"/>
        </w:rPr>
      </w:pPr>
      <w:r>
        <w:rPr>
          <w:rFonts w:hint="eastAsia" w:ascii="宋体" w:hAnsi="宋体" w:eastAsia="宋体" w:cs="宋体"/>
          <w:b/>
          <w:sz w:val="32"/>
          <w:szCs w:val="32"/>
        </w:rPr>
        <w:br w:type="page"/>
      </w:r>
    </w:p>
    <w:p w14:paraId="507324B1">
      <w:pPr>
        <w:keepNext/>
        <w:keepLines/>
        <w:spacing w:line="600" w:lineRule="exact"/>
        <w:jc w:val="center"/>
        <w:outlineLvl w:val="2"/>
        <w:rPr>
          <w:rFonts w:ascii="宋体" w:hAnsi="宋体" w:eastAsia="宋体" w:cs="宋体"/>
          <w:b/>
          <w:kern w:val="0"/>
          <w:sz w:val="32"/>
          <w:szCs w:val="32"/>
        </w:rPr>
      </w:pPr>
      <w:r>
        <w:rPr>
          <w:rFonts w:hint="eastAsia" w:ascii="宋体" w:hAnsi="宋体" w:eastAsia="宋体" w:cs="宋体"/>
          <w:b/>
          <w:kern w:val="0"/>
          <w:sz w:val="32"/>
          <w:szCs w:val="32"/>
        </w:rPr>
        <w:t>第二部分   通用合同条款</w:t>
      </w:r>
    </w:p>
    <w:p w14:paraId="5AA8D333">
      <w:pPr>
        <w:snapToGrid w:val="0"/>
        <w:spacing w:line="660" w:lineRule="exact"/>
        <w:ind w:firstLine="567"/>
        <w:rPr>
          <w:rFonts w:ascii="宋体" w:hAnsi="宋体" w:eastAsia="宋体" w:cs="宋体"/>
          <w:sz w:val="24"/>
          <w:szCs w:val="24"/>
        </w:rPr>
      </w:pPr>
    </w:p>
    <w:p w14:paraId="1B973BF3">
      <w:pPr>
        <w:snapToGrid w:val="0"/>
        <w:spacing w:line="660" w:lineRule="exact"/>
        <w:ind w:firstLine="567"/>
        <w:rPr>
          <w:rFonts w:ascii="宋体" w:hAnsi="宋体" w:eastAsia="宋体" w:cs="宋体"/>
          <w:sz w:val="24"/>
          <w:szCs w:val="24"/>
        </w:rPr>
      </w:pPr>
      <w:r>
        <w:rPr>
          <w:rFonts w:hint="eastAsia" w:ascii="宋体" w:hAnsi="宋体" w:eastAsia="宋体" w:cs="宋体"/>
          <w:sz w:val="24"/>
          <w:szCs w:val="24"/>
        </w:rPr>
        <w:t>通用合同条款直接引用《建设工程施工合同（示范文本）》（GF-2017-0201）</w:t>
      </w:r>
    </w:p>
    <w:p w14:paraId="1F3876D8">
      <w:pPr>
        <w:keepNext/>
        <w:keepLines/>
        <w:spacing w:before="260" w:after="260" w:line="413" w:lineRule="auto"/>
        <w:jc w:val="center"/>
        <w:outlineLvl w:val="2"/>
        <w:rPr>
          <w:rFonts w:ascii="宋体" w:hAnsi="宋体" w:eastAsia="宋体"/>
          <w:b/>
          <w:kern w:val="0"/>
          <w:sz w:val="28"/>
          <w:szCs w:val="28"/>
        </w:rPr>
      </w:pPr>
    </w:p>
    <w:p w14:paraId="53B6E44E">
      <w:pPr>
        <w:autoSpaceDE w:val="0"/>
        <w:autoSpaceDN w:val="0"/>
        <w:adjustRightInd w:val="0"/>
        <w:jc w:val="center"/>
        <w:rPr>
          <w:rFonts w:hint="eastAsia" w:ascii="宋体" w:hAnsi="宋体" w:eastAsia="宋体" w:cs="宋体"/>
          <w:b/>
          <w:kern w:val="0"/>
          <w:sz w:val="30"/>
          <w:szCs w:val="30"/>
        </w:rPr>
      </w:pPr>
      <w:r>
        <w:rPr>
          <w:rFonts w:ascii="宋体" w:hAnsi="Times New Roman" w:eastAsia="宋体" w:cs="宋体"/>
          <w:kern w:val="0"/>
          <w:sz w:val="24"/>
          <w:szCs w:val="24"/>
        </w:rPr>
        <w:br w:type="page"/>
      </w:r>
      <w:r>
        <w:rPr>
          <w:rFonts w:hint="eastAsia" w:ascii="宋体" w:hAnsi="宋体" w:eastAsia="宋体" w:cs="宋体"/>
          <w:b/>
          <w:kern w:val="0"/>
          <w:sz w:val="30"/>
          <w:szCs w:val="30"/>
        </w:rPr>
        <w:t>第三部分 专用条款</w:t>
      </w:r>
    </w:p>
    <w:p w14:paraId="6631EFA9">
      <w:pPr>
        <w:keepNext/>
        <w:keepLines/>
        <w:spacing w:before="120" w:after="120" w:line="360" w:lineRule="auto"/>
        <w:outlineLvl w:val="3"/>
        <w:rPr>
          <w:rFonts w:hint="eastAsia" w:ascii="宋体" w:hAnsi="宋体" w:eastAsia="宋体"/>
          <w:bCs/>
          <w:kern w:val="0"/>
          <w:sz w:val="24"/>
          <w:szCs w:val="24"/>
        </w:rPr>
      </w:pPr>
      <w:bookmarkStart w:id="569" w:name="_Toc351203633"/>
      <w:r>
        <w:rPr>
          <w:rFonts w:hint="eastAsia" w:ascii="宋体" w:hAnsi="宋体" w:eastAsia="宋体"/>
          <w:bCs/>
          <w:kern w:val="0"/>
          <w:sz w:val="24"/>
          <w:szCs w:val="24"/>
        </w:rPr>
        <w:t>1</w:t>
      </w:r>
      <w:bookmarkStart w:id="570" w:name="_Toc292559866"/>
      <w:bookmarkStart w:id="571" w:name="_Toc296503156"/>
      <w:bookmarkStart w:id="572" w:name="_Toc297048342"/>
      <w:bookmarkStart w:id="573" w:name="_Toc292559361"/>
      <w:bookmarkStart w:id="574" w:name="_Toc296347155"/>
      <w:bookmarkStart w:id="575" w:name="_Toc296346657"/>
      <w:bookmarkStart w:id="576" w:name="_Toc296891196"/>
      <w:bookmarkStart w:id="577" w:name="_Toc296890984"/>
      <w:bookmarkStart w:id="578" w:name="_Toc296944495"/>
      <w:bookmarkStart w:id="579" w:name="_Toc297120456"/>
      <w:r>
        <w:rPr>
          <w:rFonts w:hint="eastAsia" w:ascii="宋体" w:hAnsi="宋体" w:eastAsia="宋体"/>
          <w:bCs/>
          <w:kern w:val="0"/>
          <w:sz w:val="24"/>
          <w:szCs w:val="24"/>
        </w:rPr>
        <w:t>. 一般约定</w:t>
      </w:r>
      <w:bookmarkEnd w:id="569"/>
    </w:p>
    <w:bookmarkEnd w:id="570"/>
    <w:bookmarkEnd w:id="571"/>
    <w:bookmarkEnd w:id="572"/>
    <w:bookmarkEnd w:id="573"/>
    <w:bookmarkEnd w:id="574"/>
    <w:bookmarkEnd w:id="575"/>
    <w:bookmarkEnd w:id="576"/>
    <w:bookmarkEnd w:id="577"/>
    <w:bookmarkEnd w:id="578"/>
    <w:bookmarkEnd w:id="579"/>
    <w:p w14:paraId="13DB63BD">
      <w:pPr>
        <w:spacing w:after="120" w:line="360" w:lineRule="auto"/>
        <w:rPr>
          <w:rFonts w:hint="eastAsia" w:ascii="宋体" w:hAnsi="宋体" w:eastAsia="宋体"/>
          <w:sz w:val="24"/>
          <w:szCs w:val="20"/>
        </w:rPr>
      </w:pPr>
      <w:r>
        <w:rPr>
          <w:rFonts w:hint="eastAsia" w:ascii="宋体" w:hAnsi="宋体" w:eastAsia="宋体"/>
          <w:sz w:val="24"/>
          <w:szCs w:val="20"/>
        </w:rPr>
        <w:t>1.1 词语定义</w:t>
      </w:r>
    </w:p>
    <w:p w14:paraId="4D6151E0">
      <w:pPr>
        <w:spacing w:line="360" w:lineRule="auto"/>
        <w:rPr>
          <w:rFonts w:hint="eastAsia" w:ascii="宋体" w:hAnsi="宋体" w:eastAsia="宋体"/>
          <w:kern w:val="0"/>
          <w:sz w:val="24"/>
          <w:szCs w:val="20"/>
        </w:rPr>
      </w:pPr>
      <w:r>
        <w:rPr>
          <w:rFonts w:hint="eastAsia" w:ascii="宋体" w:hAnsi="宋体" w:eastAsia="宋体"/>
          <w:kern w:val="0"/>
          <w:sz w:val="24"/>
          <w:szCs w:val="20"/>
        </w:rPr>
        <w:t>1.1.1合同</w:t>
      </w:r>
    </w:p>
    <w:p w14:paraId="1E42D111">
      <w:pPr>
        <w:spacing w:line="360" w:lineRule="auto"/>
        <w:rPr>
          <w:rFonts w:hint="eastAsia" w:ascii="宋体" w:hAnsi="宋体" w:eastAsia="宋体"/>
          <w:kern w:val="0"/>
          <w:sz w:val="24"/>
          <w:szCs w:val="20"/>
        </w:rPr>
      </w:pPr>
      <w:r>
        <w:rPr>
          <w:rFonts w:hint="eastAsia" w:ascii="宋体" w:hAnsi="宋体" w:eastAsia="宋体"/>
          <w:kern w:val="0"/>
          <w:sz w:val="24"/>
          <w:szCs w:val="20"/>
        </w:rPr>
        <w:t>1.1.1.10其他合同文件包括：</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5C34E440">
      <w:pPr>
        <w:spacing w:line="360" w:lineRule="auto"/>
        <w:rPr>
          <w:rFonts w:hint="eastAsia" w:ascii="宋体" w:hAnsi="宋体" w:eastAsia="宋体"/>
          <w:sz w:val="24"/>
          <w:szCs w:val="20"/>
        </w:rPr>
      </w:pPr>
      <w:r>
        <w:rPr>
          <w:rFonts w:hint="eastAsia" w:ascii="宋体" w:hAnsi="宋体" w:eastAsia="宋体"/>
          <w:sz w:val="24"/>
          <w:szCs w:val="20"/>
        </w:rPr>
        <w:t>1.1.2 合同当事人及其他相关方</w:t>
      </w:r>
    </w:p>
    <w:p w14:paraId="1CE7639D">
      <w:pPr>
        <w:spacing w:line="360" w:lineRule="auto"/>
        <w:rPr>
          <w:rFonts w:hint="eastAsia" w:ascii="宋体" w:hAnsi="宋体" w:eastAsia="宋体"/>
          <w:sz w:val="24"/>
          <w:szCs w:val="20"/>
        </w:rPr>
      </w:pPr>
      <w:r>
        <w:rPr>
          <w:rFonts w:hint="eastAsia" w:ascii="宋体" w:hAnsi="宋体" w:eastAsia="宋体"/>
          <w:sz w:val="24"/>
          <w:szCs w:val="20"/>
        </w:rPr>
        <w:t>1.1.2.4监理人：</w:t>
      </w:r>
    </w:p>
    <w:p w14:paraId="48DA2DC4">
      <w:pPr>
        <w:spacing w:line="360" w:lineRule="auto"/>
        <w:rPr>
          <w:rFonts w:hint="eastAsia" w:ascii="宋体" w:hAnsi="宋体" w:eastAsia="宋体"/>
          <w:sz w:val="24"/>
          <w:szCs w:val="20"/>
        </w:rPr>
      </w:pPr>
      <w:r>
        <w:rPr>
          <w:rFonts w:hint="eastAsia" w:ascii="宋体" w:hAnsi="宋体" w:eastAsia="宋体"/>
          <w:sz w:val="24"/>
          <w:szCs w:val="20"/>
        </w:rPr>
        <w:t>名    称：</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724A8F1B">
      <w:pPr>
        <w:spacing w:line="360" w:lineRule="auto"/>
        <w:rPr>
          <w:rFonts w:hint="eastAsia" w:ascii="宋体" w:hAnsi="宋体" w:eastAsia="宋体"/>
          <w:sz w:val="24"/>
          <w:szCs w:val="20"/>
        </w:rPr>
      </w:pPr>
      <w:r>
        <w:rPr>
          <w:rFonts w:hint="eastAsia" w:ascii="宋体" w:hAnsi="宋体" w:eastAsia="宋体"/>
          <w:sz w:val="24"/>
          <w:szCs w:val="20"/>
        </w:rPr>
        <w:t>资质类别和等级：</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FA7E123">
      <w:pPr>
        <w:spacing w:line="360" w:lineRule="auto"/>
        <w:rPr>
          <w:rFonts w:hint="eastAsia" w:ascii="宋体" w:hAnsi="宋体" w:eastAsia="宋体"/>
          <w:sz w:val="24"/>
          <w:szCs w:val="20"/>
        </w:rPr>
      </w:pPr>
      <w:r>
        <w:rPr>
          <w:rFonts w:hint="eastAsia" w:ascii="宋体" w:hAnsi="宋体" w:eastAsia="宋体"/>
          <w:sz w:val="24"/>
          <w:szCs w:val="20"/>
        </w:rPr>
        <w:t>联系电话：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2C50A60">
      <w:pPr>
        <w:spacing w:line="360" w:lineRule="auto"/>
        <w:rPr>
          <w:rFonts w:hint="eastAsia" w:ascii="宋体" w:hAnsi="宋体" w:eastAsia="宋体"/>
          <w:sz w:val="24"/>
          <w:szCs w:val="20"/>
        </w:rPr>
      </w:pPr>
      <w:r>
        <w:rPr>
          <w:rFonts w:hint="eastAsia" w:ascii="宋体" w:hAnsi="宋体" w:eastAsia="宋体"/>
          <w:sz w:val="24"/>
          <w:szCs w:val="20"/>
        </w:rPr>
        <w:t>电子信箱：</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1DB2642">
      <w:pPr>
        <w:spacing w:line="360" w:lineRule="auto"/>
        <w:rPr>
          <w:rFonts w:hint="eastAsia" w:ascii="宋体" w:hAnsi="宋体" w:eastAsia="宋体"/>
          <w:sz w:val="24"/>
          <w:szCs w:val="20"/>
        </w:rPr>
      </w:pPr>
      <w:r>
        <w:rPr>
          <w:rFonts w:hint="eastAsia" w:ascii="宋体" w:hAnsi="宋体" w:eastAsia="宋体"/>
          <w:sz w:val="24"/>
          <w:szCs w:val="20"/>
        </w:rPr>
        <w:t>通信地址：</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C2E5ED1">
      <w:pPr>
        <w:spacing w:line="360" w:lineRule="auto"/>
        <w:rPr>
          <w:rFonts w:hint="eastAsia" w:ascii="宋体" w:hAnsi="宋体" w:eastAsia="宋体"/>
          <w:sz w:val="24"/>
          <w:szCs w:val="20"/>
        </w:rPr>
      </w:pPr>
      <w:r>
        <w:rPr>
          <w:rFonts w:hint="eastAsia" w:ascii="宋体" w:hAnsi="宋体" w:eastAsia="宋体"/>
          <w:sz w:val="24"/>
          <w:szCs w:val="20"/>
        </w:rPr>
        <w:t>1.1.2.5 设计人：</w:t>
      </w:r>
    </w:p>
    <w:p w14:paraId="7E4C99EA">
      <w:pPr>
        <w:spacing w:line="360" w:lineRule="auto"/>
        <w:rPr>
          <w:rFonts w:hint="eastAsia" w:ascii="宋体" w:hAnsi="宋体" w:eastAsia="宋体"/>
          <w:sz w:val="24"/>
          <w:szCs w:val="20"/>
        </w:rPr>
      </w:pPr>
      <w:r>
        <w:rPr>
          <w:rFonts w:hint="eastAsia" w:ascii="宋体" w:hAnsi="宋体" w:eastAsia="宋体"/>
          <w:sz w:val="24"/>
          <w:szCs w:val="20"/>
        </w:rPr>
        <w:t>名    称：</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5F2FD064">
      <w:pPr>
        <w:spacing w:line="360" w:lineRule="auto"/>
        <w:rPr>
          <w:rFonts w:hint="eastAsia" w:ascii="宋体" w:hAnsi="宋体" w:eastAsia="宋体"/>
          <w:sz w:val="24"/>
          <w:szCs w:val="20"/>
        </w:rPr>
      </w:pPr>
      <w:r>
        <w:rPr>
          <w:rFonts w:hint="eastAsia" w:ascii="宋体" w:hAnsi="宋体" w:eastAsia="宋体"/>
          <w:sz w:val="24"/>
          <w:szCs w:val="20"/>
        </w:rPr>
        <w:t>资质类别和等级：</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A98E267">
      <w:pPr>
        <w:spacing w:line="360" w:lineRule="auto"/>
        <w:rPr>
          <w:rFonts w:hint="eastAsia" w:ascii="宋体" w:hAnsi="宋体" w:eastAsia="宋体"/>
          <w:sz w:val="24"/>
          <w:szCs w:val="20"/>
        </w:rPr>
      </w:pPr>
      <w:r>
        <w:rPr>
          <w:rFonts w:hint="eastAsia" w:ascii="宋体" w:hAnsi="宋体" w:eastAsia="宋体"/>
          <w:sz w:val="24"/>
          <w:szCs w:val="20"/>
        </w:rPr>
        <w:t>联系电话：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BB0C021">
      <w:pPr>
        <w:spacing w:line="360" w:lineRule="auto"/>
        <w:rPr>
          <w:rFonts w:hint="eastAsia" w:ascii="宋体" w:hAnsi="宋体" w:eastAsia="宋体"/>
          <w:sz w:val="24"/>
          <w:szCs w:val="20"/>
        </w:rPr>
      </w:pPr>
      <w:r>
        <w:rPr>
          <w:rFonts w:hint="eastAsia" w:ascii="宋体" w:hAnsi="宋体" w:eastAsia="宋体"/>
          <w:sz w:val="24"/>
          <w:szCs w:val="20"/>
        </w:rPr>
        <w:t>电子信箱：</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09792013">
      <w:pPr>
        <w:spacing w:line="360" w:lineRule="auto"/>
        <w:rPr>
          <w:rFonts w:hint="eastAsia" w:ascii="宋体" w:hAnsi="宋体" w:eastAsia="宋体"/>
          <w:sz w:val="24"/>
          <w:szCs w:val="20"/>
        </w:rPr>
      </w:pPr>
      <w:r>
        <w:rPr>
          <w:rFonts w:hint="eastAsia" w:ascii="宋体" w:hAnsi="宋体" w:eastAsia="宋体"/>
          <w:sz w:val="24"/>
          <w:szCs w:val="20"/>
        </w:rPr>
        <w:t>通信地址：</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15E0AE3">
      <w:pPr>
        <w:spacing w:line="360" w:lineRule="auto"/>
        <w:rPr>
          <w:rFonts w:hint="eastAsia" w:ascii="宋体" w:hAnsi="宋体" w:eastAsia="宋体"/>
          <w:sz w:val="24"/>
          <w:szCs w:val="20"/>
        </w:rPr>
      </w:pPr>
      <w:r>
        <w:rPr>
          <w:rFonts w:hint="eastAsia" w:ascii="宋体" w:hAnsi="宋体" w:eastAsia="宋体"/>
          <w:sz w:val="24"/>
          <w:szCs w:val="20"/>
        </w:rPr>
        <w:t>1.1.3 工程和设备</w:t>
      </w:r>
    </w:p>
    <w:p w14:paraId="4A5751D8">
      <w:pPr>
        <w:spacing w:line="360" w:lineRule="auto"/>
        <w:rPr>
          <w:rFonts w:hint="eastAsia" w:ascii="宋体" w:hAnsi="宋体" w:eastAsia="宋体"/>
          <w:sz w:val="24"/>
          <w:szCs w:val="20"/>
        </w:rPr>
      </w:pPr>
      <w:r>
        <w:rPr>
          <w:rFonts w:hint="eastAsia" w:ascii="宋体" w:hAnsi="宋体" w:eastAsia="宋体"/>
          <w:sz w:val="24"/>
          <w:szCs w:val="20"/>
        </w:rPr>
        <w:t>1.1.3.7 作为施工现场组成部分的其他场所包括：</w:t>
      </w:r>
      <w:r>
        <w:rPr>
          <w:rFonts w:hint="eastAsia" w:ascii="宋体" w:hAnsi="宋体" w:eastAsia="宋体"/>
          <w:sz w:val="24"/>
          <w:szCs w:val="20"/>
          <w:u w:val="single"/>
        </w:rPr>
        <w:t xml:space="preserve">            </w:t>
      </w:r>
      <w:r>
        <w:rPr>
          <w:rFonts w:hint="eastAsia" w:ascii="宋体" w:hAnsi="宋体" w:eastAsia="宋体"/>
          <w:sz w:val="24"/>
          <w:szCs w:val="20"/>
        </w:rPr>
        <w:t>。</w:t>
      </w:r>
    </w:p>
    <w:p w14:paraId="758B9BE3">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1.1.3.9 永久占地包括：</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20B9A480">
      <w:pPr>
        <w:spacing w:line="360" w:lineRule="auto"/>
        <w:jc w:val="left"/>
        <w:rPr>
          <w:rFonts w:hint="eastAsia" w:ascii="宋体" w:hAnsi="宋体" w:eastAsia="宋体"/>
          <w:sz w:val="24"/>
          <w:szCs w:val="20"/>
        </w:rPr>
      </w:pPr>
      <w:r>
        <w:rPr>
          <w:rFonts w:hint="eastAsia" w:ascii="宋体" w:hAnsi="宋体" w:eastAsia="宋体"/>
          <w:kern w:val="0"/>
          <w:sz w:val="24"/>
          <w:szCs w:val="20"/>
        </w:rPr>
        <w:t>1.1.3.10 临时占地包括：</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61569F63">
      <w:pPr>
        <w:spacing w:after="120" w:line="360" w:lineRule="auto"/>
        <w:rPr>
          <w:rFonts w:hint="eastAsia" w:ascii="宋体" w:hAnsi="宋体" w:eastAsia="宋体"/>
          <w:sz w:val="24"/>
          <w:szCs w:val="20"/>
        </w:rPr>
      </w:pPr>
      <w:r>
        <w:rPr>
          <w:rFonts w:hint="eastAsia" w:ascii="宋体" w:hAnsi="宋体" w:eastAsia="宋体"/>
          <w:sz w:val="24"/>
          <w:szCs w:val="20"/>
        </w:rPr>
        <w:t xml:space="preserve">1.3法律 </w:t>
      </w:r>
    </w:p>
    <w:p w14:paraId="7C021360">
      <w:pPr>
        <w:autoSpaceDE w:val="0"/>
        <w:autoSpaceDN w:val="0"/>
        <w:adjustRightInd w:val="0"/>
        <w:spacing w:line="360" w:lineRule="auto"/>
        <w:jc w:val="left"/>
        <w:rPr>
          <w:rFonts w:hint="eastAsia" w:ascii="宋体" w:hAnsi="宋体" w:eastAsia="宋体"/>
          <w:sz w:val="24"/>
          <w:szCs w:val="20"/>
        </w:rPr>
      </w:pPr>
      <w:r>
        <w:rPr>
          <w:rFonts w:hint="eastAsia" w:ascii="宋体" w:hAnsi="宋体" w:eastAsia="宋体"/>
          <w:sz w:val="24"/>
          <w:szCs w:val="20"/>
        </w:rPr>
        <w:t>适用于合同的其他规范性文件：</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579E4C52">
      <w:pPr>
        <w:spacing w:after="120" w:line="360" w:lineRule="auto"/>
        <w:rPr>
          <w:rFonts w:hint="eastAsia" w:ascii="宋体" w:hAnsi="宋体" w:eastAsia="宋体"/>
          <w:sz w:val="24"/>
          <w:szCs w:val="20"/>
        </w:rPr>
      </w:pPr>
      <w:r>
        <w:rPr>
          <w:rFonts w:hint="eastAsia" w:ascii="宋体" w:hAnsi="宋体" w:eastAsia="宋体"/>
          <w:sz w:val="24"/>
          <w:szCs w:val="20"/>
        </w:rPr>
        <w:t>1.4 标准和规范</w:t>
      </w:r>
    </w:p>
    <w:p w14:paraId="6002AAF9">
      <w:pPr>
        <w:spacing w:line="360" w:lineRule="auto"/>
        <w:rPr>
          <w:rFonts w:hint="eastAsia" w:ascii="宋体" w:hAnsi="宋体" w:eastAsia="宋体"/>
          <w:sz w:val="24"/>
          <w:szCs w:val="20"/>
        </w:rPr>
      </w:pPr>
      <w:r>
        <w:rPr>
          <w:rFonts w:hint="eastAsia" w:ascii="宋体" w:hAnsi="宋体" w:eastAsia="宋体"/>
          <w:sz w:val="24"/>
          <w:szCs w:val="20"/>
        </w:rPr>
        <w:t>1.4.1适用于工程的标准规范包括：</w:t>
      </w:r>
      <w:r>
        <w:rPr>
          <w:rFonts w:hint="eastAsia" w:ascii="宋体" w:hAnsi="宋体" w:eastAsia="宋体"/>
          <w:sz w:val="24"/>
          <w:szCs w:val="20"/>
          <w:u w:val="single"/>
        </w:rPr>
        <w:t xml:space="preserve">                              </w:t>
      </w:r>
      <w:r>
        <w:rPr>
          <w:rFonts w:hint="eastAsia" w:ascii="宋体" w:hAnsi="宋体" w:eastAsia="宋体"/>
          <w:sz w:val="24"/>
          <w:szCs w:val="20"/>
        </w:rPr>
        <w:t>。</w:t>
      </w:r>
    </w:p>
    <w:p w14:paraId="6A3368A7">
      <w:pPr>
        <w:spacing w:line="360" w:lineRule="auto"/>
        <w:rPr>
          <w:rFonts w:hint="eastAsia" w:ascii="宋体" w:hAnsi="宋体" w:eastAsia="宋体"/>
          <w:kern w:val="0"/>
          <w:sz w:val="24"/>
          <w:szCs w:val="20"/>
        </w:rPr>
      </w:pPr>
      <w:r>
        <w:rPr>
          <w:rFonts w:hint="eastAsia" w:ascii="宋体" w:hAnsi="宋体" w:eastAsia="宋体"/>
          <w:kern w:val="0"/>
          <w:sz w:val="24"/>
          <w:szCs w:val="20"/>
        </w:rPr>
        <w:t>1.4.2 发包人提供国外标准、规范的名称：</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7D3F81A6">
      <w:pPr>
        <w:spacing w:after="120" w:line="360" w:lineRule="auto"/>
        <w:rPr>
          <w:rFonts w:hint="eastAsia" w:ascii="宋体" w:hAnsi="宋体" w:eastAsia="宋体"/>
          <w:sz w:val="24"/>
          <w:szCs w:val="20"/>
        </w:rPr>
      </w:pPr>
      <w:r>
        <w:rPr>
          <w:rFonts w:hint="eastAsia" w:ascii="宋体" w:hAnsi="宋体" w:eastAsia="宋体"/>
          <w:sz w:val="24"/>
          <w:szCs w:val="20"/>
        </w:rPr>
        <w:t>1.5 合同文件的优先顺序</w:t>
      </w:r>
    </w:p>
    <w:p w14:paraId="78CD5C82">
      <w:pPr>
        <w:spacing w:line="360" w:lineRule="auto"/>
        <w:rPr>
          <w:rFonts w:hint="eastAsia" w:ascii="宋体" w:hAnsi="宋体" w:eastAsia="宋体"/>
          <w:sz w:val="24"/>
          <w:szCs w:val="20"/>
        </w:rPr>
      </w:pPr>
      <w:r>
        <w:rPr>
          <w:rFonts w:hint="eastAsia" w:ascii="宋体" w:hAnsi="宋体" w:eastAsia="宋体"/>
          <w:sz w:val="24"/>
          <w:szCs w:val="20"/>
        </w:rPr>
        <w:t>合同文件组成及优先顺序为：</w:t>
      </w:r>
      <w:r>
        <w:rPr>
          <w:rFonts w:hint="eastAsia" w:ascii="宋体" w:hAnsi="宋体" w:eastAsia="宋体"/>
          <w:sz w:val="24"/>
          <w:szCs w:val="20"/>
          <w:u w:val="single"/>
        </w:rPr>
        <w:t xml:space="preserve">                        </w:t>
      </w:r>
      <w:r>
        <w:rPr>
          <w:rFonts w:hint="eastAsia" w:ascii="宋体" w:hAnsi="宋体" w:eastAsia="宋体"/>
          <w:sz w:val="24"/>
          <w:szCs w:val="20"/>
        </w:rPr>
        <w:t>。</w:t>
      </w:r>
    </w:p>
    <w:p w14:paraId="6D7E4A7F">
      <w:pPr>
        <w:spacing w:after="120" w:line="360" w:lineRule="auto"/>
        <w:rPr>
          <w:rFonts w:hint="eastAsia" w:ascii="宋体" w:hAnsi="宋体" w:eastAsia="宋体"/>
          <w:sz w:val="24"/>
          <w:szCs w:val="20"/>
        </w:rPr>
      </w:pPr>
      <w:r>
        <w:rPr>
          <w:rFonts w:hint="eastAsia" w:ascii="宋体" w:hAnsi="宋体" w:eastAsia="宋体"/>
          <w:sz w:val="24"/>
          <w:szCs w:val="20"/>
        </w:rPr>
        <w:t>1.6 图纸和承包人文件</w:t>
      </w:r>
      <w:r>
        <w:rPr>
          <w:rFonts w:hint="eastAsia" w:ascii="宋体" w:hAnsi="宋体" w:eastAsia="宋体"/>
          <w:sz w:val="24"/>
          <w:szCs w:val="20"/>
        </w:rPr>
        <w:tab/>
      </w:r>
    </w:p>
    <w:p w14:paraId="0577581D">
      <w:pPr>
        <w:spacing w:line="360" w:lineRule="auto"/>
        <w:rPr>
          <w:rFonts w:hint="eastAsia" w:ascii="宋体" w:hAnsi="宋体" w:eastAsia="宋体"/>
          <w:sz w:val="24"/>
          <w:szCs w:val="20"/>
        </w:rPr>
      </w:pPr>
      <w:r>
        <w:rPr>
          <w:rFonts w:hint="eastAsia" w:ascii="宋体" w:hAnsi="宋体" w:eastAsia="宋体"/>
          <w:sz w:val="24"/>
          <w:szCs w:val="20"/>
        </w:rPr>
        <w:t>1.6.1 图纸的提供</w:t>
      </w:r>
    </w:p>
    <w:p w14:paraId="75A0D51F">
      <w:pPr>
        <w:spacing w:line="360" w:lineRule="auto"/>
        <w:rPr>
          <w:rFonts w:hint="eastAsia" w:ascii="宋体" w:hAnsi="宋体" w:eastAsia="宋体"/>
          <w:sz w:val="24"/>
          <w:szCs w:val="20"/>
        </w:rPr>
      </w:pPr>
      <w:r>
        <w:rPr>
          <w:rFonts w:hint="eastAsia" w:ascii="宋体" w:hAnsi="宋体" w:eastAsia="宋体"/>
          <w:sz w:val="24"/>
          <w:szCs w:val="20"/>
        </w:rPr>
        <w:t>发包人向承包人提供图纸的期限和数量：</w:t>
      </w:r>
      <w:r>
        <w:rPr>
          <w:rFonts w:hint="eastAsia" w:ascii="宋体" w:hAnsi="宋体" w:eastAsia="宋体"/>
          <w:sz w:val="24"/>
          <w:szCs w:val="20"/>
          <w:u w:val="single"/>
        </w:rPr>
        <w:t xml:space="preserve">                       </w:t>
      </w:r>
      <w:r>
        <w:rPr>
          <w:rFonts w:hint="eastAsia" w:ascii="宋体" w:hAnsi="宋体" w:eastAsia="宋体"/>
          <w:sz w:val="24"/>
          <w:szCs w:val="20"/>
        </w:rPr>
        <w:t>。</w:t>
      </w:r>
    </w:p>
    <w:p w14:paraId="3832EAE5">
      <w:pPr>
        <w:spacing w:line="360" w:lineRule="auto"/>
        <w:rPr>
          <w:rFonts w:hint="eastAsia" w:ascii="宋体" w:hAnsi="宋体" w:eastAsia="宋体"/>
          <w:sz w:val="24"/>
          <w:szCs w:val="20"/>
        </w:rPr>
      </w:pPr>
      <w:r>
        <w:rPr>
          <w:rFonts w:hint="eastAsia" w:ascii="宋体" w:hAnsi="宋体" w:eastAsia="宋体"/>
          <w:sz w:val="24"/>
          <w:szCs w:val="20"/>
        </w:rPr>
        <w:t>1.6.4 承包人文件</w:t>
      </w:r>
    </w:p>
    <w:p w14:paraId="17BBDFB3">
      <w:pPr>
        <w:spacing w:line="360" w:lineRule="auto"/>
        <w:jc w:val="left"/>
        <w:rPr>
          <w:rFonts w:hint="eastAsia" w:ascii="宋体" w:hAnsi="宋体" w:eastAsia="宋体"/>
          <w:sz w:val="24"/>
          <w:szCs w:val="20"/>
        </w:rPr>
      </w:pPr>
      <w:r>
        <w:rPr>
          <w:rFonts w:hint="eastAsia" w:ascii="宋体" w:hAnsi="宋体" w:eastAsia="宋体"/>
          <w:sz w:val="24"/>
          <w:szCs w:val="20"/>
        </w:rPr>
        <w:t>需要由承包人提供的文件，包括：</w:t>
      </w:r>
      <w:r>
        <w:rPr>
          <w:rFonts w:hint="eastAsia" w:ascii="宋体" w:hAnsi="宋体" w:eastAsia="宋体"/>
          <w:sz w:val="24"/>
          <w:szCs w:val="20"/>
          <w:u w:val="single"/>
        </w:rPr>
        <w:t xml:space="preserve">        </w:t>
      </w:r>
      <w:r>
        <w:rPr>
          <w:rFonts w:hint="eastAsia" w:ascii="宋体" w:hAnsi="宋体" w:eastAsia="宋体"/>
          <w:sz w:val="24"/>
          <w:szCs w:val="20"/>
        </w:rPr>
        <w:t>；</w:t>
      </w:r>
    </w:p>
    <w:p w14:paraId="0FC533CF">
      <w:pPr>
        <w:spacing w:line="360" w:lineRule="auto"/>
        <w:rPr>
          <w:rFonts w:hint="eastAsia" w:ascii="宋体" w:hAnsi="宋体" w:eastAsia="宋体"/>
          <w:sz w:val="24"/>
          <w:szCs w:val="20"/>
        </w:rPr>
      </w:pPr>
      <w:r>
        <w:rPr>
          <w:rFonts w:hint="eastAsia" w:ascii="宋体" w:hAnsi="宋体" w:eastAsia="宋体"/>
          <w:sz w:val="24"/>
          <w:szCs w:val="20"/>
        </w:rPr>
        <w:t>承包人提供的文件的期限为：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2B9BB504">
      <w:pPr>
        <w:spacing w:line="360" w:lineRule="auto"/>
        <w:rPr>
          <w:rFonts w:hint="eastAsia" w:ascii="宋体" w:hAnsi="宋体" w:eastAsia="宋体"/>
          <w:sz w:val="24"/>
          <w:szCs w:val="20"/>
        </w:rPr>
      </w:pPr>
      <w:r>
        <w:rPr>
          <w:rFonts w:hint="eastAsia" w:ascii="宋体" w:hAnsi="宋体" w:eastAsia="宋体"/>
          <w:sz w:val="24"/>
          <w:szCs w:val="20"/>
        </w:rPr>
        <w:t>承包人提供的文件的数量为：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202FDCE">
      <w:pPr>
        <w:spacing w:line="360" w:lineRule="auto"/>
        <w:rPr>
          <w:rFonts w:hint="eastAsia" w:ascii="宋体" w:hAnsi="宋体" w:eastAsia="宋体"/>
          <w:sz w:val="24"/>
          <w:szCs w:val="20"/>
        </w:rPr>
      </w:pPr>
      <w:r>
        <w:rPr>
          <w:rFonts w:hint="eastAsia" w:ascii="宋体" w:hAnsi="宋体" w:eastAsia="宋体"/>
          <w:sz w:val="24"/>
          <w:szCs w:val="20"/>
        </w:rPr>
        <w:t>承包人提供的文件的形式为：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D17D8BC">
      <w:pPr>
        <w:spacing w:line="360" w:lineRule="auto"/>
        <w:rPr>
          <w:rFonts w:hint="eastAsia" w:ascii="宋体" w:hAnsi="宋体" w:eastAsia="宋体"/>
          <w:sz w:val="24"/>
          <w:szCs w:val="20"/>
        </w:rPr>
      </w:pPr>
      <w:r>
        <w:rPr>
          <w:rFonts w:hint="eastAsia" w:ascii="宋体" w:hAnsi="宋体" w:eastAsia="宋体"/>
          <w:sz w:val="24"/>
          <w:szCs w:val="20"/>
        </w:rPr>
        <w:t>发包人审批承包人文件的期限：</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C6315C1">
      <w:pPr>
        <w:spacing w:line="360" w:lineRule="auto"/>
        <w:rPr>
          <w:rFonts w:hint="eastAsia" w:ascii="宋体" w:hAnsi="宋体" w:eastAsia="宋体"/>
          <w:sz w:val="24"/>
          <w:szCs w:val="20"/>
        </w:rPr>
      </w:pPr>
      <w:r>
        <w:rPr>
          <w:rFonts w:hint="eastAsia" w:ascii="宋体" w:hAnsi="宋体" w:eastAsia="宋体"/>
          <w:sz w:val="24"/>
          <w:szCs w:val="20"/>
        </w:rPr>
        <w:t>1.6.5 现场图纸准备</w:t>
      </w:r>
    </w:p>
    <w:p w14:paraId="2294371F">
      <w:pPr>
        <w:spacing w:line="360" w:lineRule="auto"/>
        <w:rPr>
          <w:rFonts w:hint="eastAsia" w:ascii="宋体" w:hAnsi="宋体" w:eastAsia="宋体"/>
          <w:sz w:val="24"/>
          <w:szCs w:val="20"/>
        </w:rPr>
      </w:pPr>
      <w:r>
        <w:rPr>
          <w:rFonts w:hint="eastAsia" w:ascii="宋体" w:hAnsi="宋体" w:eastAsia="宋体"/>
          <w:sz w:val="24"/>
          <w:szCs w:val="20"/>
        </w:rPr>
        <w:t>关于现场图纸准备的约定：</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F3A8E73">
      <w:pPr>
        <w:spacing w:after="120" w:line="360" w:lineRule="auto"/>
        <w:rPr>
          <w:rFonts w:hint="eastAsia" w:ascii="宋体" w:hAnsi="宋体" w:eastAsia="宋体"/>
          <w:sz w:val="24"/>
          <w:szCs w:val="20"/>
        </w:rPr>
      </w:pPr>
      <w:r>
        <w:rPr>
          <w:rFonts w:hint="eastAsia" w:ascii="宋体" w:hAnsi="宋体" w:eastAsia="宋体"/>
          <w:sz w:val="24"/>
          <w:szCs w:val="20"/>
        </w:rPr>
        <w:t>1.7 联络</w:t>
      </w:r>
    </w:p>
    <w:p w14:paraId="072EB0E5">
      <w:pPr>
        <w:spacing w:line="360" w:lineRule="auto"/>
        <w:rPr>
          <w:rFonts w:hint="eastAsia" w:ascii="宋体" w:hAnsi="宋体" w:eastAsia="宋体"/>
          <w:kern w:val="0"/>
          <w:sz w:val="24"/>
          <w:szCs w:val="20"/>
        </w:rPr>
      </w:pPr>
      <w:r>
        <w:rPr>
          <w:rFonts w:hint="eastAsia" w:ascii="宋体" w:hAnsi="宋体" w:eastAsia="宋体"/>
          <w:kern w:val="0"/>
          <w:sz w:val="24"/>
          <w:szCs w:val="20"/>
        </w:rPr>
        <w:t>1.7.1发包人和承包人应当在</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kern w:val="0"/>
          <w:sz w:val="24"/>
          <w:szCs w:val="20"/>
        </w:rPr>
        <w:t>天内将与合同有关的通知、批准、证明、证书、指示、指令、要求、请求、同意、意见、确定和决定等书面函件送达对方当事人。</w:t>
      </w:r>
    </w:p>
    <w:p w14:paraId="1F415995">
      <w:pPr>
        <w:spacing w:line="360" w:lineRule="auto"/>
        <w:rPr>
          <w:rFonts w:hint="eastAsia" w:ascii="宋体" w:hAnsi="宋体" w:eastAsia="宋体"/>
          <w:kern w:val="0"/>
          <w:sz w:val="24"/>
          <w:szCs w:val="20"/>
        </w:rPr>
      </w:pPr>
      <w:r>
        <w:rPr>
          <w:rFonts w:hint="eastAsia" w:ascii="宋体" w:hAnsi="宋体" w:eastAsia="宋体"/>
          <w:kern w:val="0"/>
          <w:sz w:val="24"/>
          <w:szCs w:val="20"/>
        </w:rPr>
        <w:t>1.7.2 发包人接收文件的地点：</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660E1A99">
      <w:pPr>
        <w:spacing w:line="360" w:lineRule="auto"/>
        <w:rPr>
          <w:rFonts w:hint="eastAsia" w:ascii="宋体" w:hAnsi="宋体" w:eastAsia="宋体"/>
          <w:kern w:val="0"/>
          <w:sz w:val="24"/>
          <w:szCs w:val="20"/>
        </w:rPr>
      </w:pPr>
      <w:r>
        <w:rPr>
          <w:rFonts w:hint="eastAsia" w:ascii="宋体" w:hAnsi="宋体" w:eastAsia="宋体"/>
          <w:kern w:val="0"/>
          <w:sz w:val="24"/>
          <w:szCs w:val="20"/>
        </w:rPr>
        <w:t>发包人指定的接收人为：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463C8718">
      <w:pPr>
        <w:spacing w:line="360" w:lineRule="auto"/>
        <w:rPr>
          <w:rFonts w:hint="eastAsia" w:ascii="宋体" w:hAnsi="宋体" w:eastAsia="宋体"/>
          <w:kern w:val="0"/>
          <w:sz w:val="24"/>
          <w:szCs w:val="20"/>
        </w:rPr>
      </w:pPr>
      <w:r>
        <w:rPr>
          <w:rFonts w:hint="eastAsia" w:ascii="宋体" w:hAnsi="宋体" w:eastAsia="宋体"/>
          <w:kern w:val="0"/>
          <w:sz w:val="24"/>
          <w:szCs w:val="20"/>
        </w:rPr>
        <w:t>承包人接收文件的地点：</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182BC8C4">
      <w:pPr>
        <w:spacing w:line="360" w:lineRule="auto"/>
        <w:rPr>
          <w:rFonts w:hint="eastAsia" w:ascii="宋体" w:hAnsi="宋体" w:eastAsia="宋体"/>
          <w:kern w:val="0"/>
          <w:sz w:val="24"/>
          <w:szCs w:val="20"/>
        </w:rPr>
      </w:pPr>
      <w:r>
        <w:rPr>
          <w:rFonts w:hint="eastAsia" w:ascii="宋体" w:hAnsi="宋体" w:eastAsia="宋体"/>
          <w:kern w:val="0"/>
          <w:sz w:val="24"/>
          <w:szCs w:val="20"/>
        </w:rPr>
        <w:t>承包人指定的接收人为：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466F60C9">
      <w:pPr>
        <w:spacing w:line="360" w:lineRule="auto"/>
        <w:rPr>
          <w:rFonts w:hint="eastAsia" w:ascii="宋体" w:hAnsi="宋体" w:eastAsia="宋体"/>
          <w:kern w:val="0"/>
          <w:sz w:val="24"/>
          <w:szCs w:val="20"/>
        </w:rPr>
      </w:pPr>
      <w:r>
        <w:rPr>
          <w:rFonts w:hint="eastAsia" w:ascii="宋体" w:hAnsi="宋体" w:eastAsia="宋体"/>
          <w:kern w:val="0"/>
          <w:sz w:val="24"/>
          <w:szCs w:val="20"/>
        </w:rPr>
        <w:t>监理人接收文件的地点：</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5619E838">
      <w:pPr>
        <w:spacing w:line="360" w:lineRule="auto"/>
        <w:rPr>
          <w:rFonts w:hint="eastAsia" w:ascii="宋体" w:hAnsi="宋体" w:eastAsia="宋体"/>
          <w:kern w:val="0"/>
          <w:sz w:val="24"/>
          <w:szCs w:val="20"/>
        </w:rPr>
      </w:pPr>
      <w:r>
        <w:rPr>
          <w:rFonts w:hint="eastAsia" w:ascii="宋体" w:hAnsi="宋体" w:eastAsia="宋体"/>
          <w:kern w:val="0"/>
          <w:sz w:val="24"/>
          <w:szCs w:val="20"/>
        </w:rPr>
        <w:t>监理人指定的接收人为：</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kern w:val="0"/>
          <w:sz w:val="24"/>
          <w:szCs w:val="20"/>
        </w:rPr>
        <w:t>。</w:t>
      </w:r>
    </w:p>
    <w:p w14:paraId="15921EDC">
      <w:pPr>
        <w:spacing w:after="120" w:line="360" w:lineRule="auto"/>
        <w:rPr>
          <w:rFonts w:hint="eastAsia" w:ascii="宋体" w:hAnsi="宋体" w:eastAsia="宋体"/>
          <w:sz w:val="24"/>
          <w:szCs w:val="20"/>
        </w:rPr>
      </w:pPr>
      <w:r>
        <w:rPr>
          <w:rFonts w:hint="eastAsia" w:ascii="宋体" w:hAnsi="宋体" w:eastAsia="宋体"/>
          <w:sz w:val="24"/>
          <w:szCs w:val="20"/>
        </w:rPr>
        <w:t>1.10 交通运输</w:t>
      </w:r>
    </w:p>
    <w:p w14:paraId="3711D053">
      <w:pPr>
        <w:spacing w:line="360" w:lineRule="auto"/>
        <w:rPr>
          <w:rFonts w:hint="eastAsia" w:ascii="宋体" w:hAnsi="宋体" w:eastAsia="宋体"/>
          <w:sz w:val="24"/>
          <w:szCs w:val="20"/>
        </w:rPr>
      </w:pPr>
      <w:r>
        <w:rPr>
          <w:rFonts w:hint="eastAsia" w:ascii="宋体" w:hAnsi="宋体" w:eastAsia="宋体"/>
          <w:sz w:val="24"/>
          <w:szCs w:val="20"/>
        </w:rPr>
        <w:t>1</w:t>
      </w:r>
      <w:bookmarkStart w:id="580" w:name="_Toc303539100"/>
      <w:bookmarkStart w:id="581" w:name="_Toc312677986"/>
      <w:bookmarkStart w:id="582" w:name="_Toc318581155"/>
      <w:bookmarkStart w:id="583" w:name="_Toc304295521"/>
      <w:bookmarkStart w:id="584" w:name="_Toc300934943"/>
      <w:r>
        <w:rPr>
          <w:rFonts w:hint="eastAsia" w:ascii="宋体" w:hAnsi="宋体" w:eastAsia="宋体"/>
          <w:sz w:val="24"/>
          <w:szCs w:val="20"/>
        </w:rPr>
        <w:t>.10.1 出入现场的权利</w:t>
      </w:r>
    </w:p>
    <w:p w14:paraId="4EF54463">
      <w:pPr>
        <w:spacing w:line="360" w:lineRule="auto"/>
        <w:rPr>
          <w:rFonts w:hint="eastAsia" w:ascii="宋体" w:hAnsi="宋体" w:eastAsia="宋体"/>
          <w:sz w:val="24"/>
          <w:szCs w:val="20"/>
        </w:rPr>
      </w:pPr>
      <w:r>
        <w:rPr>
          <w:rFonts w:hint="eastAsia" w:ascii="宋体" w:hAnsi="宋体" w:eastAsia="宋体"/>
          <w:sz w:val="24"/>
          <w:szCs w:val="20"/>
        </w:rPr>
        <w:t>关于出入现场的权利的约定：</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bookmarkEnd w:id="580"/>
    <w:bookmarkEnd w:id="581"/>
    <w:bookmarkEnd w:id="582"/>
    <w:bookmarkEnd w:id="583"/>
    <w:bookmarkEnd w:id="584"/>
    <w:p w14:paraId="2846A38F">
      <w:pPr>
        <w:spacing w:line="360" w:lineRule="auto"/>
        <w:jc w:val="left"/>
        <w:rPr>
          <w:rFonts w:hint="eastAsia" w:ascii="宋体" w:hAnsi="宋体" w:eastAsia="宋体"/>
          <w:sz w:val="24"/>
          <w:szCs w:val="20"/>
        </w:rPr>
      </w:pPr>
      <w:r>
        <w:rPr>
          <w:rFonts w:hint="eastAsia" w:ascii="宋体" w:hAnsi="宋体" w:eastAsia="宋体"/>
          <w:sz w:val="24"/>
          <w:szCs w:val="20"/>
        </w:rPr>
        <w:t>1</w:t>
      </w:r>
      <w:bookmarkStart w:id="585" w:name="_Toc303539101"/>
      <w:bookmarkStart w:id="586" w:name="_Toc312677987"/>
      <w:bookmarkStart w:id="587" w:name="_Toc318581156"/>
      <w:bookmarkStart w:id="588" w:name="_Toc304295522"/>
      <w:bookmarkStart w:id="589" w:name="_Toc300934944"/>
      <w:r>
        <w:rPr>
          <w:rFonts w:hint="eastAsia" w:ascii="宋体" w:hAnsi="宋体" w:eastAsia="宋体"/>
          <w:sz w:val="24"/>
          <w:szCs w:val="20"/>
        </w:rPr>
        <w:t>.10.3 场内交通</w:t>
      </w:r>
    </w:p>
    <w:p w14:paraId="4F43FE2D">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关于场外交通和场内交通的边界的约定：</w:t>
      </w:r>
      <w:r>
        <w:rPr>
          <w:rFonts w:hint="eastAsia" w:ascii="宋体" w:hAnsi="宋体" w:eastAsia="宋体" w:cs="仿宋_GB2312"/>
          <w:sz w:val="24"/>
          <w:szCs w:val="20"/>
          <w:u w:val="single"/>
        </w:rPr>
        <w:t></w:t>
      </w:r>
      <w:r>
        <w:rPr>
          <w:rFonts w:hint="eastAsia" w:ascii="宋体" w:hAnsi="宋体" w:eastAsia="宋体"/>
          <w:sz w:val="24"/>
          <w:szCs w:val="20"/>
        </w:rPr>
        <w:t>。</w:t>
      </w:r>
    </w:p>
    <w:p w14:paraId="1764EFBE">
      <w:pPr>
        <w:spacing w:line="360" w:lineRule="auto"/>
        <w:jc w:val="left"/>
        <w:rPr>
          <w:rFonts w:hint="eastAsia" w:ascii="宋体" w:hAnsi="宋体" w:eastAsia="宋体"/>
          <w:sz w:val="24"/>
          <w:szCs w:val="20"/>
        </w:rPr>
      </w:pPr>
      <w:r>
        <w:rPr>
          <w:rFonts w:hint="eastAsia" w:ascii="宋体" w:hAnsi="宋体" w:eastAsia="宋体"/>
          <w:sz w:val="24"/>
          <w:szCs w:val="20"/>
        </w:rPr>
        <w:t>关于发包人向承包人免费提供满足工程施工需要的场内道路和交通设施的约定：</w:t>
      </w:r>
      <w:r>
        <w:rPr>
          <w:rFonts w:hint="eastAsia" w:ascii="宋体" w:hAnsi="宋体" w:eastAsia="宋体"/>
          <w:sz w:val="24"/>
          <w:szCs w:val="20"/>
          <w:u w:val="single"/>
        </w:rPr>
        <w:t xml:space="preserve">  </w:t>
      </w:r>
      <w:r>
        <w:rPr>
          <w:rFonts w:hint="eastAsia" w:ascii="宋体" w:hAnsi="宋体" w:eastAsia="宋体"/>
          <w:sz w:val="24"/>
          <w:szCs w:val="20"/>
        </w:rPr>
        <w:t>。</w:t>
      </w:r>
      <w:bookmarkEnd w:id="585"/>
      <w:bookmarkEnd w:id="586"/>
      <w:bookmarkEnd w:id="587"/>
      <w:bookmarkEnd w:id="588"/>
      <w:bookmarkEnd w:id="589"/>
      <w:r>
        <w:rPr>
          <w:rFonts w:hint="eastAsia" w:ascii="宋体" w:hAnsi="宋体" w:eastAsia="宋体"/>
          <w:sz w:val="24"/>
          <w:szCs w:val="20"/>
        </w:rPr>
        <w:t xml:space="preserve">  </w:t>
      </w:r>
      <w:bookmarkStart w:id="590" w:name="_Toc318581157"/>
    </w:p>
    <w:p w14:paraId="05654E14">
      <w:pPr>
        <w:spacing w:line="360" w:lineRule="auto"/>
        <w:jc w:val="left"/>
        <w:rPr>
          <w:rFonts w:hint="eastAsia" w:ascii="宋体" w:hAnsi="宋体" w:eastAsia="宋体"/>
          <w:sz w:val="24"/>
          <w:szCs w:val="20"/>
        </w:rPr>
      </w:pPr>
      <w:r>
        <w:rPr>
          <w:rFonts w:hint="eastAsia" w:ascii="宋体" w:hAnsi="宋体" w:eastAsia="宋体"/>
          <w:sz w:val="24"/>
          <w:szCs w:val="20"/>
        </w:rPr>
        <w:t>1.10.4超大件和超重件的运输</w:t>
      </w:r>
    </w:p>
    <w:p w14:paraId="214FC08E">
      <w:pPr>
        <w:spacing w:line="360" w:lineRule="auto"/>
        <w:jc w:val="left"/>
        <w:rPr>
          <w:rFonts w:hint="eastAsia" w:ascii="宋体" w:hAnsi="宋体" w:eastAsia="宋体"/>
          <w:sz w:val="24"/>
          <w:szCs w:val="20"/>
        </w:rPr>
      </w:pPr>
      <w:r>
        <w:rPr>
          <w:rFonts w:hint="eastAsia" w:ascii="宋体" w:hAnsi="宋体" w:eastAsia="宋体"/>
          <w:sz w:val="24"/>
          <w:szCs w:val="20"/>
        </w:rPr>
        <w:t>运输超大件或超重件所需的道路和桥梁临时加固改造费用和其他有关费用由</w:t>
      </w:r>
      <w:r>
        <w:rPr>
          <w:rFonts w:hint="eastAsia" w:ascii="宋体" w:hAnsi="宋体" w:eastAsia="宋体"/>
          <w:sz w:val="24"/>
          <w:szCs w:val="20"/>
          <w:u w:val="single"/>
        </w:rPr>
        <w:t xml:space="preserve">承包人       </w:t>
      </w:r>
      <w:r>
        <w:rPr>
          <w:rFonts w:hint="eastAsia" w:ascii="宋体" w:hAnsi="宋体" w:eastAsia="宋体"/>
          <w:sz w:val="24"/>
          <w:szCs w:val="20"/>
        </w:rPr>
        <w:t>承担。</w:t>
      </w:r>
    </w:p>
    <w:bookmarkEnd w:id="590"/>
    <w:p w14:paraId="5D16AEFF">
      <w:pPr>
        <w:spacing w:after="120" w:line="360" w:lineRule="auto"/>
        <w:rPr>
          <w:rFonts w:hint="eastAsia" w:ascii="宋体" w:hAnsi="宋体" w:eastAsia="宋体"/>
          <w:sz w:val="24"/>
          <w:szCs w:val="20"/>
        </w:rPr>
      </w:pPr>
      <w:r>
        <w:rPr>
          <w:rFonts w:hint="eastAsia" w:ascii="宋体" w:hAnsi="宋体" w:eastAsia="宋体"/>
          <w:sz w:val="24"/>
          <w:szCs w:val="20"/>
        </w:rPr>
        <w:t>1.11 知识产权</w:t>
      </w:r>
    </w:p>
    <w:p w14:paraId="56DE2BAB">
      <w:pPr>
        <w:spacing w:line="360" w:lineRule="auto"/>
        <w:rPr>
          <w:rFonts w:hint="eastAsia" w:ascii="宋体" w:hAnsi="宋体" w:eastAsia="宋体"/>
          <w:sz w:val="24"/>
          <w:szCs w:val="20"/>
          <w:u w:val="single"/>
        </w:rPr>
      </w:pPr>
      <w:r>
        <w:rPr>
          <w:rFonts w:hint="eastAsia" w:ascii="宋体" w:hAnsi="宋体" w:eastAsia="宋体"/>
          <w:sz w:val="24"/>
          <w:szCs w:val="20"/>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仿宋_GB2312"/>
          <w:sz w:val="24"/>
          <w:szCs w:val="20"/>
          <w:u w:val="single"/>
        </w:rPr>
        <w:t></w:t>
      </w:r>
      <w:r>
        <w:rPr>
          <w:rFonts w:hint="eastAsia" w:ascii="宋体" w:hAnsi="宋体" w:eastAsia="宋体"/>
          <w:sz w:val="24"/>
          <w:szCs w:val="20"/>
        </w:rPr>
        <w:t>。</w:t>
      </w:r>
    </w:p>
    <w:p w14:paraId="24B35439">
      <w:pPr>
        <w:spacing w:line="360" w:lineRule="auto"/>
        <w:rPr>
          <w:rFonts w:hint="eastAsia" w:ascii="宋体" w:hAnsi="宋体" w:eastAsia="宋体"/>
          <w:sz w:val="24"/>
          <w:szCs w:val="20"/>
        </w:rPr>
      </w:pPr>
      <w:r>
        <w:rPr>
          <w:rFonts w:hint="eastAsia" w:ascii="宋体" w:hAnsi="宋体" w:eastAsia="宋体"/>
          <w:sz w:val="24"/>
          <w:szCs w:val="20"/>
        </w:rPr>
        <w:t>关于发包人提供的上述文件的使用限制的要求：</w:t>
      </w:r>
      <w:r>
        <w:rPr>
          <w:rFonts w:hint="eastAsia" w:ascii="宋体" w:hAnsi="宋体" w:eastAsia="宋体"/>
          <w:sz w:val="24"/>
          <w:szCs w:val="20"/>
          <w:u w:val="single"/>
        </w:rPr>
        <w:t xml:space="preserve">    </w:t>
      </w:r>
      <w:r>
        <w:rPr>
          <w:rFonts w:hint="eastAsia" w:ascii="宋体" w:hAnsi="宋体" w:eastAsia="宋体"/>
          <w:sz w:val="24"/>
          <w:szCs w:val="20"/>
        </w:rPr>
        <w:t>。</w:t>
      </w:r>
    </w:p>
    <w:p w14:paraId="63ECC4CD">
      <w:pPr>
        <w:spacing w:line="360" w:lineRule="auto"/>
        <w:rPr>
          <w:rFonts w:hint="eastAsia" w:ascii="宋体" w:hAnsi="宋体" w:eastAsia="宋体"/>
          <w:sz w:val="24"/>
          <w:szCs w:val="20"/>
        </w:rPr>
      </w:pPr>
      <w:r>
        <w:rPr>
          <w:rFonts w:hint="eastAsia" w:ascii="宋体" w:hAnsi="宋体" w:eastAsia="宋体"/>
          <w:sz w:val="24"/>
          <w:szCs w:val="20"/>
        </w:rPr>
        <w:t>1.11.2 关于承包人为实施工程所编制文件的著作权的归属：</w:t>
      </w:r>
      <w:r>
        <w:rPr>
          <w:rFonts w:hint="eastAsia" w:ascii="宋体" w:hAnsi="宋体" w:eastAsia="宋体"/>
          <w:sz w:val="24"/>
          <w:szCs w:val="20"/>
          <w:u w:val="single"/>
        </w:rPr>
        <w:t xml:space="preserve">    </w:t>
      </w:r>
    </w:p>
    <w:p w14:paraId="29461DDC">
      <w:pPr>
        <w:spacing w:line="360" w:lineRule="auto"/>
        <w:rPr>
          <w:rFonts w:hint="eastAsia" w:ascii="宋体" w:hAnsi="宋体" w:eastAsia="宋体"/>
          <w:sz w:val="24"/>
          <w:szCs w:val="20"/>
        </w:rPr>
      </w:pP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EFC0ED2">
      <w:pPr>
        <w:spacing w:line="360" w:lineRule="auto"/>
        <w:rPr>
          <w:rFonts w:hint="eastAsia" w:ascii="宋体" w:hAnsi="宋体" w:eastAsia="宋体"/>
          <w:sz w:val="24"/>
          <w:szCs w:val="20"/>
          <w:u w:val="single"/>
        </w:rPr>
      </w:pPr>
      <w:r>
        <w:rPr>
          <w:rFonts w:hint="eastAsia" w:ascii="宋体" w:hAnsi="宋体" w:eastAsia="宋体"/>
          <w:sz w:val="24"/>
          <w:szCs w:val="20"/>
        </w:rPr>
        <w:t>关于承包人提供的上述文件的使用限制的要求：</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p>
    <w:p w14:paraId="2DEB4B9A">
      <w:pPr>
        <w:spacing w:line="360" w:lineRule="auto"/>
        <w:rPr>
          <w:rFonts w:hint="eastAsia" w:ascii="宋体" w:hAnsi="宋体" w:eastAsia="宋体"/>
          <w:sz w:val="24"/>
          <w:szCs w:val="20"/>
        </w:rPr>
      </w:pP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434E8AE6">
      <w:pPr>
        <w:spacing w:line="360" w:lineRule="auto"/>
        <w:rPr>
          <w:rFonts w:hint="eastAsia" w:ascii="宋体" w:hAnsi="宋体" w:eastAsia="宋体"/>
          <w:kern w:val="0"/>
          <w:sz w:val="24"/>
          <w:szCs w:val="20"/>
        </w:rPr>
      </w:pPr>
      <w:r>
        <w:rPr>
          <w:rFonts w:hint="eastAsia" w:ascii="宋体" w:hAnsi="宋体" w:eastAsia="宋体"/>
          <w:sz w:val="24"/>
          <w:szCs w:val="20"/>
        </w:rPr>
        <w:t>1.11.4 承包人在施工过程中所采用的专利、专有技术、技术秘密的使用费的承担方式：</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kern w:val="0"/>
          <w:sz w:val="24"/>
          <w:szCs w:val="20"/>
        </w:rPr>
        <w:t>。</w:t>
      </w:r>
    </w:p>
    <w:p w14:paraId="289736E9">
      <w:pPr>
        <w:spacing w:after="120" w:line="360" w:lineRule="auto"/>
        <w:rPr>
          <w:rFonts w:hint="eastAsia" w:ascii="宋体" w:hAnsi="宋体" w:eastAsia="宋体"/>
          <w:sz w:val="24"/>
          <w:szCs w:val="20"/>
        </w:rPr>
      </w:pPr>
      <w:r>
        <w:rPr>
          <w:rFonts w:hint="eastAsia" w:ascii="宋体" w:hAnsi="宋体" w:eastAsia="宋体"/>
          <w:sz w:val="24"/>
          <w:szCs w:val="20"/>
        </w:rPr>
        <w:t>1.13工程量清单错误的修正</w:t>
      </w:r>
    </w:p>
    <w:p w14:paraId="2EE64C6B">
      <w:pPr>
        <w:spacing w:line="360" w:lineRule="auto"/>
        <w:rPr>
          <w:rFonts w:hint="eastAsia" w:ascii="宋体" w:hAnsi="宋体" w:eastAsia="宋体"/>
          <w:sz w:val="24"/>
          <w:szCs w:val="20"/>
        </w:rPr>
      </w:pPr>
      <w:r>
        <w:rPr>
          <w:rFonts w:hint="eastAsia" w:ascii="宋体" w:hAnsi="宋体" w:eastAsia="宋体"/>
          <w:sz w:val="24"/>
          <w:szCs w:val="20"/>
        </w:rPr>
        <w:t>出现工程量清单错误时，是否调整合同价格：</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kern w:val="0"/>
          <w:sz w:val="24"/>
          <w:szCs w:val="20"/>
        </w:rPr>
        <w:t>。</w:t>
      </w:r>
    </w:p>
    <w:p w14:paraId="3363D555">
      <w:pPr>
        <w:spacing w:line="360" w:lineRule="auto"/>
        <w:rPr>
          <w:rFonts w:hint="eastAsia" w:ascii="宋体" w:hAnsi="宋体" w:eastAsia="宋体"/>
          <w:sz w:val="24"/>
          <w:szCs w:val="20"/>
        </w:rPr>
      </w:pPr>
      <w:r>
        <w:rPr>
          <w:rFonts w:hint="eastAsia" w:ascii="宋体" w:hAnsi="宋体" w:eastAsia="宋体"/>
          <w:sz w:val="24"/>
          <w:szCs w:val="20"/>
        </w:rPr>
        <w:t>允许调整合同价格的工程量偏差范围：</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kern w:val="0"/>
          <w:sz w:val="24"/>
          <w:szCs w:val="20"/>
        </w:rPr>
        <w:t>。</w:t>
      </w:r>
    </w:p>
    <w:p w14:paraId="432281D3">
      <w:pPr>
        <w:keepNext/>
        <w:keepLines/>
        <w:spacing w:before="120" w:after="120" w:line="360" w:lineRule="auto"/>
        <w:outlineLvl w:val="3"/>
        <w:rPr>
          <w:rFonts w:hint="eastAsia" w:ascii="宋体" w:hAnsi="宋体" w:eastAsia="宋体"/>
          <w:bCs/>
          <w:kern w:val="0"/>
          <w:sz w:val="24"/>
          <w:szCs w:val="24"/>
        </w:rPr>
      </w:pPr>
      <w:bookmarkStart w:id="591" w:name="_Toc351203634"/>
      <w:r>
        <w:rPr>
          <w:rFonts w:hint="eastAsia" w:ascii="宋体" w:hAnsi="宋体" w:eastAsia="宋体"/>
          <w:bCs/>
          <w:kern w:val="0"/>
          <w:sz w:val="24"/>
          <w:szCs w:val="24"/>
        </w:rPr>
        <w:t>2</w:t>
      </w:r>
      <w:bookmarkStart w:id="592" w:name="_Toc296944496"/>
      <w:bookmarkStart w:id="593" w:name="_Toc292559362"/>
      <w:bookmarkStart w:id="594" w:name="_Toc296503157"/>
      <w:bookmarkStart w:id="595" w:name="_Toc296346658"/>
      <w:bookmarkStart w:id="596" w:name="_Toc297048343"/>
      <w:bookmarkStart w:id="597" w:name="_Toc296890985"/>
      <w:bookmarkStart w:id="598" w:name="_Toc292559867"/>
      <w:bookmarkStart w:id="599" w:name="_Toc296347156"/>
      <w:bookmarkStart w:id="600" w:name="_Toc296891197"/>
      <w:bookmarkStart w:id="601" w:name="_Toc297120457"/>
      <w:r>
        <w:rPr>
          <w:rFonts w:hint="eastAsia" w:ascii="宋体" w:hAnsi="宋体" w:eastAsia="宋体"/>
          <w:bCs/>
          <w:kern w:val="0"/>
          <w:sz w:val="24"/>
          <w:szCs w:val="24"/>
        </w:rPr>
        <w:t>. 发包人</w:t>
      </w:r>
      <w:bookmarkEnd w:id="591"/>
    </w:p>
    <w:bookmarkEnd w:id="592"/>
    <w:bookmarkEnd w:id="593"/>
    <w:bookmarkEnd w:id="594"/>
    <w:bookmarkEnd w:id="595"/>
    <w:bookmarkEnd w:id="596"/>
    <w:bookmarkEnd w:id="597"/>
    <w:bookmarkEnd w:id="598"/>
    <w:bookmarkEnd w:id="599"/>
    <w:bookmarkEnd w:id="600"/>
    <w:bookmarkEnd w:id="601"/>
    <w:p w14:paraId="636D4BED">
      <w:pPr>
        <w:spacing w:after="120" w:line="360" w:lineRule="auto"/>
        <w:rPr>
          <w:rFonts w:hint="eastAsia" w:ascii="宋体" w:hAnsi="宋体" w:eastAsia="宋体"/>
          <w:sz w:val="24"/>
          <w:szCs w:val="20"/>
        </w:rPr>
      </w:pPr>
      <w:r>
        <w:rPr>
          <w:rFonts w:hint="eastAsia" w:ascii="宋体" w:hAnsi="宋体" w:eastAsia="宋体"/>
          <w:sz w:val="24"/>
          <w:szCs w:val="20"/>
        </w:rPr>
        <w:t>2.2 发包人代表</w:t>
      </w:r>
    </w:p>
    <w:p w14:paraId="2BD7C692">
      <w:pPr>
        <w:spacing w:line="360" w:lineRule="auto"/>
        <w:rPr>
          <w:rFonts w:hint="eastAsia" w:ascii="宋体" w:hAnsi="宋体" w:eastAsia="宋体"/>
          <w:sz w:val="24"/>
          <w:szCs w:val="20"/>
        </w:rPr>
      </w:pPr>
      <w:r>
        <w:rPr>
          <w:rFonts w:hint="eastAsia" w:ascii="宋体" w:hAnsi="宋体" w:eastAsia="宋体"/>
          <w:sz w:val="24"/>
          <w:szCs w:val="20"/>
        </w:rPr>
        <w:t>发包人代表：</w:t>
      </w:r>
    </w:p>
    <w:p w14:paraId="2AFCD33B">
      <w:pPr>
        <w:spacing w:line="360" w:lineRule="auto"/>
        <w:rPr>
          <w:rFonts w:hint="eastAsia" w:ascii="宋体" w:hAnsi="宋体" w:eastAsia="宋体"/>
          <w:sz w:val="24"/>
          <w:szCs w:val="20"/>
        </w:rPr>
      </w:pPr>
      <w:r>
        <w:rPr>
          <w:rFonts w:hint="eastAsia" w:ascii="宋体" w:hAnsi="宋体" w:eastAsia="宋体"/>
          <w:sz w:val="24"/>
          <w:szCs w:val="20"/>
        </w:rPr>
        <w:t>姓    名：</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90D1BA3">
      <w:pPr>
        <w:spacing w:line="360" w:lineRule="auto"/>
        <w:rPr>
          <w:rFonts w:hint="eastAsia" w:ascii="宋体" w:hAnsi="宋体" w:eastAsia="宋体"/>
          <w:sz w:val="24"/>
          <w:szCs w:val="20"/>
        </w:rPr>
      </w:pPr>
      <w:r>
        <w:rPr>
          <w:rFonts w:hint="eastAsia" w:ascii="宋体" w:hAnsi="宋体" w:eastAsia="宋体"/>
          <w:sz w:val="24"/>
          <w:szCs w:val="20"/>
        </w:rPr>
        <w:t>身份证号：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28D3265">
      <w:pPr>
        <w:spacing w:line="360" w:lineRule="auto"/>
        <w:rPr>
          <w:rFonts w:hint="eastAsia" w:ascii="宋体" w:hAnsi="宋体" w:eastAsia="宋体"/>
          <w:sz w:val="24"/>
          <w:szCs w:val="20"/>
        </w:rPr>
      </w:pPr>
      <w:r>
        <w:rPr>
          <w:rFonts w:hint="eastAsia" w:ascii="宋体" w:hAnsi="宋体" w:eastAsia="宋体"/>
          <w:sz w:val="24"/>
          <w:szCs w:val="20"/>
        </w:rPr>
        <w:t>职    务：</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42A0CAE">
      <w:pPr>
        <w:spacing w:line="360" w:lineRule="auto"/>
        <w:rPr>
          <w:rFonts w:hint="eastAsia" w:ascii="宋体" w:hAnsi="宋体" w:eastAsia="宋体"/>
          <w:sz w:val="24"/>
          <w:szCs w:val="20"/>
        </w:rPr>
      </w:pPr>
      <w:r>
        <w:rPr>
          <w:rFonts w:hint="eastAsia" w:ascii="宋体" w:hAnsi="宋体" w:eastAsia="宋体"/>
          <w:sz w:val="24"/>
          <w:szCs w:val="20"/>
        </w:rPr>
        <w:t>联系电话：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01CA7BB">
      <w:pPr>
        <w:spacing w:line="360" w:lineRule="auto"/>
        <w:rPr>
          <w:rFonts w:hint="eastAsia" w:ascii="宋体" w:hAnsi="宋体" w:eastAsia="宋体"/>
          <w:sz w:val="24"/>
          <w:szCs w:val="20"/>
        </w:rPr>
      </w:pPr>
      <w:r>
        <w:rPr>
          <w:rFonts w:hint="eastAsia" w:ascii="宋体" w:hAnsi="宋体" w:eastAsia="宋体"/>
          <w:sz w:val="24"/>
          <w:szCs w:val="20"/>
        </w:rPr>
        <w:t>电子信箱：</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215A1758">
      <w:pPr>
        <w:spacing w:line="360" w:lineRule="auto"/>
        <w:rPr>
          <w:rFonts w:hint="eastAsia" w:ascii="宋体" w:hAnsi="宋体" w:eastAsia="宋体"/>
          <w:sz w:val="24"/>
          <w:szCs w:val="20"/>
        </w:rPr>
      </w:pPr>
      <w:r>
        <w:rPr>
          <w:rFonts w:hint="eastAsia" w:ascii="宋体" w:hAnsi="宋体" w:eastAsia="宋体"/>
          <w:sz w:val="24"/>
          <w:szCs w:val="20"/>
        </w:rPr>
        <w:t>通信地址：</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09C3F8A">
      <w:pPr>
        <w:spacing w:line="360" w:lineRule="auto"/>
        <w:rPr>
          <w:rFonts w:hint="eastAsia" w:ascii="宋体" w:hAnsi="宋体" w:eastAsia="宋体"/>
          <w:sz w:val="24"/>
          <w:szCs w:val="20"/>
          <w:u w:val="single"/>
        </w:rPr>
      </w:pPr>
      <w:r>
        <w:rPr>
          <w:rFonts w:hint="eastAsia" w:ascii="宋体" w:hAnsi="宋体" w:eastAsia="宋体"/>
          <w:sz w:val="24"/>
          <w:szCs w:val="20"/>
        </w:rPr>
        <w:t>发包人对发包人代表的授权范围如下：</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p>
    <w:p w14:paraId="794584DE">
      <w:pPr>
        <w:spacing w:line="360" w:lineRule="auto"/>
        <w:rPr>
          <w:rFonts w:hint="eastAsia" w:ascii="宋体" w:hAnsi="宋体" w:eastAsia="宋体"/>
          <w:b/>
          <w:sz w:val="24"/>
          <w:szCs w:val="20"/>
        </w:rPr>
      </w:pP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0FF2AA2C">
      <w:pPr>
        <w:spacing w:after="120" w:line="360" w:lineRule="auto"/>
        <w:rPr>
          <w:rFonts w:hint="eastAsia" w:ascii="宋体" w:hAnsi="宋体" w:eastAsia="宋体"/>
          <w:sz w:val="24"/>
          <w:szCs w:val="20"/>
        </w:rPr>
      </w:pPr>
      <w:r>
        <w:rPr>
          <w:rFonts w:hint="eastAsia" w:ascii="宋体" w:hAnsi="宋体" w:eastAsia="宋体"/>
          <w:sz w:val="24"/>
          <w:szCs w:val="20"/>
        </w:rPr>
        <w:t>2.4 施工现场、施工条件和基础资料的提供</w:t>
      </w:r>
    </w:p>
    <w:p w14:paraId="0932B12A">
      <w:pPr>
        <w:spacing w:line="360" w:lineRule="auto"/>
        <w:rPr>
          <w:rFonts w:hint="eastAsia" w:ascii="宋体" w:hAnsi="宋体" w:eastAsia="宋体"/>
          <w:sz w:val="24"/>
          <w:szCs w:val="20"/>
        </w:rPr>
      </w:pPr>
      <w:r>
        <w:rPr>
          <w:rFonts w:hint="eastAsia" w:ascii="宋体" w:hAnsi="宋体" w:eastAsia="宋体"/>
          <w:sz w:val="24"/>
          <w:szCs w:val="20"/>
        </w:rPr>
        <w:t>2.4.1 提供施工现场</w:t>
      </w:r>
    </w:p>
    <w:p w14:paraId="5E2B2A60">
      <w:pPr>
        <w:spacing w:line="360" w:lineRule="auto"/>
        <w:jc w:val="left"/>
        <w:rPr>
          <w:rFonts w:hint="eastAsia" w:ascii="宋体" w:hAnsi="宋体" w:eastAsia="宋体"/>
          <w:sz w:val="24"/>
          <w:szCs w:val="20"/>
        </w:rPr>
      </w:pPr>
      <w:r>
        <w:rPr>
          <w:rFonts w:hint="eastAsia" w:ascii="宋体" w:hAnsi="宋体" w:eastAsia="宋体"/>
          <w:sz w:val="24"/>
          <w:szCs w:val="20"/>
        </w:rPr>
        <w:t>关于发包人移交施工现场的期限要求：</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4E4A023">
      <w:pPr>
        <w:spacing w:line="360" w:lineRule="auto"/>
        <w:rPr>
          <w:rFonts w:hint="eastAsia" w:ascii="宋体" w:hAnsi="宋体" w:eastAsia="宋体"/>
          <w:sz w:val="24"/>
          <w:szCs w:val="20"/>
        </w:rPr>
      </w:pPr>
      <w:r>
        <w:rPr>
          <w:rFonts w:hint="eastAsia" w:ascii="宋体" w:hAnsi="宋体" w:eastAsia="宋体"/>
          <w:sz w:val="24"/>
          <w:szCs w:val="20"/>
        </w:rPr>
        <w:t>2.4.2 提供施工条件</w:t>
      </w:r>
    </w:p>
    <w:p w14:paraId="303167E7">
      <w:pPr>
        <w:spacing w:line="360" w:lineRule="auto"/>
        <w:rPr>
          <w:rFonts w:hint="eastAsia" w:ascii="宋体" w:hAnsi="宋体" w:eastAsia="宋体"/>
          <w:sz w:val="24"/>
          <w:szCs w:val="20"/>
          <w:u w:val="single"/>
        </w:rPr>
      </w:pPr>
      <w:r>
        <w:rPr>
          <w:rFonts w:hint="eastAsia" w:ascii="宋体" w:hAnsi="宋体" w:eastAsia="宋体"/>
          <w:sz w:val="24"/>
          <w:szCs w:val="20"/>
        </w:rPr>
        <w:t>关于发包人应负责提供施工所需要的条件，包括：</w:t>
      </w:r>
      <w:r>
        <w:rPr>
          <w:rFonts w:hint="eastAsia" w:ascii="宋体" w:hAnsi="宋体" w:eastAsia="宋体"/>
          <w:sz w:val="24"/>
          <w:szCs w:val="20"/>
          <w:u w:val="single"/>
        </w:rPr>
        <w:t xml:space="preserve">             </w:t>
      </w:r>
      <w:r>
        <w:rPr>
          <w:rFonts w:hint="eastAsia" w:ascii="宋体" w:hAnsi="宋体" w:eastAsia="宋体"/>
          <w:sz w:val="24"/>
          <w:szCs w:val="20"/>
        </w:rPr>
        <w:t>。</w:t>
      </w:r>
    </w:p>
    <w:p w14:paraId="3DB7ACE0">
      <w:pPr>
        <w:spacing w:after="120" w:line="360" w:lineRule="auto"/>
        <w:rPr>
          <w:rFonts w:hint="eastAsia" w:ascii="宋体" w:hAnsi="宋体" w:eastAsia="宋体"/>
          <w:sz w:val="24"/>
          <w:szCs w:val="20"/>
        </w:rPr>
      </w:pPr>
      <w:r>
        <w:rPr>
          <w:rFonts w:hint="eastAsia" w:ascii="宋体" w:hAnsi="宋体" w:eastAsia="宋体"/>
          <w:sz w:val="24"/>
          <w:szCs w:val="20"/>
        </w:rPr>
        <w:t>2.5 资金来源证明及支付担保</w:t>
      </w:r>
    </w:p>
    <w:p w14:paraId="4B6B90C5">
      <w:pPr>
        <w:spacing w:line="360" w:lineRule="auto"/>
        <w:rPr>
          <w:rFonts w:hint="eastAsia" w:ascii="宋体" w:hAnsi="宋体" w:eastAsia="宋体"/>
          <w:sz w:val="24"/>
          <w:szCs w:val="20"/>
        </w:rPr>
      </w:pPr>
      <w:r>
        <w:rPr>
          <w:rFonts w:hint="eastAsia" w:ascii="宋体" w:hAnsi="宋体" w:eastAsia="宋体"/>
          <w:sz w:val="24"/>
          <w:szCs w:val="20"/>
        </w:rPr>
        <w:t>发包人提供资金来源证明的期限要求：</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181E9F02">
      <w:pPr>
        <w:spacing w:line="360" w:lineRule="auto"/>
        <w:rPr>
          <w:rFonts w:hint="eastAsia" w:ascii="宋体" w:hAnsi="宋体" w:eastAsia="宋体"/>
          <w:sz w:val="24"/>
          <w:szCs w:val="20"/>
        </w:rPr>
      </w:pPr>
      <w:r>
        <w:rPr>
          <w:rFonts w:hint="eastAsia" w:ascii="宋体" w:hAnsi="宋体" w:eastAsia="宋体"/>
          <w:sz w:val="24"/>
          <w:szCs w:val="20"/>
        </w:rPr>
        <w:t>发包人是否提供支付担保：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30318278">
      <w:pPr>
        <w:spacing w:line="360" w:lineRule="auto"/>
        <w:rPr>
          <w:rFonts w:hint="eastAsia" w:ascii="宋体" w:hAnsi="宋体" w:eastAsia="宋体"/>
          <w:sz w:val="24"/>
          <w:szCs w:val="20"/>
          <w:u w:val="single"/>
        </w:rPr>
      </w:pPr>
      <w:r>
        <w:rPr>
          <w:rFonts w:hint="eastAsia" w:ascii="宋体" w:hAnsi="宋体" w:eastAsia="宋体"/>
          <w:sz w:val="24"/>
          <w:szCs w:val="20"/>
        </w:rPr>
        <w:t>发包人提供支付担保的形式：</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0C7D421">
      <w:pPr>
        <w:keepNext/>
        <w:keepLines/>
        <w:spacing w:before="120" w:after="120" w:line="360" w:lineRule="auto"/>
        <w:outlineLvl w:val="3"/>
        <w:rPr>
          <w:rFonts w:hint="eastAsia" w:ascii="宋体" w:hAnsi="宋体" w:eastAsia="宋体"/>
          <w:bCs/>
          <w:kern w:val="0"/>
          <w:sz w:val="24"/>
          <w:szCs w:val="24"/>
        </w:rPr>
      </w:pPr>
      <w:bookmarkStart w:id="602" w:name="_Toc351203635"/>
      <w:r>
        <w:rPr>
          <w:rFonts w:hint="eastAsia" w:ascii="宋体" w:hAnsi="宋体" w:eastAsia="宋体"/>
          <w:bCs/>
          <w:kern w:val="0"/>
          <w:sz w:val="24"/>
          <w:szCs w:val="24"/>
        </w:rPr>
        <w:t>3</w:t>
      </w:r>
      <w:bookmarkStart w:id="603" w:name="_Toc296891198"/>
      <w:bookmarkStart w:id="604" w:name="_Toc296503158"/>
      <w:bookmarkStart w:id="605" w:name="_Toc292559363"/>
      <w:bookmarkStart w:id="606" w:name="_Toc297048344"/>
      <w:bookmarkStart w:id="607" w:name="_Toc296944497"/>
      <w:bookmarkStart w:id="608" w:name="_Toc292559868"/>
      <w:bookmarkStart w:id="609" w:name="_Toc297120458"/>
      <w:bookmarkStart w:id="610" w:name="_Toc296890986"/>
      <w:bookmarkStart w:id="611" w:name="_Toc296346659"/>
      <w:bookmarkStart w:id="612" w:name="_Toc296347157"/>
      <w:r>
        <w:rPr>
          <w:rFonts w:hint="eastAsia" w:ascii="宋体" w:hAnsi="宋体" w:eastAsia="宋体"/>
          <w:bCs/>
          <w:kern w:val="0"/>
          <w:sz w:val="24"/>
          <w:szCs w:val="24"/>
        </w:rPr>
        <w:t>. 承包人</w:t>
      </w:r>
      <w:bookmarkEnd w:id="602"/>
    </w:p>
    <w:bookmarkEnd w:id="603"/>
    <w:bookmarkEnd w:id="604"/>
    <w:bookmarkEnd w:id="605"/>
    <w:bookmarkEnd w:id="606"/>
    <w:bookmarkEnd w:id="607"/>
    <w:bookmarkEnd w:id="608"/>
    <w:bookmarkEnd w:id="609"/>
    <w:bookmarkEnd w:id="610"/>
    <w:bookmarkEnd w:id="611"/>
    <w:bookmarkEnd w:id="612"/>
    <w:p w14:paraId="3EA6E931">
      <w:pPr>
        <w:spacing w:after="120" w:line="360" w:lineRule="auto"/>
        <w:rPr>
          <w:rFonts w:hint="eastAsia" w:ascii="宋体" w:hAnsi="宋体" w:eastAsia="宋体"/>
          <w:sz w:val="24"/>
          <w:szCs w:val="20"/>
        </w:rPr>
      </w:pPr>
      <w:r>
        <w:rPr>
          <w:rFonts w:hint="eastAsia" w:ascii="宋体" w:hAnsi="宋体" w:eastAsia="宋体"/>
          <w:sz w:val="24"/>
          <w:szCs w:val="20"/>
        </w:rPr>
        <w:t>3.1 承包人的一般义务</w:t>
      </w:r>
    </w:p>
    <w:p w14:paraId="519CFABC">
      <w:pPr>
        <w:spacing w:line="360" w:lineRule="auto"/>
        <w:jc w:val="left"/>
        <w:rPr>
          <w:rFonts w:hint="eastAsia" w:ascii="宋体" w:hAnsi="宋体" w:eastAsia="宋体"/>
          <w:sz w:val="24"/>
          <w:szCs w:val="20"/>
        </w:rPr>
      </w:pPr>
      <w:r>
        <w:rPr>
          <w:rFonts w:hint="eastAsia" w:ascii="宋体" w:hAnsi="宋体" w:eastAsia="宋体"/>
          <w:kern w:val="0"/>
          <w:sz w:val="24"/>
          <w:szCs w:val="20"/>
        </w:rPr>
        <w:t>（5）</w:t>
      </w:r>
      <w:r>
        <w:rPr>
          <w:rFonts w:hint="eastAsia" w:ascii="宋体" w:hAnsi="宋体" w:eastAsia="宋体"/>
          <w:sz w:val="24"/>
          <w:szCs w:val="20"/>
        </w:rPr>
        <w:t>承包人提交的竣工资料的内容：</w:t>
      </w:r>
      <w:r>
        <w:rPr>
          <w:rFonts w:hint="eastAsia" w:ascii="宋体" w:hAnsi="宋体" w:eastAsia="宋体"/>
          <w:sz w:val="24"/>
          <w:szCs w:val="20"/>
          <w:u w:val="single"/>
        </w:rPr>
        <w:t xml:space="preserve">               </w:t>
      </w:r>
      <w:r>
        <w:rPr>
          <w:rFonts w:hint="eastAsia" w:ascii="宋体" w:hAnsi="宋体" w:eastAsia="宋体"/>
          <w:sz w:val="24"/>
          <w:szCs w:val="20"/>
        </w:rPr>
        <w:t>。</w:t>
      </w:r>
    </w:p>
    <w:p w14:paraId="004B7977">
      <w:pPr>
        <w:spacing w:line="360" w:lineRule="auto"/>
        <w:jc w:val="left"/>
        <w:rPr>
          <w:rFonts w:hint="eastAsia" w:ascii="宋体" w:hAnsi="宋体" w:eastAsia="宋体"/>
          <w:sz w:val="24"/>
          <w:szCs w:val="20"/>
        </w:rPr>
      </w:pPr>
      <w:r>
        <w:rPr>
          <w:rFonts w:hint="eastAsia" w:ascii="宋体" w:hAnsi="宋体" w:eastAsia="宋体"/>
          <w:sz w:val="24"/>
          <w:szCs w:val="20"/>
        </w:rPr>
        <w:t>承包人需要提交的竣工资料套数：</w:t>
      </w:r>
      <w:r>
        <w:rPr>
          <w:rFonts w:hint="eastAsia" w:ascii="宋体" w:hAnsi="宋体" w:eastAsia="宋体"/>
          <w:sz w:val="24"/>
          <w:szCs w:val="20"/>
          <w:u w:val="single"/>
        </w:rPr>
        <w:t xml:space="preserve">                       </w:t>
      </w:r>
      <w:r>
        <w:rPr>
          <w:rFonts w:hint="eastAsia" w:ascii="宋体" w:hAnsi="宋体" w:eastAsia="宋体"/>
          <w:sz w:val="24"/>
          <w:szCs w:val="20"/>
        </w:rPr>
        <w:t>。</w:t>
      </w:r>
    </w:p>
    <w:p w14:paraId="3974AF5A">
      <w:pPr>
        <w:spacing w:line="360" w:lineRule="auto"/>
        <w:jc w:val="left"/>
        <w:rPr>
          <w:rFonts w:hint="eastAsia" w:ascii="宋体" w:hAnsi="宋体" w:eastAsia="宋体"/>
          <w:sz w:val="24"/>
          <w:szCs w:val="20"/>
        </w:rPr>
      </w:pPr>
      <w:r>
        <w:rPr>
          <w:rFonts w:hint="eastAsia" w:ascii="宋体" w:hAnsi="宋体" w:eastAsia="宋体"/>
          <w:sz w:val="24"/>
          <w:szCs w:val="20"/>
        </w:rPr>
        <w:t>承包人提交的竣工资料的费用承担：</w:t>
      </w:r>
      <w:r>
        <w:rPr>
          <w:rFonts w:hint="eastAsia" w:ascii="宋体" w:hAnsi="宋体" w:eastAsia="宋体"/>
          <w:sz w:val="24"/>
          <w:szCs w:val="20"/>
          <w:u w:val="single"/>
        </w:rPr>
        <w:t xml:space="preserve">                     </w:t>
      </w:r>
      <w:r>
        <w:rPr>
          <w:rFonts w:hint="eastAsia" w:ascii="宋体" w:hAnsi="宋体" w:eastAsia="宋体"/>
          <w:sz w:val="24"/>
          <w:szCs w:val="20"/>
        </w:rPr>
        <w:t>。</w:t>
      </w:r>
    </w:p>
    <w:p w14:paraId="5EDCDF6E">
      <w:pPr>
        <w:spacing w:line="360" w:lineRule="auto"/>
        <w:jc w:val="left"/>
        <w:rPr>
          <w:rFonts w:hint="eastAsia" w:ascii="宋体" w:hAnsi="宋体" w:eastAsia="宋体"/>
          <w:sz w:val="24"/>
          <w:szCs w:val="20"/>
        </w:rPr>
      </w:pPr>
      <w:r>
        <w:rPr>
          <w:rFonts w:hint="eastAsia" w:ascii="宋体" w:hAnsi="宋体" w:eastAsia="宋体"/>
          <w:sz w:val="24"/>
          <w:szCs w:val="20"/>
        </w:rPr>
        <w:t>承包人提交的竣工资料移交时间：</w:t>
      </w:r>
      <w:r>
        <w:rPr>
          <w:rFonts w:hint="eastAsia" w:ascii="宋体" w:hAnsi="宋体" w:eastAsia="宋体"/>
          <w:sz w:val="24"/>
          <w:szCs w:val="20"/>
          <w:u w:val="single"/>
        </w:rPr>
        <w:t xml:space="preserve">                       </w:t>
      </w:r>
      <w:r>
        <w:rPr>
          <w:rFonts w:hint="eastAsia" w:ascii="宋体" w:hAnsi="宋体" w:eastAsia="宋体"/>
          <w:sz w:val="24"/>
          <w:szCs w:val="20"/>
        </w:rPr>
        <w:t>。</w:t>
      </w:r>
    </w:p>
    <w:p w14:paraId="3482C946">
      <w:pPr>
        <w:spacing w:line="360" w:lineRule="auto"/>
        <w:jc w:val="left"/>
        <w:rPr>
          <w:rFonts w:hint="eastAsia" w:ascii="宋体" w:hAnsi="宋体" w:eastAsia="宋体"/>
          <w:sz w:val="24"/>
          <w:szCs w:val="20"/>
        </w:rPr>
      </w:pPr>
      <w:r>
        <w:rPr>
          <w:rFonts w:hint="eastAsia" w:ascii="宋体" w:hAnsi="宋体" w:eastAsia="宋体"/>
          <w:sz w:val="24"/>
          <w:szCs w:val="20"/>
        </w:rPr>
        <w:t>承包人提交的竣工资料形式要求：</w:t>
      </w:r>
      <w:r>
        <w:rPr>
          <w:rFonts w:hint="eastAsia" w:ascii="宋体" w:hAnsi="宋体" w:eastAsia="宋体"/>
          <w:sz w:val="24"/>
          <w:szCs w:val="20"/>
          <w:u w:val="single"/>
        </w:rPr>
        <w:t xml:space="preserve">                       </w:t>
      </w:r>
      <w:r>
        <w:rPr>
          <w:rFonts w:hint="eastAsia" w:ascii="宋体" w:hAnsi="宋体" w:eastAsia="宋体"/>
          <w:sz w:val="24"/>
          <w:szCs w:val="20"/>
        </w:rPr>
        <w:t>。</w:t>
      </w:r>
    </w:p>
    <w:p w14:paraId="73FF4017">
      <w:pPr>
        <w:spacing w:line="360" w:lineRule="auto"/>
        <w:rPr>
          <w:rFonts w:hint="eastAsia" w:ascii="宋体" w:hAnsi="宋体" w:eastAsia="宋体"/>
          <w:sz w:val="24"/>
          <w:szCs w:val="20"/>
        </w:rPr>
      </w:pPr>
      <w:r>
        <w:rPr>
          <w:rFonts w:hint="eastAsia" w:ascii="宋体" w:hAnsi="宋体" w:eastAsia="宋体"/>
          <w:kern w:val="0"/>
          <w:sz w:val="24"/>
          <w:szCs w:val="20"/>
        </w:rPr>
        <w:t>（6）承包人应履行的其他义务：</w:t>
      </w:r>
      <w:r>
        <w:rPr>
          <w:rFonts w:hint="eastAsia" w:ascii="宋体" w:hAnsi="宋体" w:eastAsia="宋体" w:cs="仿宋_GB2312"/>
          <w:sz w:val="24"/>
          <w:szCs w:val="20"/>
          <w:u w:val="single"/>
        </w:rPr>
        <w:t></w:t>
      </w:r>
      <w:r>
        <w:rPr>
          <w:rFonts w:hint="eastAsia" w:ascii="宋体" w:hAnsi="宋体" w:eastAsia="宋体"/>
          <w:sz w:val="24"/>
          <w:szCs w:val="20"/>
        </w:rPr>
        <w:t>。</w:t>
      </w:r>
    </w:p>
    <w:p w14:paraId="6D363BD3">
      <w:pPr>
        <w:spacing w:after="120" w:line="360" w:lineRule="auto"/>
        <w:rPr>
          <w:rFonts w:hint="eastAsia" w:ascii="宋体" w:hAnsi="宋体" w:eastAsia="宋体"/>
          <w:sz w:val="24"/>
          <w:szCs w:val="20"/>
        </w:rPr>
      </w:pPr>
      <w:r>
        <w:rPr>
          <w:rFonts w:hint="eastAsia" w:ascii="宋体" w:hAnsi="宋体" w:eastAsia="宋体"/>
          <w:sz w:val="24"/>
          <w:szCs w:val="20"/>
        </w:rPr>
        <w:t>3.2 项目经理</w:t>
      </w:r>
    </w:p>
    <w:p w14:paraId="1B40CA19">
      <w:pPr>
        <w:spacing w:line="360" w:lineRule="auto"/>
        <w:rPr>
          <w:rFonts w:hint="eastAsia" w:ascii="宋体" w:hAnsi="宋体" w:eastAsia="宋体"/>
          <w:sz w:val="24"/>
          <w:szCs w:val="20"/>
        </w:rPr>
      </w:pPr>
      <w:r>
        <w:rPr>
          <w:rFonts w:hint="eastAsia" w:ascii="宋体" w:hAnsi="宋体" w:eastAsia="宋体"/>
          <w:kern w:val="0"/>
          <w:sz w:val="24"/>
          <w:szCs w:val="20"/>
        </w:rPr>
        <w:t xml:space="preserve">3.2.1 </w:t>
      </w:r>
      <w:r>
        <w:rPr>
          <w:rFonts w:hint="eastAsia" w:ascii="宋体" w:hAnsi="宋体" w:eastAsia="宋体"/>
          <w:sz w:val="24"/>
          <w:szCs w:val="20"/>
        </w:rPr>
        <w:t>项目经理：</w:t>
      </w:r>
    </w:p>
    <w:p w14:paraId="6439EDF7">
      <w:pPr>
        <w:spacing w:line="360" w:lineRule="auto"/>
        <w:rPr>
          <w:rFonts w:hint="eastAsia" w:ascii="宋体" w:hAnsi="宋体" w:eastAsia="宋体"/>
          <w:sz w:val="24"/>
          <w:szCs w:val="20"/>
        </w:rPr>
      </w:pPr>
      <w:r>
        <w:rPr>
          <w:rFonts w:hint="eastAsia" w:ascii="宋体" w:hAnsi="宋体" w:eastAsia="宋体"/>
          <w:sz w:val="24"/>
          <w:szCs w:val="20"/>
        </w:rPr>
        <w:t>姓    名：</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E737F61">
      <w:pPr>
        <w:spacing w:line="360" w:lineRule="auto"/>
        <w:rPr>
          <w:rFonts w:hint="eastAsia" w:ascii="宋体" w:hAnsi="宋体" w:eastAsia="宋体"/>
          <w:sz w:val="24"/>
          <w:szCs w:val="20"/>
        </w:rPr>
      </w:pPr>
      <w:r>
        <w:rPr>
          <w:rFonts w:hint="eastAsia" w:ascii="宋体" w:hAnsi="宋体" w:eastAsia="宋体"/>
          <w:sz w:val="24"/>
          <w:szCs w:val="20"/>
        </w:rPr>
        <w:t>身份证号：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1B003A1B">
      <w:pPr>
        <w:spacing w:line="360" w:lineRule="auto"/>
        <w:rPr>
          <w:rFonts w:hint="eastAsia" w:ascii="宋体" w:hAnsi="宋体" w:eastAsia="宋体"/>
          <w:sz w:val="24"/>
          <w:szCs w:val="20"/>
        </w:rPr>
      </w:pPr>
      <w:r>
        <w:rPr>
          <w:rFonts w:hint="eastAsia" w:ascii="宋体" w:hAnsi="宋体" w:eastAsia="宋体"/>
          <w:sz w:val="24"/>
          <w:szCs w:val="20"/>
        </w:rPr>
        <w:t>建造师执业资格等级：</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0CA962C">
      <w:pPr>
        <w:spacing w:line="360" w:lineRule="auto"/>
        <w:rPr>
          <w:rFonts w:hint="eastAsia" w:ascii="宋体" w:hAnsi="宋体" w:eastAsia="宋体"/>
          <w:sz w:val="24"/>
          <w:szCs w:val="20"/>
        </w:rPr>
      </w:pPr>
      <w:r>
        <w:rPr>
          <w:rFonts w:hint="eastAsia" w:ascii="宋体" w:hAnsi="宋体" w:eastAsia="宋体"/>
          <w:sz w:val="24"/>
          <w:szCs w:val="20"/>
        </w:rPr>
        <w:t>建造师注册证书号：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65F0A2A">
      <w:pPr>
        <w:spacing w:line="360" w:lineRule="auto"/>
        <w:rPr>
          <w:rFonts w:hint="eastAsia" w:ascii="宋体" w:hAnsi="宋体" w:eastAsia="宋体"/>
          <w:sz w:val="24"/>
          <w:szCs w:val="20"/>
        </w:rPr>
      </w:pPr>
      <w:r>
        <w:rPr>
          <w:rFonts w:hint="eastAsia" w:ascii="宋体" w:hAnsi="宋体" w:eastAsia="宋体"/>
          <w:sz w:val="24"/>
          <w:szCs w:val="20"/>
        </w:rPr>
        <w:t>建造师执业印章号：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074770FF">
      <w:pPr>
        <w:spacing w:line="360" w:lineRule="auto"/>
        <w:rPr>
          <w:rFonts w:hint="eastAsia" w:ascii="宋体" w:hAnsi="宋体" w:eastAsia="宋体"/>
          <w:sz w:val="24"/>
          <w:szCs w:val="20"/>
        </w:rPr>
      </w:pPr>
      <w:r>
        <w:rPr>
          <w:rFonts w:hint="eastAsia" w:ascii="宋体" w:hAnsi="宋体" w:eastAsia="宋体"/>
          <w:sz w:val="24"/>
          <w:szCs w:val="20"/>
        </w:rPr>
        <w:t>安全生产考核合格证书号：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2BA02F8">
      <w:pPr>
        <w:spacing w:line="360" w:lineRule="auto"/>
        <w:rPr>
          <w:rFonts w:hint="eastAsia" w:ascii="宋体" w:hAnsi="宋体" w:eastAsia="宋体"/>
          <w:sz w:val="24"/>
          <w:szCs w:val="20"/>
        </w:rPr>
      </w:pPr>
      <w:r>
        <w:rPr>
          <w:rFonts w:hint="eastAsia" w:ascii="宋体" w:hAnsi="宋体" w:eastAsia="宋体"/>
          <w:sz w:val="24"/>
          <w:szCs w:val="20"/>
        </w:rPr>
        <w:t>联系电话：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BCEAC70">
      <w:pPr>
        <w:spacing w:line="360" w:lineRule="auto"/>
        <w:rPr>
          <w:rFonts w:hint="eastAsia" w:ascii="宋体" w:hAnsi="宋体" w:eastAsia="宋体"/>
          <w:sz w:val="24"/>
          <w:szCs w:val="20"/>
        </w:rPr>
      </w:pPr>
      <w:r>
        <w:rPr>
          <w:rFonts w:hint="eastAsia" w:ascii="宋体" w:hAnsi="宋体" w:eastAsia="宋体"/>
          <w:sz w:val="24"/>
          <w:szCs w:val="20"/>
        </w:rPr>
        <w:t>电子信箱：</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F342417">
      <w:pPr>
        <w:spacing w:line="360" w:lineRule="auto"/>
        <w:rPr>
          <w:rFonts w:hint="eastAsia" w:ascii="宋体" w:hAnsi="宋体" w:eastAsia="宋体"/>
          <w:sz w:val="24"/>
          <w:szCs w:val="20"/>
        </w:rPr>
      </w:pPr>
      <w:r>
        <w:rPr>
          <w:rFonts w:hint="eastAsia" w:ascii="宋体" w:hAnsi="宋体" w:eastAsia="宋体"/>
          <w:sz w:val="24"/>
          <w:szCs w:val="20"/>
        </w:rPr>
        <w:t>通信地址：</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FBF5448">
      <w:pPr>
        <w:spacing w:line="360" w:lineRule="auto"/>
        <w:rPr>
          <w:rFonts w:hint="eastAsia" w:ascii="宋体" w:hAnsi="宋体" w:eastAsia="宋体"/>
          <w:sz w:val="24"/>
          <w:szCs w:val="20"/>
        </w:rPr>
      </w:pPr>
      <w:r>
        <w:rPr>
          <w:rFonts w:hint="eastAsia" w:ascii="宋体" w:hAnsi="宋体" w:eastAsia="宋体"/>
          <w:sz w:val="24"/>
          <w:szCs w:val="20"/>
        </w:rPr>
        <w:t>承包人对项目经理的授权范围如下：</w:t>
      </w:r>
      <w:r>
        <w:rPr>
          <w:rFonts w:hint="eastAsia" w:ascii="宋体" w:hAnsi="宋体" w:eastAsia="宋体" w:cs="仿宋_GB2312"/>
          <w:sz w:val="24"/>
          <w:szCs w:val="20"/>
          <w:u w:val="single"/>
        </w:rPr>
        <w:t></w:t>
      </w:r>
      <w:r>
        <w:rPr>
          <w:rFonts w:hint="eastAsia" w:ascii="宋体" w:hAnsi="宋体" w:eastAsia="宋体"/>
          <w:sz w:val="24"/>
          <w:szCs w:val="20"/>
        </w:rPr>
        <w:t>。</w:t>
      </w:r>
    </w:p>
    <w:p w14:paraId="0A272C6F">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关于项目经理每月在施工现场的时间要求：</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155C61B">
      <w:pPr>
        <w:spacing w:line="360" w:lineRule="auto"/>
        <w:rPr>
          <w:rFonts w:hint="eastAsia" w:ascii="宋体" w:hAnsi="宋体" w:eastAsia="宋体"/>
          <w:kern w:val="0"/>
          <w:sz w:val="24"/>
          <w:szCs w:val="20"/>
        </w:rPr>
      </w:pPr>
      <w:r>
        <w:rPr>
          <w:rFonts w:hint="eastAsia" w:ascii="宋体" w:hAnsi="宋体" w:eastAsia="宋体"/>
          <w:kern w:val="0"/>
          <w:sz w:val="24"/>
          <w:szCs w:val="20"/>
        </w:rPr>
        <w:t>承包人未提交劳动合同，以及没有为项目经理缴纳社会保险证明的违约责任：</w:t>
      </w:r>
      <w:r>
        <w:rPr>
          <w:rFonts w:hint="eastAsia" w:ascii="宋体" w:hAnsi="宋体" w:eastAsia="宋体"/>
          <w:sz w:val="24"/>
          <w:szCs w:val="20"/>
          <w:u w:val="single"/>
        </w:rPr>
        <w:t xml:space="preserve">     </w:t>
      </w:r>
      <w:r>
        <w:rPr>
          <w:rFonts w:hint="eastAsia" w:ascii="宋体" w:hAnsi="宋体" w:eastAsia="宋体"/>
          <w:sz w:val="24"/>
          <w:szCs w:val="20"/>
        </w:rPr>
        <w:t>。</w:t>
      </w:r>
    </w:p>
    <w:p w14:paraId="6E714DE4">
      <w:pPr>
        <w:spacing w:line="360" w:lineRule="auto"/>
        <w:rPr>
          <w:rFonts w:hint="eastAsia" w:ascii="宋体" w:hAnsi="宋体" w:eastAsia="宋体"/>
          <w:sz w:val="24"/>
          <w:szCs w:val="20"/>
          <w:u w:val="single"/>
        </w:rPr>
      </w:pPr>
      <w:r>
        <w:rPr>
          <w:rFonts w:hint="eastAsia" w:ascii="宋体" w:hAnsi="宋体" w:eastAsia="宋体"/>
          <w:kern w:val="0"/>
          <w:sz w:val="24"/>
          <w:szCs w:val="20"/>
        </w:rPr>
        <w:t>项目经理未经批准，擅自离开施工现场的违约责任：</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0F2BA26">
      <w:pPr>
        <w:spacing w:line="360" w:lineRule="auto"/>
        <w:rPr>
          <w:rFonts w:hint="eastAsia" w:ascii="宋体" w:hAnsi="宋体" w:eastAsia="宋体"/>
          <w:sz w:val="24"/>
          <w:szCs w:val="20"/>
        </w:rPr>
      </w:pPr>
      <w:r>
        <w:rPr>
          <w:rFonts w:hint="eastAsia" w:ascii="宋体" w:hAnsi="宋体" w:eastAsia="宋体"/>
          <w:sz w:val="24"/>
          <w:szCs w:val="20"/>
        </w:rPr>
        <w:t>3.2.3 承包人擅自更换项目经理的违约责任：</w:t>
      </w:r>
      <w:r>
        <w:rPr>
          <w:rFonts w:hint="eastAsia" w:ascii="宋体" w:hAnsi="宋体" w:eastAsia="宋体"/>
          <w:sz w:val="24"/>
          <w:szCs w:val="20"/>
          <w:u w:val="single"/>
        </w:rPr>
        <w:t xml:space="preserve">         </w:t>
      </w:r>
      <w:r>
        <w:rPr>
          <w:rFonts w:hint="eastAsia" w:ascii="宋体" w:hAnsi="宋体" w:eastAsia="宋体"/>
          <w:sz w:val="24"/>
          <w:szCs w:val="20"/>
        </w:rPr>
        <w:t>。</w:t>
      </w:r>
    </w:p>
    <w:p w14:paraId="06FBE468">
      <w:pPr>
        <w:spacing w:line="360" w:lineRule="auto"/>
        <w:rPr>
          <w:rFonts w:hint="eastAsia" w:ascii="宋体" w:hAnsi="宋体" w:eastAsia="宋体"/>
          <w:sz w:val="24"/>
          <w:szCs w:val="20"/>
        </w:rPr>
      </w:pPr>
      <w:r>
        <w:rPr>
          <w:rFonts w:hint="eastAsia" w:ascii="宋体" w:hAnsi="宋体" w:eastAsia="宋体"/>
          <w:sz w:val="24"/>
          <w:szCs w:val="20"/>
        </w:rPr>
        <w:t xml:space="preserve">    3.2.4 承包人无正当理由拒绝更换项目经理的违约责任：</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9719069">
      <w:pPr>
        <w:spacing w:after="120" w:line="360" w:lineRule="auto"/>
        <w:rPr>
          <w:rFonts w:hint="eastAsia" w:ascii="宋体" w:hAnsi="宋体" w:eastAsia="宋体"/>
          <w:sz w:val="24"/>
          <w:szCs w:val="20"/>
        </w:rPr>
      </w:pPr>
      <w:r>
        <w:rPr>
          <w:rFonts w:hint="eastAsia" w:ascii="宋体" w:hAnsi="宋体" w:eastAsia="宋体"/>
          <w:sz w:val="24"/>
          <w:szCs w:val="20"/>
        </w:rPr>
        <w:t>3.3 承包人人员</w:t>
      </w:r>
    </w:p>
    <w:p w14:paraId="100ADFF1">
      <w:pPr>
        <w:spacing w:line="360" w:lineRule="auto"/>
        <w:rPr>
          <w:rFonts w:hint="eastAsia" w:ascii="宋体" w:hAnsi="宋体" w:eastAsia="宋体"/>
          <w:sz w:val="24"/>
          <w:szCs w:val="20"/>
        </w:rPr>
      </w:pPr>
      <w:r>
        <w:rPr>
          <w:rFonts w:hint="eastAsia" w:ascii="宋体" w:hAnsi="宋体" w:eastAsia="宋体"/>
          <w:sz w:val="24"/>
          <w:szCs w:val="20"/>
        </w:rPr>
        <w:t>3.3.1 承包人提交项目管理机构及施工现场管理人员安排报告的期限：</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3D11CCD3">
      <w:pPr>
        <w:spacing w:line="360" w:lineRule="auto"/>
        <w:rPr>
          <w:rFonts w:hint="eastAsia" w:ascii="宋体" w:hAnsi="宋体" w:eastAsia="宋体"/>
          <w:sz w:val="24"/>
          <w:szCs w:val="20"/>
        </w:rPr>
      </w:pPr>
      <w:r>
        <w:rPr>
          <w:rFonts w:hint="eastAsia" w:ascii="宋体" w:hAnsi="宋体" w:eastAsia="宋体"/>
          <w:sz w:val="24"/>
          <w:szCs w:val="20"/>
        </w:rPr>
        <w:t>3.3.3 承包人无正当理由拒绝撤换主要施工管理人员的违约责任：</w:t>
      </w:r>
      <w:r>
        <w:rPr>
          <w:rFonts w:hint="eastAsia" w:ascii="宋体" w:hAnsi="宋体" w:eastAsia="宋体"/>
          <w:sz w:val="24"/>
          <w:szCs w:val="20"/>
          <w:u w:val="single"/>
        </w:rPr>
        <w:t xml:space="preserve">       </w:t>
      </w:r>
      <w:r>
        <w:rPr>
          <w:rFonts w:hint="eastAsia" w:ascii="宋体" w:hAnsi="宋体" w:eastAsia="宋体"/>
          <w:sz w:val="24"/>
          <w:szCs w:val="20"/>
        </w:rPr>
        <w:t>。</w:t>
      </w:r>
    </w:p>
    <w:p w14:paraId="15241522">
      <w:pPr>
        <w:spacing w:line="360" w:lineRule="auto"/>
        <w:rPr>
          <w:rFonts w:hint="eastAsia" w:ascii="宋体" w:hAnsi="宋体" w:eastAsia="宋体"/>
          <w:sz w:val="24"/>
          <w:szCs w:val="20"/>
          <w:u w:val="single"/>
        </w:rPr>
      </w:pPr>
      <w:r>
        <w:rPr>
          <w:rFonts w:hint="eastAsia" w:ascii="宋体" w:hAnsi="宋体" w:eastAsia="宋体"/>
          <w:sz w:val="24"/>
          <w:szCs w:val="20"/>
        </w:rPr>
        <w:t>3.3.4 承包人主要施工管理人员离开施工现场的批准要求：</w:t>
      </w:r>
      <w:r>
        <w:rPr>
          <w:rFonts w:hint="eastAsia" w:ascii="宋体" w:hAnsi="宋体" w:eastAsia="宋体"/>
          <w:sz w:val="24"/>
          <w:szCs w:val="20"/>
          <w:u w:val="single"/>
        </w:rPr>
        <w:t xml:space="preserve">         </w:t>
      </w:r>
      <w:r>
        <w:rPr>
          <w:rFonts w:hint="eastAsia" w:ascii="宋体" w:hAnsi="宋体" w:eastAsia="宋体"/>
          <w:sz w:val="24"/>
          <w:szCs w:val="20"/>
        </w:rPr>
        <w:t>。</w:t>
      </w:r>
    </w:p>
    <w:p w14:paraId="7EC746B5">
      <w:pPr>
        <w:spacing w:line="360" w:lineRule="auto"/>
        <w:rPr>
          <w:rFonts w:hint="eastAsia" w:ascii="宋体" w:hAnsi="宋体" w:eastAsia="宋体"/>
          <w:sz w:val="24"/>
          <w:szCs w:val="20"/>
        </w:rPr>
      </w:pPr>
      <w:r>
        <w:rPr>
          <w:rFonts w:hint="eastAsia" w:ascii="宋体" w:hAnsi="宋体" w:eastAsia="宋体"/>
          <w:sz w:val="24"/>
          <w:szCs w:val="20"/>
        </w:rPr>
        <w:t>3.3.5承包人擅自更换主要施工管理人员的违约责任：</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68BE20B3">
      <w:pPr>
        <w:spacing w:line="360" w:lineRule="auto"/>
        <w:rPr>
          <w:rFonts w:hint="eastAsia" w:ascii="宋体" w:hAnsi="宋体" w:eastAsia="宋体"/>
          <w:sz w:val="24"/>
          <w:szCs w:val="20"/>
        </w:rPr>
      </w:pPr>
      <w:r>
        <w:rPr>
          <w:rFonts w:hint="eastAsia" w:ascii="宋体" w:hAnsi="宋体" w:eastAsia="宋体"/>
          <w:sz w:val="24"/>
          <w:szCs w:val="20"/>
        </w:rPr>
        <w:t>承包人主要施工管理人员擅自离开施工现场的违约责任：</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4898522">
      <w:pPr>
        <w:spacing w:after="120" w:line="360" w:lineRule="auto"/>
        <w:rPr>
          <w:rFonts w:hint="eastAsia" w:ascii="宋体" w:hAnsi="宋体" w:eastAsia="宋体"/>
          <w:sz w:val="24"/>
          <w:szCs w:val="20"/>
        </w:rPr>
      </w:pPr>
      <w:r>
        <w:rPr>
          <w:rFonts w:hint="eastAsia" w:ascii="宋体" w:hAnsi="宋体" w:eastAsia="宋体"/>
          <w:sz w:val="24"/>
          <w:szCs w:val="20"/>
        </w:rPr>
        <w:t>3</w:t>
      </w:r>
      <w:bookmarkStart w:id="613" w:name="_Toc304295523"/>
      <w:bookmarkStart w:id="614" w:name="_Toc296347158"/>
      <w:bookmarkStart w:id="615" w:name="_Toc296503159"/>
      <w:bookmarkStart w:id="616" w:name="_Toc296891199"/>
      <w:bookmarkStart w:id="617" w:name="_Toc303539102"/>
      <w:bookmarkStart w:id="618" w:name="_Toc292559364"/>
      <w:bookmarkStart w:id="619" w:name="_Toc297216151"/>
      <w:bookmarkStart w:id="620" w:name="_Toc296944498"/>
      <w:bookmarkStart w:id="621" w:name="_Toc296890987"/>
      <w:bookmarkStart w:id="622" w:name="_Toc297120459"/>
      <w:bookmarkStart w:id="623" w:name="_Toc300934945"/>
      <w:bookmarkStart w:id="624" w:name="_Toc292559869"/>
      <w:bookmarkStart w:id="625" w:name="_Toc297048345"/>
      <w:bookmarkStart w:id="626" w:name="_Toc296346660"/>
      <w:bookmarkStart w:id="627" w:name="_Toc312677988"/>
      <w:bookmarkStart w:id="628" w:name="_Toc297123492"/>
      <w:r>
        <w:rPr>
          <w:rFonts w:hint="eastAsia" w:ascii="宋体" w:hAnsi="宋体" w:eastAsia="宋体"/>
          <w:sz w:val="24"/>
          <w:szCs w:val="20"/>
        </w:rPr>
        <w:t>.5 分包</w:t>
      </w:r>
    </w:p>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2FA7FB5F">
      <w:pPr>
        <w:spacing w:line="360" w:lineRule="auto"/>
        <w:rPr>
          <w:rFonts w:hint="eastAsia" w:ascii="宋体" w:hAnsi="宋体" w:eastAsia="宋体"/>
          <w:sz w:val="24"/>
          <w:szCs w:val="20"/>
        </w:rPr>
      </w:pPr>
      <w:r>
        <w:rPr>
          <w:rFonts w:hint="eastAsia" w:ascii="宋体" w:hAnsi="宋体" w:eastAsia="宋体"/>
          <w:sz w:val="24"/>
          <w:szCs w:val="20"/>
        </w:rPr>
        <w:t>3</w:t>
      </w:r>
      <w:bookmarkStart w:id="629" w:name="_Toc297216152"/>
      <w:bookmarkStart w:id="630" w:name="_Toc300934946"/>
      <w:bookmarkStart w:id="631" w:name="_Toc292559870"/>
      <w:bookmarkStart w:id="632" w:name="_Toc297123493"/>
      <w:bookmarkStart w:id="633" w:name="_Toc297048346"/>
      <w:bookmarkStart w:id="634" w:name="_Toc296346661"/>
      <w:bookmarkStart w:id="635" w:name="_Toc292559365"/>
      <w:bookmarkStart w:id="636" w:name="_Toc296890988"/>
      <w:bookmarkStart w:id="637" w:name="_Toc296503160"/>
      <w:bookmarkStart w:id="638" w:name="_Toc296347159"/>
      <w:bookmarkStart w:id="639" w:name="_Toc296944499"/>
      <w:bookmarkStart w:id="640" w:name="_Toc297120460"/>
      <w:bookmarkStart w:id="641" w:name="_Toc303539103"/>
      <w:bookmarkStart w:id="642" w:name="_Toc296891200"/>
      <w:bookmarkStart w:id="643" w:name="_Toc304295524"/>
      <w:bookmarkStart w:id="644" w:name="_Toc312677989"/>
      <w:bookmarkStart w:id="645" w:name="_Toc318581158"/>
      <w:r>
        <w:rPr>
          <w:rFonts w:hint="eastAsia" w:ascii="宋体" w:hAnsi="宋体" w:eastAsia="宋体"/>
          <w:sz w:val="24"/>
          <w:szCs w:val="20"/>
        </w:rPr>
        <w:t>.5.1 分包的一般约定</w:t>
      </w:r>
    </w:p>
    <w:p w14:paraId="0BDF99BB">
      <w:pPr>
        <w:spacing w:line="360" w:lineRule="auto"/>
        <w:jc w:val="left"/>
        <w:rPr>
          <w:rFonts w:hint="eastAsia" w:ascii="宋体" w:hAnsi="宋体" w:eastAsia="宋体"/>
          <w:sz w:val="24"/>
          <w:szCs w:val="20"/>
        </w:rPr>
      </w:pPr>
      <w:r>
        <w:rPr>
          <w:rFonts w:hint="eastAsia" w:ascii="宋体" w:hAnsi="宋体" w:eastAsia="宋体"/>
          <w:sz w:val="24"/>
          <w:szCs w:val="20"/>
        </w:rPr>
        <w:t>禁止分包的工程包括：</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3B9B26EE">
      <w:pPr>
        <w:spacing w:line="360" w:lineRule="auto"/>
        <w:jc w:val="left"/>
        <w:rPr>
          <w:rFonts w:hint="eastAsia" w:ascii="宋体" w:hAnsi="宋体" w:eastAsia="宋体"/>
          <w:sz w:val="24"/>
          <w:szCs w:val="20"/>
          <w:u w:val="single"/>
        </w:rPr>
      </w:pPr>
      <w:r>
        <w:rPr>
          <w:rFonts w:hint="eastAsia" w:ascii="宋体" w:hAnsi="宋体" w:eastAsia="宋体"/>
          <w:sz w:val="24"/>
          <w:szCs w:val="20"/>
        </w:rPr>
        <w:t>主体结构、关键性工作的范围：</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Start w:id="646" w:name="_Toc296347160"/>
      <w:bookmarkStart w:id="647" w:name="_Toc296944500"/>
      <w:bookmarkStart w:id="648" w:name="_Toc303539104"/>
      <w:bookmarkStart w:id="649" w:name="_Toc296503161"/>
      <w:bookmarkStart w:id="650" w:name="_Toc300934947"/>
      <w:bookmarkStart w:id="651" w:name="_Toc297048347"/>
      <w:bookmarkStart w:id="652" w:name="_Toc297123494"/>
      <w:bookmarkStart w:id="653" w:name="_Toc297216153"/>
      <w:bookmarkStart w:id="654" w:name="_Toc297120461"/>
      <w:bookmarkStart w:id="655" w:name="_Toc296346662"/>
      <w:bookmarkStart w:id="656" w:name="_Toc296890989"/>
      <w:bookmarkStart w:id="657" w:name="_Toc304295525"/>
      <w:bookmarkStart w:id="658" w:name="_Toc296891201"/>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372BB2FE">
      <w:pPr>
        <w:spacing w:line="360" w:lineRule="auto"/>
        <w:rPr>
          <w:rFonts w:hint="eastAsia" w:ascii="宋体" w:hAnsi="宋体" w:eastAsia="宋体"/>
          <w:sz w:val="24"/>
          <w:szCs w:val="20"/>
        </w:rPr>
      </w:pPr>
      <w:r>
        <w:rPr>
          <w:rFonts w:hint="eastAsia" w:ascii="宋体" w:hAnsi="宋体" w:eastAsia="宋体"/>
          <w:sz w:val="24"/>
          <w:szCs w:val="20"/>
        </w:rPr>
        <w:t xml:space="preserve">    3</w:t>
      </w:r>
      <w:bookmarkStart w:id="659" w:name="_Toc318581159"/>
      <w:bookmarkStart w:id="660" w:name="_Toc312677990"/>
      <w:r>
        <w:rPr>
          <w:rFonts w:hint="eastAsia" w:ascii="宋体" w:hAnsi="宋体" w:eastAsia="宋体"/>
          <w:sz w:val="24"/>
          <w:szCs w:val="20"/>
        </w:rPr>
        <w:t>.5.2分包的确定</w:t>
      </w:r>
    </w:p>
    <w:p w14:paraId="1FD49DA4">
      <w:pPr>
        <w:spacing w:line="360" w:lineRule="auto"/>
        <w:rPr>
          <w:rFonts w:hint="eastAsia" w:ascii="宋体" w:hAnsi="宋体" w:eastAsia="宋体"/>
          <w:sz w:val="24"/>
          <w:szCs w:val="20"/>
          <w:u w:val="single"/>
        </w:rPr>
      </w:pPr>
      <w:r>
        <w:rPr>
          <w:rFonts w:hint="eastAsia" w:ascii="宋体" w:hAnsi="宋体" w:eastAsia="宋体"/>
          <w:sz w:val="24"/>
          <w:szCs w:val="20"/>
        </w:rPr>
        <w:t>允许分包的专业工程包括：</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p w14:paraId="5037AA44">
      <w:pPr>
        <w:spacing w:line="360" w:lineRule="auto"/>
        <w:rPr>
          <w:rFonts w:hint="eastAsia" w:ascii="宋体" w:hAnsi="宋体" w:eastAsia="宋体"/>
          <w:sz w:val="24"/>
          <w:szCs w:val="20"/>
        </w:rPr>
      </w:pPr>
      <w:r>
        <w:rPr>
          <w:rFonts w:hint="eastAsia" w:ascii="宋体" w:hAnsi="宋体" w:eastAsia="宋体"/>
          <w:sz w:val="24"/>
          <w:szCs w:val="20"/>
        </w:rPr>
        <w:t>其他关于分包的约定：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7FF9D1D1">
      <w:pPr>
        <w:spacing w:line="360" w:lineRule="auto"/>
        <w:rPr>
          <w:rFonts w:hint="eastAsia" w:ascii="宋体" w:hAnsi="宋体" w:eastAsia="宋体"/>
          <w:sz w:val="24"/>
          <w:szCs w:val="20"/>
        </w:rPr>
      </w:pPr>
      <w:r>
        <w:rPr>
          <w:rFonts w:hint="eastAsia" w:ascii="宋体" w:hAnsi="宋体" w:eastAsia="宋体"/>
          <w:sz w:val="24"/>
          <w:szCs w:val="20"/>
        </w:rPr>
        <w:t>3.5.4 分包合同价款</w:t>
      </w:r>
    </w:p>
    <w:p w14:paraId="1A6D05CD">
      <w:pPr>
        <w:spacing w:line="360" w:lineRule="auto"/>
        <w:rPr>
          <w:rFonts w:hint="eastAsia" w:ascii="宋体" w:hAnsi="宋体" w:eastAsia="宋体"/>
          <w:sz w:val="24"/>
          <w:szCs w:val="20"/>
        </w:rPr>
      </w:pPr>
      <w:r>
        <w:rPr>
          <w:rFonts w:hint="eastAsia" w:ascii="宋体" w:hAnsi="宋体" w:eastAsia="宋体"/>
          <w:sz w:val="24"/>
          <w:szCs w:val="20"/>
        </w:rPr>
        <w:t>关于分包合同价款支付的约定：</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sz w:val="24"/>
          <w:szCs w:val="20"/>
        </w:rPr>
        <w:t>。</w:t>
      </w:r>
    </w:p>
    <w:bookmarkEnd w:id="659"/>
    <w:bookmarkEnd w:id="660"/>
    <w:p w14:paraId="38C8E044">
      <w:pPr>
        <w:spacing w:after="120" w:line="360" w:lineRule="auto"/>
        <w:rPr>
          <w:rFonts w:hint="eastAsia" w:ascii="宋体" w:hAnsi="宋体" w:eastAsia="宋体"/>
          <w:sz w:val="24"/>
          <w:szCs w:val="20"/>
        </w:rPr>
      </w:pPr>
      <w:r>
        <w:rPr>
          <w:rFonts w:hint="eastAsia" w:ascii="宋体" w:hAnsi="宋体" w:eastAsia="宋体"/>
          <w:sz w:val="24"/>
          <w:szCs w:val="20"/>
        </w:rPr>
        <w:t>3.6 工程照管与成品、半成品保护</w:t>
      </w:r>
    </w:p>
    <w:p w14:paraId="52421465">
      <w:pPr>
        <w:spacing w:before="120" w:after="120" w:line="360" w:lineRule="auto"/>
        <w:rPr>
          <w:rFonts w:hint="eastAsia" w:ascii="宋体" w:hAnsi="宋体" w:eastAsia="宋体"/>
          <w:kern w:val="0"/>
          <w:sz w:val="24"/>
          <w:szCs w:val="20"/>
          <w:u w:val="single"/>
        </w:rPr>
      </w:pPr>
      <w:r>
        <w:rPr>
          <w:rFonts w:hint="eastAsia" w:ascii="宋体" w:hAnsi="宋体" w:eastAsia="宋体"/>
          <w:kern w:val="0"/>
          <w:sz w:val="24"/>
          <w:szCs w:val="20"/>
        </w:rPr>
        <w:t>承包人负责照管工程及工程相关的材料、工程设备的起始时间：</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1C72DFB1">
      <w:pPr>
        <w:spacing w:after="120" w:line="360" w:lineRule="auto"/>
        <w:rPr>
          <w:rFonts w:hint="eastAsia" w:ascii="宋体" w:hAnsi="宋体" w:eastAsia="宋体"/>
          <w:sz w:val="24"/>
          <w:szCs w:val="20"/>
        </w:rPr>
      </w:pPr>
      <w:r>
        <w:rPr>
          <w:rFonts w:hint="eastAsia" w:ascii="宋体" w:hAnsi="宋体" w:eastAsia="宋体"/>
          <w:sz w:val="24"/>
          <w:szCs w:val="20"/>
        </w:rPr>
        <w:t>3.7 履约担保</w:t>
      </w:r>
    </w:p>
    <w:p w14:paraId="2B798234">
      <w:pPr>
        <w:spacing w:line="360" w:lineRule="auto"/>
        <w:jc w:val="left"/>
        <w:rPr>
          <w:rFonts w:hint="eastAsia" w:ascii="宋体" w:hAnsi="宋体" w:eastAsia="宋体"/>
          <w:sz w:val="24"/>
          <w:szCs w:val="20"/>
        </w:rPr>
      </w:pPr>
      <w:r>
        <w:rPr>
          <w:rFonts w:hint="eastAsia" w:ascii="宋体" w:hAnsi="宋体" w:eastAsia="宋体"/>
          <w:sz w:val="24"/>
          <w:szCs w:val="20"/>
        </w:rPr>
        <w:t>承包人是否提供履约担保：</w:t>
      </w:r>
      <w:r>
        <w:rPr>
          <w:rFonts w:hint="eastAsia" w:ascii="宋体" w:hAnsi="宋体" w:eastAsia="宋体"/>
          <w:sz w:val="24"/>
          <w:szCs w:val="20"/>
          <w:u w:val="single"/>
        </w:rPr>
        <w:t xml:space="preserve">                              </w:t>
      </w:r>
      <w:r>
        <w:rPr>
          <w:rFonts w:hint="eastAsia" w:ascii="宋体" w:hAnsi="宋体" w:eastAsia="宋体"/>
          <w:sz w:val="24"/>
          <w:szCs w:val="20"/>
        </w:rPr>
        <w:t>。</w:t>
      </w:r>
    </w:p>
    <w:p w14:paraId="2C400D6C">
      <w:pPr>
        <w:spacing w:line="360" w:lineRule="auto"/>
        <w:jc w:val="left"/>
        <w:rPr>
          <w:rFonts w:hint="eastAsia" w:ascii="宋体" w:hAnsi="宋体" w:eastAsia="宋体"/>
          <w:sz w:val="24"/>
          <w:szCs w:val="20"/>
          <w:u w:val="single"/>
        </w:rPr>
      </w:pPr>
      <w:r>
        <w:rPr>
          <w:rFonts w:hint="eastAsia" w:ascii="宋体" w:hAnsi="宋体" w:eastAsia="宋体"/>
          <w:sz w:val="24"/>
          <w:szCs w:val="20"/>
        </w:rPr>
        <w:t>承包人提供履约担保的形式、金额及期限的：</w:t>
      </w:r>
      <w:r>
        <w:rPr>
          <w:rFonts w:hint="eastAsia" w:ascii="宋体" w:hAnsi="宋体" w:eastAsia="宋体"/>
          <w:sz w:val="24"/>
          <w:szCs w:val="20"/>
          <w:u w:val="single"/>
        </w:rPr>
        <w:t xml:space="preserve">              </w:t>
      </w:r>
    </w:p>
    <w:p w14:paraId="6889B8A2">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399D7BDD">
      <w:pPr>
        <w:keepNext/>
        <w:keepLines/>
        <w:spacing w:before="120" w:after="120" w:line="360" w:lineRule="auto"/>
        <w:outlineLvl w:val="3"/>
        <w:rPr>
          <w:rFonts w:hint="eastAsia" w:ascii="宋体" w:hAnsi="宋体" w:eastAsia="宋体"/>
          <w:bCs/>
          <w:kern w:val="0"/>
          <w:sz w:val="24"/>
          <w:szCs w:val="24"/>
        </w:rPr>
      </w:pPr>
      <w:bookmarkStart w:id="661" w:name="_Toc351203636"/>
      <w:r>
        <w:rPr>
          <w:rFonts w:hint="eastAsia" w:ascii="宋体" w:hAnsi="宋体" w:eastAsia="宋体"/>
          <w:bCs/>
          <w:kern w:val="0"/>
          <w:sz w:val="24"/>
          <w:szCs w:val="24"/>
        </w:rPr>
        <w:t>4</w:t>
      </w:r>
      <w:bookmarkStart w:id="662" w:name="_Toc296944501"/>
      <w:bookmarkStart w:id="663" w:name="_Toc297048348"/>
      <w:bookmarkStart w:id="664" w:name="_Toc296503162"/>
      <w:bookmarkStart w:id="665" w:name="_Toc296346663"/>
      <w:bookmarkStart w:id="666" w:name="_Toc296890990"/>
      <w:bookmarkStart w:id="667" w:name="_Toc296347161"/>
      <w:bookmarkStart w:id="668" w:name="_Toc267251413"/>
      <w:bookmarkStart w:id="669" w:name="_Toc292559366"/>
      <w:bookmarkStart w:id="670" w:name="_Toc292559871"/>
      <w:bookmarkStart w:id="671" w:name="_Toc296891202"/>
      <w:bookmarkStart w:id="672" w:name="_Toc297120462"/>
      <w:r>
        <w:rPr>
          <w:rFonts w:hint="eastAsia" w:ascii="宋体" w:hAnsi="宋体" w:eastAsia="宋体"/>
          <w:bCs/>
          <w:kern w:val="0"/>
          <w:sz w:val="24"/>
          <w:szCs w:val="24"/>
        </w:rPr>
        <w:t>. 监</w:t>
      </w:r>
      <w:bookmarkEnd w:id="662"/>
      <w:bookmarkEnd w:id="663"/>
      <w:bookmarkEnd w:id="664"/>
      <w:bookmarkEnd w:id="665"/>
      <w:bookmarkEnd w:id="666"/>
      <w:bookmarkEnd w:id="667"/>
      <w:bookmarkEnd w:id="668"/>
      <w:bookmarkEnd w:id="669"/>
      <w:bookmarkEnd w:id="670"/>
      <w:bookmarkEnd w:id="671"/>
      <w:bookmarkEnd w:id="672"/>
      <w:r>
        <w:rPr>
          <w:rFonts w:hint="eastAsia" w:ascii="宋体" w:hAnsi="宋体" w:eastAsia="宋体"/>
          <w:bCs/>
          <w:kern w:val="0"/>
          <w:sz w:val="24"/>
          <w:szCs w:val="24"/>
        </w:rPr>
        <w:t>理人</w:t>
      </w:r>
      <w:bookmarkEnd w:id="661"/>
    </w:p>
    <w:p w14:paraId="38225FBA">
      <w:pPr>
        <w:spacing w:after="120" w:line="360" w:lineRule="auto"/>
        <w:rPr>
          <w:rFonts w:hint="eastAsia" w:ascii="宋体" w:hAnsi="宋体" w:eastAsia="宋体"/>
          <w:sz w:val="24"/>
          <w:szCs w:val="20"/>
        </w:rPr>
      </w:pPr>
      <w:r>
        <w:rPr>
          <w:rFonts w:hint="eastAsia" w:ascii="宋体" w:hAnsi="宋体" w:eastAsia="宋体"/>
          <w:sz w:val="24"/>
          <w:szCs w:val="20"/>
        </w:rPr>
        <w:t>4.1监理人的一般规定</w:t>
      </w:r>
    </w:p>
    <w:p w14:paraId="1359D303">
      <w:pPr>
        <w:spacing w:line="360" w:lineRule="auto"/>
        <w:jc w:val="left"/>
        <w:rPr>
          <w:rFonts w:hint="eastAsia" w:ascii="宋体" w:hAnsi="宋体" w:eastAsia="宋体"/>
          <w:sz w:val="24"/>
          <w:szCs w:val="20"/>
        </w:rPr>
      </w:pPr>
      <w:r>
        <w:rPr>
          <w:rFonts w:hint="eastAsia" w:ascii="宋体" w:hAnsi="宋体" w:eastAsia="宋体"/>
          <w:sz w:val="24"/>
          <w:szCs w:val="20"/>
        </w:rPr>
        <w:t>关于监理人的监理内容：</w:t>
      </w:r>
      <w:r>
        <w:rPr>
          <w:rFonts w:hint="eastAsia" w:ascii="宋体" w:hAnsi="宋体" w:eastAsia="宋体"/>
          <w:sz w:val="24"/>
          <w:szCs w:val="20"/>
          <w:u w:val="single"/>
        </w:rPr>
        <w:t xml:space="preserve">                               </w:t>
      </w:r>
      <w:r>
        <w:rPr>
          <w:rFonts w:hint="eastAsia" w:ascii="宋体" w:hAnsi="宋体" w:eastAsia="宋体"/>
          <w:sz w:val="24"/>
          <w:szCs w:val="20"/>
        </w:rPr>
        <w:t>。</w:t>
      </w:r>
    </w:p>
    <w:p w14:paraId="6EDDCCFF">
      <w:pPr>
        <w:spacing w:line="360" w:lineRule="auto"/>
        <w:jc w:val="left"/>
        <w:rPr>
          <w:rFonts w:hint="eastAsia" w:ascii="宋体" w:hAnsi="宋体" w:eastAsia="宋体"/>
          <w:sz w:val="24"/>
          <w:szCs w:val="20"/>
        </w:rPr>
      </w:pPr>
      <w:r>
        <w:rPr>
          <w:rFonts w:hint="eastAsia" w:ascii="宋体" w:hAnsi="宋体" w:eastAsia="宋体"/>
          <w:sz w:val="24"/>
          <w:szCs w:val="20"/>
        </w:rPr>
        <w:t>关于监理人的监理权限：</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3357B67C">
      <w:pPr>
        <w:spacing w:line="360" w:lineRule="auto"/>
        <w:rPr>
          <w:rFonts w:hint="eastAsia" w:ascii="宋体" w:hAnsi="宋体" w:eastAsia="宋体"/>
          <w:sz w:val="24"/>
          <w:szCs w:val="20"/>
          <w:u w:val="single"/>
        </w:rPr>
      </w:pPr>
      <w:r>
        <w:rPr>
          <w:rFonts w:hint="eastAsia" w:ascii="宋体" w:hAnsi="宋体" w:eastAsia="宋体"/>
          <w:sz w:val="24"/>
          <w:szCs w:val="20"/>
        </w:rPr>
        <w:t>关于监理人在施工现场的办公场所、生活场所的提供和费用承担的约定：</w:t>
      </w:r>
      <w:r>
        <w:rPr>
          <w:rFonts w:hint="eastAsia" w:ascii="宋体" w:hAnsi="宋体" w:eastAsia="宋体"/>
          <w:sz w:val="24"/>
          <w:szCs w:val="20"/>
          <w:u w:val="single"/>
        </w:rPr>
        <w:t xml:space="preserve">                                                </w:t>
      </w:r>
    </w:p>
    <w:p w14:paraId="5B34CCAB">
      <w:pPr>
        <w:spacing w:line="360" w:lineRule="auto"/>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30A83E5">
      <w:pPr>
        <w:spacing w:after="120" w:line="360" w:lineRule="auto"/>
        <w:rPr>
          <w:rFonts w:hint="eastAsia" w:ascii="宋体" w:hAnsi="宋体" w:eastAsia="宋体"/>
          <w:sz w:val="24"/>
          <w:szCs w:val="20"/>
        </w:rPr>
      </w:pPr>
      <w:r>
        <w:rPr>
          <w:rFonts w:hint="eastAsia" w:ascii="宋体" w:hAnsi="宋体" w:eastAsia="宋体"/>
          <w:sz w:val="24"/>
          <w:szCs w:val="20"/>
        </w:rPr>
        <w:t>4.2 监理人员</w:t>
      </w:r>
    </w:p>
    <w:p w14:paraId="590989B3">
      <w:pPr>
        <w:spacing w:line="360" w:lineRule="auto"/>
        <w:rPr>
          <w:rFonts w:hint="eastAsia" w:ascii="宋体" w:hAnsi="宋体" w:eastAsia="宋体"/>
          <w:sz w:val="24"/>
          <w:szCs w:val="20"/>
        </w:rPr>
      </w:pPr>
      <w:r>
        <w:rPr>
          <w:rFonts w:hint="eastAsia" w:ascii="宋体" w:hAnsi="宋体" w:eastAsia="宋体"/>
          <w:sz w:val="24"/>
          <w:szCs w:val="20"/>
        </w:rPr>
        <w:t>总监理工程师：</w:t>
      </w:r>
    </w:p>
    <w:p w14:paraId="77936172">
      <w:pPr>
        <w:spacing w:line="360" w:lineRule="auto"/>
        <w:rPr>
          <w:rFonts w:hint="eastAsia" w:ascii="宋体" w:hAnsi="宋体" w:eastAsia="宋体"/>
          <w:sz w:val="24"/>
          <w:szCs w:val="20"/>
        </w:rPr>
      </w:pPr>
      <w:r>
        <w:rPr>
          <w:rFonts w:hint="eastAsia" w:ascii="宋体" w:hAnsi="宋体" w:eastAsia="宋体"/>
          <w:sz w:val="24"/>
          <w:szCs w:val="20"/>
        </w:rPr>
        <w:t>姓    名：</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EC35D22">
      <w:pPr>
        <w:spacing w:line="360" w:lineRule="auto"/>
        <w:rPr>
          <w:rFonts w:hint="eastAsia" w:ascii="宋体" w:hAnsi="宋体" w:eastAsia="宋体"/>
          <w:sz w:val="24"/>
          <w:szCs w:val="20"/>
        </w:rPr>
      </w:pPr>
      <w:r>
        <w:rPr>
          <w:rFonts w:hint="eastAsia" w:ascii="宋体" w:hAnsi="宋体" w:eastAsia="宋体"/>
          <w:sz w:val="24"/>
          <w:szCs w:val="20"/>
        </w:rPr>
        <w:t>职    务：</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263EB95F">
      <w:pPr>
        <w:spacing w:line="360" w:lineRule="auto"/>
        <w:rPr>
          <w:rFonts w:hint="eastAsia" w:ascii="宋体" w:hAnsi="宋体" w:eastAsia="宋体"/>
          <w:sz w:val="24"/>
          <w:szCs w:val="20"/>
        </w:rPr>
      </w:pPr>
      <w:r>
        <w:rPr>
          <w:rFonts w:hint="eastAsia" w:ascii="宋体" w:hAnsi="宋体" w:eastAsia="宋体"/>
          <w:sz w:val="24"/>
          <w:szCs w:val="20"/>
        </w:rPr>
        <w:t>监理工程师执业资格证书号：</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228BA7CA">
      <w:pPr>
        <w:spacing w:line="360" w:lineRule="auto"/>
        <w:rPr>
          <w:rFonts w:hint="eastAsia" w:ascii="宋体" w:hAnsi="宋体" w:eastAsia="宋体"/>
          <w:sz w:val="24"/>
          <w:szCs w:val="20"/>
        </w:rPr>
      </w:pPr>
      <w:r>
        <w:rPr>
          <w:rFonts w:hint="eastAsia" w:ascii="宋体" w:hAnsi="宋体" w:eastAsia="宋体"/>
          <w:sz w:val="24"/>
          <w:szCs w:val="20"/>
        </w:rPr>
        <w:t>联系电话：</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422AC7AC">
      <w:pPr>
        <w:spacing w:line="360" w:lineRule="auto"/>
        <w:rPr>
          <w:rFonts w:hint="eastAsia" w:ascii="宋体" w:hAnsi="宋体" w:eastAsia="宋体"/>
          <w:sz w:val="24"/>
          <w:szCs w:val="20"/>
        </w:rPr>
      </w:pPr>
      <w:r>
        <w:rPr>
          <w:rFonts w:hint="eastAsia" w:ascii="宋体" w:hAnsi="宋体" w:eastAsia="宋体"/>
          <w:sz w:val="24"/>
          <w:szCs w:val="20"/>
        </w:rPr>
        <w:t>电子信箱：</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7AE78910">
      <w:pPr>
        <w:spacing w:line="360" w:lineRule="auto"/>
        <w:rPr>
          <w:rFonts w:hint="eastAsia" w:ascii="宋体" w:hAnsi="宋体" w:eastAsia="宋体"/>
          <w:sz w:val="24"/>
          <w:szCs w:val="20"/>
        </w:rPr>
      </w:pPr>
      <w:r>
        <w:rPr>
          <w:rFonts w:hint="eastAsia" w:ascii="宋体" w:hAnsi="宋体" w:eastAsia="宋体"/>
          <w:sz w:val="24"/>
          <w:szCs w:val="20"/>
        </w:rPr>
        <w:t>通信地址：</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11E2DC5E">
      <w:pPr>
        <w:spacing w:line="360" w:lineRule="auto"/>
        <w:rPr>
          <w:rFonts w:hint="eastAsia" w:ascii="宋体" w:hAnsi="宋体" w:eastAsia="宋体"/>
          <w:sz w:val="24"/>
          <w:szCs w:val="20"/>
        </w:rPr>
      </w:pPr>
      <w:r>
        <w:rPr>
          <w:rFonts w:hint="eastAsia" w:ascii="宋体" w:hAnsi="宋体" w:eastAsia="宋体"/>
          <w:sz w:val="24"/>
          <w:szCs w:val="20"/>
        </w:rPr>
        <w:t>关于监理人的其他约定：</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u w:val="single"/>
        </w:rPr>
        <w:t xml:space="preserve"> </w:t>
      </w:r>
      <w:r>
        <w:rPr>
          <w:rFonts w:hint="eastAsia" w:ascii="宋体" w:hAnsi="宋体" w:eastAsia="宋体" w:cs="仿宋_GB2312"/>
          <w:sz w:val="24"/>
          <w:szCs w:val="20"/>
          <w:u w:val="single"/>
        </w:rPr>
        <w:t></w:t>
      </w:r>
      <w:r>
        <w:rPr>
          <w:rFonts w:hint="eastAsia" w:ascii="宋体" w:hAnsi="宋体" w:eastAsia="宋体"/>
          <w:sz w:val="24"/>
          <w:szCs w:val="20"/>
        </w:rPr>
        <w:t>。</w:t>
      </w:r>
    </w:p>
    <w:p w14:paraId="501B4C18">
      <w:pPr>
        <w:spacing w:after="120" w:line="360" w:lineRule="auto"/>
        <w:rPr>
          <w:rFonts w:hint="eastAsia" w:ascii="宋体" w:hAnsi="宋体" w:eastAsia="宋体"/>
          <w:sz w:val="24"/>
          <w:szCs w:val="20"/>
        </w:rPr>
      </w:pPr>
      <w:r>
        <w:rPr>
          <w:rFonts w:hint="eastAsia" w:ascii="宋体" w:hAnsi="宋体" w:eastAsia="宋体"/>
          <w:sz w:val="24"/>
          <w:szCs w:val="20"/>
        </w:rPr>
        <w:t>4.4 商定或确定</w:t>
      </w:r>
    </w:p>
    <w:p w14:paraId="5C27E995">
      <w:pPr>
        <w:spacing w:line="360" w:lineRule="auto"/>
        <w:rPr>
          <w:rFonts w:hint="eastAsia" w:ascii="宋体" w:hAnsi="宋体" w:eastAsia="宋体"/>
          <w:sz w:val="24"/>
          <w:szCs w:val="20"/>
        </w:rPr>
      </w:pPr>
      <w:bookmarkStart w:id="673" w:name="_Toc267251418"/>
      <w:r>
        <w:rPr>
          <w:rFonts w:hint="eastAsia" w:ascii="宋体" w:hAnsi="宋体" w:eastAsia="宋体"/>
          <w:sz w:val="24"/>
          <w:szCs w:val="20"/>
        </w:rPr>
        <w:t>在发包人和承包人不能通过协商达成一致意见时，发包人授权监理人对以下事项进行确定：</w:t>
      </w:r>
    </w:p>
    <w:p w14:paraId="363888CA">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（1）</w:t>
      </w:r>
      <w:r>
        <w:rPr>
          <w:rFonts w:hint="eastAsia" w:ascii="宋体" w:hAnsi="宋体" w:eastAsia="宋体"/>
          <w:sz w:val="24"/>
          <w:szCs w:val="20"/>
          <w:u w:val="single"/>
        </w:rPr>
        <w:t xml:space="preserve">                                   </w:t>
      </w:r>
      <w:r>
        <w:rPr>
          <w:rFonts w:hint="eastAsia" w:ascii="宋体" w:hAnsi="宋体" w:eastAsia="宋体"/>
          <w:sz w:val="24"/>
          <w:szCs w:val="20"/>
        </w:rPr>
        <w:t>；</w:t>
      </w:r>
    </w:p>
    <w:p w14:paraId="29A37FEB">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（2）</w:t>
      </w:r>
      <w:r>
        <w:rPr>
          <w:rFonts w:hint="eastAsia" w:ascii="宋体" w:hAnsi="宋体" w:eastAsia="宋体"/>
          <w:sz w:val="24"/>
          <w:szCs w:val="20"/>
          <w:u w:val="single"/>
        </w:rPr>
        <w:t xml:space="preserve">                                   </w:t>
      </w:r>
      <w:r>
        <w:rPr>
          <w:rFonts w:hint="eastAsia" w:ascii="宋体" w:hAnsi="宋体" w:eastAsia="宋体"/>
          <w:sz w:val="24"/>
          <w:szCs w:val="20"/>
        </w:rPr>
        <w:t>；</w:t>
      </w:r>
    </w:p>
    <w:p w14:paraId="7B3D9149">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（3）</w:t>
      </w:r>
      <w:r>
        <w:rPr>
          <w:rFonts w:hint="eastAsia" w:ascii="宋体" w:hAnsi="宋体" w:eastAsia="宋体"/>
          <w:sz w:val="24"/>
          <w:szCs w:val="20"/>
          <w:u w:val="single"/>
        </w:rPr>
        <w:t xml:space="preserve">                                   </w:t>
      </w:r>
      <w:r>
        <w:rPr>
          <w:rFonts w:hint="eastAsia" w:ascii="宋体" w:hAnsi="宋体" w:eastAsia="宋体"/>
          <w:sz w:val="24"/>
          <w:szCs w:val="20"/>
        </w:rPr>
        <w:t>。</w:t>
      </w:r>
    </w:p>
    <w:p w14:paraId="4C021704">
      <w:pPr>
        <w:keepNext/>
        <w:keepLines/>
        <w:spacing w:before="120" w:after="120" w:line="360" w:lineRule="auto"/>
        <w:outlineLvl w:val="3"/>
        <w:rPr>
          <w:rFonts w:hint="eastAsia" w:ascii="宋体" w:hAnsi="宋体" w:eastAsia="宋体"/>
          <w:bCs/>
          <w:kern w:val="0"/>
          <w:sz w:val="24"/>
          <w:szCs w:val="24"/>
        </w:rPr>
      </w:pPr>
      <w:bookmarkStart w:id="674" w:name="_Toc351203637"/>
      <w:r>
        <w:rPr>
          <w:rFonts w:hint="eastAsia" w:ascii="宋体" w:hAnsi="宋体" w:eastAsia="宋体"/>
          <w:bCs/>
          <w:kern w:val="0"/>
          <w:sz w:val="24"/>
          <w:szCs w:val="24"/>
        </w:rPr>
        <w:t>5</w:t>
      </w:r>
      <w:bookmarkEnd w:id="673"/>
      <w:bookmarkStart w:id="675" w:name="_Toc292559872"/>
      <w:bookmarkStart w:id="676" w:name="_Toc292559367"/>
      <w:bookmarkStart w:id="677" w:name="_Toc296346664"/>
      <w:bookmarkStart w:id="678" w:name="_Toc296944502"/>
      <w:bookmarkStart w:id="679" w:name="_Toc296891203"/>
      <w:bookmarkStart w:id="680" w:name="_Toc296347162"/>
      <w:bookmarkStart w:id="681" w:name="_Toc296503163"/>
      <w:bookmarkStart w:id="682" w:name="_Toc297048349"/>
      <w:bookmarkStart w:id="683" w:name="_Toc297120463"/>
      <w:bookmarkStart w:id="684" w:name="_Toc296890991"/>
      <w:r>
        <w:rPr>
          <w:rFonts w:hint="eastAsia" w:ascii="宋体" w:hAnsi="宋体" w:eastAsia="宋体"/>
          <w:bCs/>
          <w:kern w:val="0"/>
          <w:sz w:val="24"/>
          <w:szCs w:val="24"/>
        </w:rPr>
        <w:t>. 工程质量</w:t>
      </w:r>
      <w:bookmarkEnd w:id="674"/>
    </w:p>
    <w:p w14:paraId="59D943DD">
      <w:pPr>
        <w:spacing w:after="120" w:line="360" w:lineRule="auto"/>
        <w:rPr>
          <w:rFonts w:hint="eastAsia" w:ascii="宋体" w:hAnsi="宋体" w:eastAsia="宋体"/>
          <w:sz w:val="24"/>
          <w:szCs w:val="20"/>
        </w:rPr>
      </w:pPr>
      <w:r>
        <w:rPr>
          <w:rFonts w:hint="eastAsia" w:ascii="宋体" w:hAnsi="宋体" w:eastAsia="宋体"/>
          <w:sz w:val="24"/>
          <w:szCs w:val="20"/>
        </w:rPr>
        <w:t>5.1 质量要求</w:t>
      </w:r>
    </w:p>
    <w:p w14:paraId="1B18B19C">
      <w:pPr>
        <w:spacing w:line="360" w:lineRule="auto"/>
        <w:jc w:val="left"/>
        <w:rPr>
          <w:rFonts w:hint="eastAsia" w:ascii="宋体" w:hAnsi="宋体" w:eastAsia="宋体"/>
          <w:sz w:val="24"/>
          <w:szCs w:val="20"/>
          <w:u w:val="single"/>
        </w:rPr>
      </w:pPr>
      <w:r>
        <w:rPr>
          <w:rFonts w:hint="eastAsia" w:ascii="宋体" w:hAnsi="宋体" w:eastAsia="宋体"/>
          <w:sz w:val="24"/>
          <w:szCs w:val="20"/>
        </w:rPr>
        <w:t>5</w:t>
      </w:r>
      <w:bookmarkStart w:id="685" w:name="_Toc297123496"/>
      <w:bookmarkStart w:id="686" w:name="_Toc304295527"/>
      <w:bookmarkStart w:id="687" w:name="_Toc300934949"/>
      <w:bookmarkStart w:id="688" w:name="_Toc318581164"/>
      <w:bookmarkStart w:id="689" w:name="_Toc297216155"/>
      <w:bookmarkStart w:id="690" w:name="_Toc303539106"/>
      <w:bookmarkStart w:id="691" w:name="_Toc312677997"/>
      <w:r>
        <w:rPr>
          <w:rFonts w:hint="eastAsia" w:ascii="宋体" w:hAnsi="宋体" w:eastAsia="宋体"/>
          <w:sz w:val="24"/>
          <w:szCs w:val="20"/>
        </w:rPr>
        <w:t>.1.1 特殊质量标准和要求：</w:t>
      </w:r>
      <w:r>
        <w:rPr>
          <w:rFonts w:hint="eastAsia" w:ascii="宋体" w:hAnsi="宋体" w:eastAsia="宋体"/>
          <w:sz w:val="24"/>
          <w:szCs w:val="20"/>
          <w:u w:val="single"/>
        </w:rPr>
        <w:t xml:space="preserve">                             </w:t>
      </w:r>
    </w:p>
    <w:p w14:paraId="15CAEBA4">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CBB5DE9">
      <w:pPr>
        <w:spacing w:line="360" w:lineRule="auto"/>
        <w:jc w:val="left"/>
        <w:rPr>
          <w:rFonts w:hint="eastAsia" w:ascii="宋体" w:hAnsi="宋体" w:eastAsia="宋体"/>
          <w:sz w:val="24"/>
          <w:szCs w:val="20"/>
          <w:u w:val="single"/>
        </w:rPr>
      </w:pPr>
      <w:r>
        <w:rPr>
          <w:rFonts w:hint="eastAsia" w:ascii="宋体" w:hAnsi="宋体" w:eastAsia="宋体"/>
          <w:sz w:val="24"/>
          <w:szCs w:val="20"/>
        </w:rPr>
        <w:t>关于工程奖项的约定：</w:t>
      </w:r>
      <w:r>
        <w:rPr>
          <w:rFonts w:hint="eastAsia" w:ascii="宋体" w:hAnsi="宋体" w:eastAsia="宋体"/>
          <w:sz w:val="24"/>
          <w:szCs w:val="20"/>
          <w:u w:val="single"/>
        </w:rPr>
        <w:t xml:space="preserve">                                  </w:t>
      </w:r>
    </w:p>
    <w:p w14:paraId="4034FB9D">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28463D4A">
      <w:pPr>
        <w:spacing w:after="120" w:line="360" w:lineRule="auto"/>
        <w:rPr>
          <w:rFonts w:hint="eastAsia" w:ascii="宋体" w:hAnsi="宋体" w:eastAsia="宋体"/>
          <w:sz w:val="24"/>
          <w:szCs w:val="20"/>
        </w:rPr>
      </w:pPr>
      <w:r>
        <w:rPr>
          <w:rFonts w:hint="eastAsia" w:ascii="宋体" w:hAnsi="宋体" w:eastAsia="宋体"/>
          <w:sz w:val="24"/>
          <w:szCs w:val="20"/>
        </w:rPr>
        <w:t>5.3 隐蔽工程检查</w:t>
      </w:r>
    </w:p>
    <w:p w14:paraId="2B22AE92">
      <w:pPr>
        <w:spacing w:line="360" w:lineRule="auto"/>
        <w:jc w:val="left"/>
        <w:rPr>
          <w:rFonts w:hint="eastAsia" w:ascii="宋体" w:hAnsi="宋体" w:eastAsia="宋体"/>
          <w:sz w:val="24"/>
          <w:szCs w:val="20"/>
          <w:u w:val="single"/>
        </w:rPr>
      </w:pPr>
      <w:r>
        <w:rPr>
          <w:rFonts w:hint="eastAsia" w:ascii="宋体" w:hAnsi="宋体" w:eastAsia="宋体"/>
          <w:sz w:val="24"/>
          <w:szCs w:val="20"/>
        </w:rPr>
        <w:t>5.3.2承包人提前通知监理人隐蔽工程检查的期限的约定：</w:t>
      </w:r>
      <w:r>
        <w:rPr>
          <w:rFonts w:hint="eastAsia" w:ascii="宋体" w:hAnsi="宋体" w:eastAsia="宋体"/>
          <w:sz w:val="24"/>
          <w:szCs w:val="20"/>
          <w:u w:val="single"/>
        </w:rPr>
        <w:t xml:space="preserve">    </w:t>
      </w:r>
    </w:p>
    <w:p w14:paraId="7138A232">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3EA030A">
      <w:pPr>
        <w:spacing w:line="360" w:lineRule="auto"/>
        <w:jc w:val="left"/>
        <w:rPr>
          <w:rFonts w:hint="eastAsia" w:ascii="宋体" w:hAnsi="宋体" w:eastAsia="宋体"/>
          <w:sz w:val="24"/>
          <w:szCs w:val="20"/>
        </w:rPr>
      </w:pPr>
      <w:r>
        <w:rPr>
          <w:rFonts w:hint="eastAsia" w:ascii="宋体" w:hAnsi="宋体" w:eastAsia="宋体"/>
          <w:sz w:val="24"/>
          <w:szCs w:val="20"/>
        </w:rPr>
        <w:t>监理人不能按时进行检查时，应提前</w:t>
      </w:r>
      <w:r>
        <w:rPr>
          <w:rFonts w:hint="eastAsia" w:ascii="宋体" w:hAnsi="宋体" w:eastAsia="宋体"/>
          <w:sz w:val="24"/>
          <w:szCs w:val="20"/>
          <w:u w:val="single"/>
        </w:rPr>
        <w:t xml:space="preserve">       </w:t>
      </w:r>
      <w:r>
        <w:rPr>
          <w:rFonts w:hint="eastAsia" w:ascii="宋体" w:hAnsi="宋体" w:eastAsia="宋体"/>
          <w:sz w:val="24"/>
          <w:szCs w:val="20"/>
        </w:rPr>
        <w:t>小时提交书面延期要求。</w:t>
      </w:r>
    </w:p>
    <w:p w14:paraId="65854582">
      <w:pPr>
        <w:spacing w:line="360" w:lineRule="auto"/>
        <w:jc w:val="left"/>
        <w:rPr>
          <w:rFonts w:hint="eastAsia" w:ascii="宋体" w:hAnsi="宋体" w:eastAsia="宋体"/>
          <w:sz w:val="24"/>
          <w:szCs w:val="20"/>
        </w:rPr>
      </w:pPr>
      <w:r>
        <w:rPr>
          <w:rFonts w:hint="eastAsia" w:ascii="宋体" w:hAnsi="宋体" w:eastAsia="宋体"/>
          <w:sz w:val="24"/>
          <w:szCs w:val="20"/>
        </w:rPr>
        <w:t>关于延期最长不得超过：</w:t>
      </w:r>
      <w:r>
        <w:rPr>
          <w:rFonts w:hint="eastAsia" w:ascii="宋体" w:hAnsi="宋体" w:eastAsia="宋体"/>
          <w:sz w:val="24"/>
          <w:szCs w:val="20"/>
          <w:u w:val="single"/>
        </w:rPr>
        <w:t xml:space="preserve">         </w:t>
      </w:r>
      <w:r>
        <w:rPr>
          <w:rFonts w:hint="eastAsia" w:ascii="宋体" w:hAnsi="宋体" w:eastAsia="宋体"/>
          <w:sz w:val="24"/>
          <w:szCs w:val="20"/>
        </w:rPr>
        <w:t>小时。</w:t>
      </w:r>
    </w:p>
    <w:p w14:paraId="58CB8859">
      <w:pPr>
        <w:keepNext/>
        <w:keepLines/>
        <w:spacing w:before="120" w:after="120" w:line="360" w:lineRule="auto"/>
        <w:outlineLvl w:val="3"/>
        <w:rPr>
          <w:rFonts w:hint="eastAsia" w:ascii="宋体" w:hAnsi="宋体" w:eastAsia="宋体"/>
          <w:bCs/>
          <w:kern w:val="0"/>
          <w:sz w:val="24"/>
          <w:szCs w:val="24"/>
        </w:rPr>
      </w:pPr>
      <w:bookmarkStart w:id="692" w:name="_Toc351203638"/>
      <w:r>
        <w:rPr>
          <w:rFonts w:hint="eastAsia" w:ascii="宋体" w:hAnsi="宋体" w:eastAsia="宋体"/>
          <w:bCs/>
          <w:kern w:val="0"/>
          <w:sz w:val="24"/>
          <w:szCs w:val="24"/>
        </w:rPr>
        <w:t>6. 安全文明施工与环境保护</w:t>
      </w:r>
      <w:bookmarkEnd w:id="692"/>
    </w:p>
    <w:p w14:paraId="5E2D693B">
      <w:pPr>
        <w:spacing w:after="120" w:line="360" w:lineRule="auto"/>
        <w:rPr>
          <w:rFonts w:hint="eastAsia" w:ascii="宋体" w:hAnsi="宋体" w:eastAsia="宋体"/>
          <w:sz w:val="24"/>
          <w:szCs w:val="20"/>
        </w:rPr>
      </w:pPr>
      <w:r>
        <w:rPr>
          <w:rFonts w:hint="eastAsia" w:ascii="宋体" w:hAnsi="宋体" w:eastAsia="宋体"/>
          <w:sz w:val="24"/>
          <w:szCs w:val="20"/>
        </w:rPr>
        <w:t>6.1安全文明施工</w:t>
      </w:r>
    </w:p>
    <w:p w14:paraId="42C81AA7">
      <w:pPr>
        <w:spacing w:line="360" w:lineRule="auto"/>
        <w:jc w:val="left"/>
        <w:rPr>
          <w:rFonts w:hint="eastAsia" w:ascii="宋体" w:hAnsi="宋体" w:eastAsia="宋体"/>
          <w:sz w:val="24"/>
          <w:szCs w:val="20"/>
          <w:u w:val="single"/>
        </w:rPr>
      </w:pPr>
      <w:r>
        <w:rPr>
          <w:rFonts w:hint="eastAsia" w:ascii="宋体" w:hAnsi="宋体" w:eastAsia="宋体"/>
          <w:sz w:val="24"/>
          <w:szCs w:val="20"/>
        </w:rPr>
        <w:t>6.1.1 项目安全生产的达标目标及相应事项的约定：</w:t>
      </w:r>
      <w:r>
        <w:rPr>
          <w:rFonts w:hint="eastAsia" w:ascii="宋体" w:hAnsi="宋体" w:eastAsia="宋体"/>
          <w:sz w:val="24"/>
          <w:szCs w:val="20"/>
          <w:u w:val="single"/>
        </w:rPr>
        <w:t xml:space="preserve">         </w:t>
      </w:r>
    </w:p>
    <w:p w14:paraId="0F47283D">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137579BD">
      <w:pPr>
        <w:spacing w:line="360" w:lineRule="auto"/>
        <w:jc w:val="left"/>
        <w:rPr>
          <w:rFonts w:hint="eastAsia" w:ascii="宋体" w:hAnsi="宋体" w:eastAsia="宋体"/>
          <w:sz w:val="24"/>
          <w:szCs w:val="20"/>
          <w:u w:val="single"/>
        </w:rPr>
      </w:pPr>
      <w:r>
        <w:rPr>
          <w:rFonts w:hint="eastAsia" w:ascii="宋体" w:hAnsi="宋体" w:eastAsia="宋体"/>
          <w:sz w:val="24"/>
          <w:szCs w:val="20"/>
        </w:rPr>
        <w:t>6.1.4 关于治安保卫的特别约定：</w:t>
      </w:r>
      <w:r>
        <w:rPr>
          <w:rFonts w:hint="eastAsia" w:ascii="宋体" w:hAnsi="宋体" w:eastAsia="宋体"/>
          <w:sz w:val="24"/>
          <w:szCs w:val="20"/>
          <w:u w:val="single"/>
        </w:rPr>
        <w:t xml:space="preserve">                         </w:t>
      </w:r>
    </w:p>
    <w:p w14:paraId="38F31131">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CD284C9">
      <w:pPr>
        <w:spacing w:line="360" w:lineRule="auto"/>
        <w:jc w:val="left"/>
        <w:rPr>
          <w:rFonts w:hint="eastAsia" w:ascii="宋体" w:hAnsi="宋体" w:eastAsia="宋体"/>
          <w:sz w:val="24"/>
          <w:szCs w:val="20"/>
          <w:u w:val="single"/>
        </w:rPr>
      </w:pPr>
      <w:r>
        <w:rPr>
          <w:rFonts w:hint="eastAsia" w:ascii="宋体" w:hAnsi="宋体" w:eastAsia="宋体"/>
          <w:sz w:val="24"/>
          <w:szCs w:val="20"/>
        </w:rPr>
        <w:t>关于编制施工场地治安管理计划的约定：</w:t>
      </w:r>
      <w:r>
        <w:rPr>
          <w:rFonts w:hint="eastAsia" w:ascii="宋体" w:hAnsi="宋体" w:eastAsia="宋体"/>
          <w:sz w:val="24"/>
          <w:szCs w:val="20"/>
          <w:u w:val="single"/>
        </w:rPr>
        <w:t xml:space="preserve">                  </w:t>
      </w:r>
    </w:p>
    <w:p w14:paraId="707FBE3B">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AA7140E">
      <w:pPr>
        <w:spacing w:line="360" w:lineRule="auto"/>
        <w:jc w:val="left"/>
        <w:rPr>
          <w:rFonts w:hint="eastAsia" w:ascii="宋体" w:hAnsi="宋体" w:eastAsia="宋体"/>
          <w:sz w:val="24"/>
          <w:szCs w:val="20"/>
        </w:rPr>
      </w:pPr>
      <w:r>
        <w:rPr>
          <w:rFonts w:hint="eastAsia" w:ascii="宋体" w:hAnsi="宋体" w:eastAsia="宋体"/>
          <w:sz w:val="24"/>
          <w:szCs w:val="20"/>
        </w:rPr>
        <w:t>6.1.5 文明施工</w:t>
      </w:r>
    </w:p>
    <w:p w14:paraId="7670C170">
      <w:pPr>
        <w:spacing w:line="360" w:lineRule="auto"/>
        <w:jc w:val="left"/>
        <w:rPr>
          <w:rFonts w:hint="eastAsia" w:ascii="宋体" w:hAnsi="宋体" w:eastAsia="宋体"/>
          <w:sz w:val="24"/>
          <w:szCs w:val="20"/>
          <w:u w:val="single"/>
        </w:rPr>
      </w:pPr>
      <w:r>
        <w:rPr>
          <w:rFonts w:hint="eastAsia" w:ascii="宋体" w:hAnsi="宋体" w:eastAsia="宋体"/>
          <w:sz w:val="24"/>
          <w:szCs w:val="20"/>
        </w:rPr>
        <w:t>合同当事人对文明施工的要求：</w:t>
      </w:r>
      <w:r>
        <w:rPr>
          <w:rFonts w:hint="eastAsia" w:ascii="宋体" w:hAnsi="宋体" w:eastAsia="宋体"/>
          <w:sz w:val="24"/>
          <w:szCs w:val="20"/>
          <w:u w:val="single"/>
        </w:rPr>
        <w:t xml:space="preserve">                          </w:t>
      </w:r>
    </w:p>
    <w:p w14:paraId="0B5BCA23">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3E63552C">
      <w:pPr>
        <w:spacing w:line="360" w:lineRule="auto"/>
        <w:jc w:val="left"/>
        <w:rPr>
          <w:rFonts w:hint="eastAsia" w:ascii="宋体" w:hAnsi="宋体" w:eastAsia="宋体"/>
          <w:sz w:val="24"/>
          <w:szCs w:val="20"/>
        </w:rPr>
      </w:pPr>
      <w:r>
        <w:rPr>
          <w:rFonts w:hint="eastAsia" w:ascii="宋体" w:hAnsi="宋体" w:eastAsia="宋体"/>
          <w:sz w:val="24"/>
          <w:szCs w:val="20"/>
        </w:rPr>
        <w:t>6.1.6 关于安全文明施工费支付比例和支付期限的约定：</w:t>
      </w:r>
      <w:r>
        <w:rPr>
          <w:rFonts w:hint="eastAsia" w:ascii="宋体" w:hAnsi="宋体" w:eastAsia="宋体"/>
          <w:sz w:val="24"/>
          <w:szCs w:val="20"/>
          <w:u w:val="single"/>
        </w:rPr>
        <w:t xml:space="preserve">     </w:t>
      </w:r>
    </w:p>
    <w:p w14:paraId="4FA8C495">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685"/>
    <w:bookmarkEnd w:id="686"/>
    <w:bookmarkEnd w:id="687"/>
    <w:bookmarkEnd w:id="688"/>
    <w:bookmarkEnd w:id="689"/>
    <w:bookmarkEnd w:id="690"/>
    <w:bookmarkEnd w:id="691"/>
    <w:p w14:paraId="3FDCBE9E">
      <w:pPr>
        <w:keepNext/>
        <w:keepLines/>
        <w:spacing w:before="120" w:after="120" w:line="360" w:lineRule="auto"/>
        <w:outlineLvl w:val="3"/>
        <w:rPr>
          <w:rFonts w:hint="eastAsia" w:ascii="宋体" w:hAnsi="宋体" w:eastAsia="宋体"/>
          <w:bCs/>
          <w:kern w:val="0"/>
          <w:sz w:val="24"/>
          <w:szCs w:val="24"/>
        </w:rPr>
      </w:pPr>
      <w:bookmarkStart w:id="693" w:name="_Toc351203639"/>
      <w:r>
        <w:rPr>
          <w:rFonts w:hint="eastAsia" w:ascii="宋体" w:hAnsi="宋体" w:eastAsia="宋体"/>
          <w:bCs/>
          <w:kern w:val="0"/>
          <w:sz w:val="24"/>
          <w:szCs w:val="24"/>
        </w:rPr>
        <w:t>7. 工期和进度</w:t>
      </w:r>
      <w:bookmarkEnd w:id="693"/>
    </w:p>
    <w:p w14:paraId="4E9B54EE">
      <w:pPr>
        <w:spacing w:after="120" w:line="360" w:lineRule="auto"/>
        <w:rPr>
          <w:rFonts w:hint="eastAsia" w:ascii="宋体" w:hAnsi="宋体" w:eastAsia="宋体"/>
          <w:sz w:val="24"/>
          <w:szCs w:val="20"/>
        </w:rPr>
      </w:pPr>
      <w:r>
        <w:rPr>
          <w:rFonts w:hint="eastAsia" w:ascii="宋体" w:hAnsi="宋体" w:eastAsia="宋体"/>
          <w:sz w:val="24"/>
          <w:szCs w:val="20"/>
        </w:rPr>
        <w:t>7.1 施工组织设计</w:t>
      </w:r>
    </w:p>
    <w:p w14:paraId="4D54BEB3">
      <w:pPr>
        <w:autoSpaceDE w:val="0"/>
        <w:autoSpaceDN w:val="0"/>
        <w:adjustRightInd w:val="0"/>
        <w:spacing w:line="360" w:lineRule="auto"/>
        <w:jc w:val="left"/>
        <w:rPr>
          <w:rFonts w:hint="eastAsia" w:ascii="宋体" w:hAnsi="宋体" w:eastAsia="宋体"/>
          <w:sz w:val="24"/>
          <w:szCs w:val="20"/>
          <w:u w:val="single"/>
        </w:rPr>
      </w:pPr>
      <w:r>
        <w:rPr>
          <w:rFonts w:hint="eastAsia" w:ascii="宋体" w:hAnsi="宋体" w:eastAsia="宋体"/>
          <w:sz w:val="24"/>
          <w:szCs w:val="20"/>
        </w:rPr>
        <w:t>7.1.1 合</w:t>
      </w:r>
      <w:r>
        <w:rPr>
          <w:rFonts w:hint="eastAsia" w:ascii="宋体" w:hAnsi="宋体" w:eastAsia="宋体"/>
          <w:kern w:val="0"/>
          <w:sz w:val="24"/>
          <w:szCs w:val="20"/>
        </w:rPr>
        <w:t>同当事人约定的施工组织设计应包括的其他内容：</w:t>
      </w:r>
      <w:r>
        <w:rPr>
          <w:rFonts w:hint="eastAsia" w:ascii="宋体" w:hAnsi="宋体" w:eastAsia="宋体"/>
          <w:sz w:val="24"/>
          <w:szCs w:val="20"/>
          <w:u w:val="single"/>
        </w:rPr>
        <w:t xml:space="preserve">   </w:t>
      </w:r>
    </w:p>
    <w:p w14:paraId="570F6950">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D648F89">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sz w:val="24"/>
          <w:szCs w:val="20"/>
        </w:rPr>
        <w:t xml:space="preserve">7.1.2 </w:t>
      </w:r>
      <w:r>
        <w:rPr>
          <w:rFonts w:hint="eastAsia" w:ascii="宋体" w:hAnsi="宋体" w:eastAsia="宋体"/>
          <w:kern w:val="0"/>
          <w:sz w:val="24"/>
          <w:szCs w:val="20"/>
        </w:rPr>
        <w:t>施工组织设计的提交和修改</w:t>
      </w:r>
    </w:p>
    <w:p w14:paraId="6796D577">
      <w:pPr>
        <w:autoSpaceDE w:val="0"/>
        <w:autoSpaceDN w:val="0"/>
        <w:adjustRightInd w:val="0"/>
        <w:spacing w:line="360" w:lineRule="auto"/>
        <w:jc w:val="left"/>
        <w:rPr>
          <w:rFonts w:hint="eastAsia" w:ascii="宋体" w:hAnsi="宋体" w:eastAsia="宋体"/>
          <w:sz w:val="24"/>
          <w:szCs w:val="20"/>
          <w:u w:val="single"/>
        </w:rPr>
      </w:pPr>
      <w:r>
        <w:rPr>
          <w:rFonts w:hint="eastAsia" w:ascii="宋体" w:hAnsi="宋体" w:eastAsia="宋体"/>
          <w:kern w:val="0"/>
          <w:sz w:val="24"/>
          <w:szCs w:val="20"/>
        </w:rPr>
        <w:t>承包人提交详细施工组织设计的期限的约定：</w:t>
      </w:r>
      <w:r>
        <w:rPr>
          <w:rFonts w:hint="eastAsia" w:ascii="宋体" w:hAnsi="宋体" w:eastAsia="宋体"/>
          <w:sz w:val="24"/>
          <w:szCs w:val="20"/>
          <w:u w:val="single"/>
        </w:rPr>
        <w:t xml:space="preserve">              </w:t>
      </w:r>
    </w:p>
    <w:p w14:paraId="1AEDF59E">
      <w:pPr>
        <w:autoSpaceDE w:val="0"/>
        <w:autoSpaceDN w:val="0"/>
        <w:adjustRightInd w:val="0"/>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1A5C55DD">
      <w:pPr>
        <w:spacing w:line="360" w:lineRule="auto"/>
        <w:jc w:val="left"/>
        <w:rPr>
          <w:rFonts w:hint="eastAsia" w:ascii="宋体" w:hAnsi="宋体" w:eastAsia="宋体"/>
          <w:sz w:val="24"/>
          <w:szCs w:val="20"/>
        </w:rPr>
      </w:pPr>
      <w:r>
        <w:rPr>
          <w:rFonts w:hint="eastAsia" w:ascii="宋体" w:hAnsi="宋体" w:eastAsia="宋体"/>
          <w:sz w:val="24"/>
          <w:szCs w:val="20"/>
        </w:rPr>
        <w:t>发包人和监理人在收到详细的施工组织设计后确认或提出修改意见的期限：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142EF7B3">
      <w:pPr>
        <w:spacing w:after="120" w:line="360" w:lineRule="auto"/>
        <w:rPr>
          <w:rFonts w:hint="eastAsia" w:ascii="宋体" w:hAnsi="宋体" w:eastAsia="宋体"/>
          <w:sz w:val="24"/>
          <w:szCs w:val="20"/>
        </w:rPr>
      </w:pPr>
      <w:r>
        <w:rPr>
          <w:rFonts w:hint="eastAsia" w:ascii="宋体" w:hAnsi="宋体" w:eastAsia="宋体"/>
          <w:sz w:val="24"/>
          <w:szCs w:val="20"/>
        </w:rPr>
        <w:t>7</w:t>
      </w:r>
      <w:bookmarkStart w:id="694" w:name="_Toc300934966"/>
      <w:bookmarkStart w:id="695" w:name="_Toc312678005"/>
      <w:bookmarkStart w:id="696" w:name="_Toc297216173"/>
      <w:bookmarkStart w:id="697" w:name="_Toc303539123"/>
      <w:bookmarkStart w:id="698" w:name="_Toc304295541"/>
      <w:bookmarkStart w:id="699" w:name="_Toc297123514"/>
      <w:bookmarkStart w:id="700" w:name="_Toc312677479"/>
      <w:r>
        <w:rPr>
          <w:rFonts w:hint="eastAsia" w:ascii="宋体" w:hAnsi="宋体" w:eastAsia="宋体"/>
          <w:sz w:val="24"/>
          <w:szCs w:val="20"/>
        </w:rPr>
        <w:t>.2 施工进度计划</w:t>
      </w:r>
    </w:p>
    <w:p w14:paraId="26A152D2">
      <w:pPr>
        <w:spacing w:line="360" w:lineRule="auto"/>
        <w:jc w:val="left"/>
        <w:rPr>
          <w:rFonts w:hint="eastAsia" w:ascii="宋体" w:hAnsi="宋体" w:eastAsia="宋体"/>
          <w:sz w:val="24"/>
          <w:szCs w:val="20"/>
        </w:rPr>
      </w:pPr>
      <w:r>
        <w:rPr>
          <w:rFonts w:hint="eastAsia" w:ascii="宋体" w:hAnsi="宋体" w:eastAsia="宋体"/>
          <w:sz w:val="24"/>
          <w:szCs w:val="20"/>
        </w:rPr>
        <w:t>7.2.2 施工进度计划的修订</w:t>
      </w:r>
    </w:p>
    <w:p w14:paraId="09108BA8">
      <w:pPr>
        <w:spacing w:line="360" w:lineRule="auto"/>
        <w:jc w:val="left"/>
        <w:rPr>
          <w:rFonts w:hint="eastAsia" w:ascii="宋体" w:hAnsi="宋体" w:eastAsia="宋体"/>
          <w:sz w:val="24"/>
          <w:szCs w:val="20"/>
        </w:rPr>
      </w:pPr>
      <w:r>
        <w:rPr>
          <w:rFonts w:hint="eastAsia" w:ascii="宋体" w:hAnsi="宋体" w:eastAsia="宋体"/>
          <w:sz w:val="24"/>
          <w:szCs w:val="20"/>
        </w:rPr>
        <w:t>发包人和监理人在收到修订的施工进度计划后确认或提出修改意见的期限：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3891DFB9">
      <w:pPr>
        <w:spacing w:after="120" w:line="360" w:lineRule="auto"/>
        <w:rPr>
          <w:rFonts w:hint="eastAsia" w:ascii="宋体" w:hAnsi="宋体" w:eastAsia="宋体"/>
          <w:sz w:val="24"/>
          <w:szCs w:val="20"/>
        </w:rPr>
      </w:pPr>
      <w:r>
        <w:rPr>
          <w:rFonts w:hint="eastAsia" w:ascii="宋体" w:hAnsi="宋体" w:eastAsia="宋体"/>
          <w:sz w:val="24"/>
          <w:szCs w:val="20"/>
        </w:rPr>
        <w:t>7.3 开工</w:t>
      </w:r>
    </w:p>
    <w:p w14:paraId="760549D9">
      <w:pPr>
        <w:spacing w:line="360" w:lineRule="auto"/>
        <w:jc w:val="left"/>
        <w:rPr>
          <w:rFonts w:hint="eastAsia" w:ascii="宋体" w:hAnsi="宋体" w:eastAsia="宋体"/>
          <w:sz w:val="24"/>
          <w:szCs w:val="20"/>
        </w:rPr>
      </w:pPr>
      <w:r>
        <w:rPr>
          <w:rFonts w:hint="eastAsia" w:ascii="宋体" w:hAnsi="宋体" w:eastAsia="宋体"/>
          <w:sz w:val="24"/>
          <w:szCs w:val="20"/>
        </w:rPr>
        <w:t>7.3.1 开工准备</w:t>
      </w:r>
    </w:p>
    <w:p w14:paraId="0505E7D5">
      <w:pPr>
        <w:spacing w:line="360" w:lineRule="auto"/>
        <w:jc w:val="left"/>
        <w:rPr>
          <w:rFonts w:hint="eastAsia" w:ascii="宋体" w:hAnsi="宋体" w:eastAsia="宋体"/>
          <w:sz w:val="24"/>
          <w:szCs w:val="20"/>
          <w:u w:val="single"/>
        </w:rPr>
      </w:pPr>
      <w:r>
        <w:rPr>
          <w:rFonts w:hint="eastAsia" w:ascii="宋体" w:hAnsi="宋体" w:eastAsia="宋体"/>
          <w:sz w:val="24"/>
          <w:szCs w:val="20"/>
        </w:rPr>
        <w:t>关于承包人提交</w:t>
      </w:r>
      <w:r>
        <w:rPr>
          <w:rFonts w:hint="eastAsia" w:ascii="宋体" w:hAnsi="宋体" w:eastAsia="宋体"/>
          <w:kern w:val="0"/>
          <w:sz w:val="24"/>
          <w:szCs w:val="20"/>
        </w:rPr>
        <w:t>工程开工报审表的期限：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34A551AF">
      <w:pPr>
        <w:spacing w:line="360" w:lineRule="auto"/>
        <w:jc w:val="left"/>
        <w:rPr>
          <w:rFonts w:hint="eastAsia" w:ascii="宋体" w:hAnsi="宋体" w:eastAsia="宋体"/>
          <w:sz w:val="24"/>
          <w:szCs w:val="20"/>
          <w:u w:val="single"/>
        </w:rPr>
      </w:pPr>
      <w:r>
        <w:rPr>
          <w:rFonts w:hint="eastAsia" w:ascii="宋体" w:hAnsi="宋体" w:eastAsia="宋体"/>
          <w:sz w:val="24"/>
          <w:szCs w:val="20"/>
        </w:rPr>
        <w:t>关于发包人应完成的其他开工准备工作及期限：</w:t>
      </w:r>
      <w:r>
        <w:rPr>
          <w:rFonts w:hint="eastAsia" w:ascii="宋体" w:hAnsi="宋体" w:eastAsia="宋体"/>
          <w:sz w:val="24"/>
          <w:szCs w:val="20"/>
          <w:u w:val="single"/>
        </w:rPr>
        <w:t xml:space="preserve">             </w:t>
      </w:r>
    </w:p>
    <w:p w14:paraId="5C8CAB13">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4211188F">
      <w:pPr>
        <w:spacing w:line="360" w:lineRule="auto"/>
        <w:jc w:val="left"/>
        <w:rPr>
          <w:rFonts w:hint="eastAsia" w:ascii="宋体" w:hAnsi="宋体" w:eastAsia="宋体"/>
          <w:sz w:val="24"/>
          <w:szCs w:val="20"/>
          <w:u w:val="single"/>
        </w:rPr>
      </w:pPr>
      <w:r>
        <w:rPr>
          <w:rFonts w:hint="eastAsia" w:ascii="宋体" w:hAnsi="宋体" w:eastAsia="宋体"/>
          <w:sz w:val="24"/>
          <w:szCs w:val="20"/>
        </w:rPr>
        <w:t>关于承包人应完成的其他开工准备工作及期限：</w:t>
      </w:r>
      <w:r>
        <w:rPr>
          <w:rFonts w:hint="eastAsia" w:ascii="宋体" w:hAnsi="宋体" w:eastAsia="宋体"/>
          <w:sz w:val="24"/>
          <w:szCs w:val="20"/>
          <w:u w:val="single"/>
        </w:rPr>
        <w:t xml:space="preserve">            </w:t>
      </w:r>
    </w:p>
    <w:p w14:paraId="34E7D1E2">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9978759">
      <w:pPr>
        <w:spacing w:line="360" w:lineRule="auto"/>
        <w:jc w:val="left"/>
        <w:rPr>
          <w:rFonts w:hint="eastAsia" w:ascii="宋体" w:hAnsi="宋体" w:eastAsia="宋体"/>
          <w:sz w:val="24"/>
          <w:szCs w:val="20"/>
        </w:rPr>
      </w:pPr>
      <w:r>
        <w:rPr>
          <w:rFonts w:hint="eastAsia" w:ascii="宋体" w:hAnsi="宋体" w:eastAsia="宋体"/>
          <w:sz w:val="24"/>
          <w:szCs w:val="20"/>
        </w:rPr>
        <w:t>7.3.2开工通知</w:t>
      </w:r>
    </w:p>
    <w:p w14:paraId="4239DFC7">
      <w:pPr>
        <w:spacing w:line="360" w:lineRule="auto"/>
        <w:jc w:val="left"/>
        <w:rPr>
          <w:rFonts w:hint="eastAsia" w:ascii="宋体" w:hAnsi="宋体" w:eastAsia="宋体"/>
          <w:sz w:val="24"/>
          <w:szCs w:val="20"/>
        </w:rPr>
      </w:pPr>
      <w:r>
        <w:rPr>
          <w:rFonts w:hint="eastAsia" w:ascii="宋体" w:hAnsi="宋体" w:eastAsia="宋体"/>
          <w:sz w:val="24"/>
          <w:szCs w:val="20"/>
        </w:rPr>
        <w:t>因发包人原因造成监理人未能在计划开工日期之日起</w:t>
      </w:r>
      <w:r>
        <w:rPr>
          <w:rFonts w:hint="eastAsia" w:ascii="宋体" w:hAnsi="宋体" w:eastAsia="宋体"/>
          <w:sz w:val="24"/>
          <w:szCs w:val="20"/>
          <w:u w:val="single"/>
        </w:rPr>
        <w:t xml:space="preserve">     </w:t>
      </w:r>
      <w:r>
        <w:rPr>
          <w:rFonts w:hint="eastAsia" w:ascii="宋体" w:hAnsi="宋体" w:eastAsia="宋体"/>
          <w:sz w:val="24"/>
          <w:szCs w:val="20"/>
        </w:rPr>
        <w:t>天内发出开工通知的，承包人有权提出价格调整要求，或者解除合同。</w:t>
      </w:r>
    </w:p>
    <w:bookmarkEnd w:id="694"/>
    <w:bookmarkEnd w:id="695"/>
    <w:bookmarkEnd w:id="696"/>
    <w:bookmarkEnd w:id="697"/>
    <w:bookmarkEnd w:id="698"/>
    <w:bookmarkEnd w:id="699"/>
    <w:bookmarkEnd w:id="700"/>
    <w:p w14:paraId="0FF3F77D">
      <w:pPr>
        <w:spacing w:after="120" w:line="360" w:lineRule="auto"/>
        <w:rPr>
          <w:rFonts w:hint="eastAsia" w:ascii="宋体" w:hAnsi="宋体" w:eastAsia="宋体"/>
          <w:sz w:val="24"/>
          <w:szCs w:val="20"/>
        </w:rPr>
      </w:pPr>
      <w:r>
        <w:rPr>
          <w:rFonts w:hint="eastAsia" w:ascii="宋体" w:hAnsi="宋体" w:eastAsia="宋体"/>
          <w:sz w:val="24"/>
          <w:szCs w:val="20"/>
        </w:rPr>
        <w:t>7.4 测量放线</w:t>
      </w:r>
    </w:p>
    <w:p w14:paraId="43D724E1">
      <w:pPr>
        <w:spacing w:line="360" w:lineRule="auto"/>
        <w:jc w:val="left"/>
        <w:rPr>
          <w:rFonts w:hint="eastAsia" w:ascii="宋体" w:hAnsi="宋体" w:eastAsia="宋体"/>
          <w:sz w:val="24"/>
          <w:szCs w:val="20"/>
          <w:u w:val="single"/>
        </w:rPr>
      </w:pPr>
      <w:r>
        <w:rPr>
          <w:rFonts w:hint="eastAsia" w:ascii="宋体" w:hAnsi="宋体" w:eastAsia="宋体"/>
          <w:sz w:val="24"/>
          <w:szCs w:val="20"/>
        </w:rPr>
        <w:t>7.4.1发包人通过监理人向承包人提供测量基准点、基准线和水准点及其书面资料的期限：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33B70EEB">
      <w:pPr>
        <w:spacing w:after="120" w:line="360" w:lineRule="auto"/>
        <w:rPr>
          <w:rFonts w:hint="eastAsia" w:ascii="宋体" w:hAnsi="宋体" w:eastAsia="宋体"/>
          <w:sz w:val="24"/>
          <w:szCs w:val="20"/>
        </w:rPr>
      </w:pPr>
      <w:r>
        <w:rPr>
          <w:rFonts w:hint="eastAsia" w:ascii="宋体" w:hAnsi="宋体" w:eastAsia="宋体"/>
          <w:sz w:val="24"/>
          <w:szCs w:val="20"/>
        </w:rPr>
        <w:t>7</w:t>
      </w:r>
      <w:bookmarkStart w:id="701" w:name="_Toc312677484"/>
      <w:bookmarkStart w:id="702" w:name="_Toc304295546"/>
      <w:bookmarkStart w:id="703" w:name="_Toc297216175"/>
      <w:bookmarkStart w:id="704" w:name="_Toc300934968"/>
      <w:bookmarkStart w:id="705" w:name="_Toc297123516"/>
      <w:bookmarkStart w:id="706" w:name="_Toc303539125"/>
      <w:bookmarkStart w:id="707" w:name="_Toc312678010"/>
      <w:r>
        <w:rPr>
          <w:rFonts w:hint="eastAsia" w:ascii="宋体" w:hAnsi="宋体" w:eastAsia="宋体"/>
          <w:sz w:val="24"/>
          <w:szCs w:val="20"/>
        </w:rPr>
        <w:t>.5 工期延误</w:t>
      </w:r>
    </w:p>
    <w:bookmarkEnd w:id="701"/>
    <w:bookmarkEnd w:id="702"/>
    <w:bookmarkEnd w:id="703"/>
    <w:bookmarkEnd w:id="704"/>
    <w:bookmarkEnd w:id="705"/>
    <w:bookmarkEnd w:id="706"/>
    <w:bookmarkEnd w:id="707"/>
    <w:p w14:paraId="2D490D89">
      <w:pPr>
        <w:spacing w:line="360" w:lineRule="auto"/>
        <w:jc w:val="left"/>
        <w:rPr>
          <w:rFonts w:hint="eastAsia" w:ascii="宋体" w:hAnsi="宋体" w:eastAsia="宋体"/>
          <w:sz w:val="24"/>
          <w:szCs w:val="20"/>
        </w:rPr>
      </w:pPr>
      <w:r>
        <w:rPr>
          <w:rFonts w:hint="eastAsia" w:ascii="宋体" w:hAnsi="宋体" w:eastAsia="宋体"/>
          <w:sz w:val="24"/>
          <w:szCs w:val="20"/>
        </w:rPr>
        <w:t>7.5.1 因发包人原因导致工期延误</w:t>
      </w:r>
    </w:p>
    <w:p w14:paraId="5A235625">
      <w:pPr>
        <w:spacing w:line="360" w:lineRule="auto"/>
        <w:jc w:val="left"/>
        <w:rPr>
          <w:rFonts w:hint="eastAsia" w:ascii="宋体" w:hAnsi="宋体" w:eastAsia="宋体"/>
          <w:sz w:val="24"/>
          <w:szCs w:val="20"/>
          <w:u w:val="single"/>
        </w:rPr>
      </w:pPr>
      <w:r>
        <w:rPr>
          <w:rFonts w:hint="eastAsia" w:ascii="宋体" w:hAnsi="宋体" w:eastAsia="宋体"/>
          <w:sz w:val="24"/>
          <w:szCs w:val="20"/>
        </w:rPr>
        <w:t>（7）因发包人原因导致工期延误的其他情形：</w:t>
      </w:r>
      <w:r>
        <w:rPr>
          <w:rFonts w:hint="eastAsia" w:ascii="宋体" w:hAnsi="宋体" w:eastAsia="宋体"/>
          <w:sz w:val="24"/>
          <w:szCs w:val="20"/>
          <w:u w:val="single"/>
        </w:rPr>
        <w:t xml:space="preserve">              </w:t>
      </w:r>
    </w:p>
    <w:p w14:paraId="620D041A">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65CA88E6">
      <w:pPr>
        <w:spacing w:line="360" w:lineRule="auto"/>
        <w:jc w:val="left"/>
        <w:rPr>
          <w:rFonts w:hint="eastAsia" w:ascii="宋体" w:hAnsi="宋体" w:eastAsia="宋体"/>
          <w:sz w:val="24"/>
          <w:szCs w:val="20"/>
        </w:rPr>
      </w:pPr>
      <w:r>
        <w:rPr>
          <w:rFonts w:hint="eastAsia" w:ascii="宋体" w:hAnsi="宋体" w:eastAsia="宋体"/>
          <w:sz w:val="24"/>
          <w:szCs w:val="20"/>
        </w:rPr>
        <w:t>7</w:t>
      </w:r>
      <w:bookmarkStart w:id="708" w:name="_Toc312677486"/>
      <w:bookmarkStart w:id="709" w:name="_Toc318581169"/>
      <w:bookmarkStart w:id="710" w:name="_Toc312678012"/>
      <w:bookmarkStart w:id="711" w:name="_Toc297216177"/>
      <w:bookmarkStart w:id="712" w:name="_Toc304295548"/>
      <w:bookmarkStart w:id="713" w:name="_Toc297123518"/>
      <w:bookmarkStart w:id="714" w:name="_Toc303539127"/>
      <w:bookmarkStart w:id="715" w:name="_Toc300934970"/>
      <w:r>
        <w:rPr>
          <w:rFonts w:hint="eastAsia" w:ascii="宋体" w:hAnsi="宋体" w:eastAsia="宋体"/>
          <w:sz w:val="24"/>
          <w:szCs w:val="20"/>
        </w:rPr>
        <w:t>.5.2 因承包人原因导致工期延误</w:t>
      </w:r>
    </w:p>
    <w:bookmarkEnd w:id="708"/>
    <w:bookmarkEnd w:id="709"/>
    <w:bookmarkEnd w:id="710"/>
    <w:p w14:paraId="10E44931">
      <w:pPr>
        <w:spacing w:line="360" w:lineRule="auto"/>
        <w:jc w:val="left"/>
        <w:rPr>
          <w:rFonts w:hint="eastAsia" w:ascii="宋体" w:hAnsi="宋体" w:eastAsia="宋体"/>
          <w:sz w:val="24"/>
          <w:szCs w:val="20"/>
          <w:u w:val="single"/>
        </w:rPr>
      </w:pPr>
      <w:r>
        <w:rPr>
          <w:rFonts w:hint="eastAsia" w:ascii="宋体" w:hAnsi="宋体" w:eastAsia="宋体"/>
          <w:sz w:val="24"/>
          <w:szCs w:val="20"/>
        </w:rPr>
        <w:t>因</w:t>
      </w:r>
      <w:bookmarkStart w:id="716" w:name="_Toc312678013"/>
      <w:bookmarkStart w:id="717" w:name="_Toc312677487"/>
      <w:bookmarkStart w:id="718" w:name="_Toc318581170"/>
      <w:r>
        <w:rPr>
          <w:rFonts w:hint="eastAsia" w:ascii="宋体" w:hAnsi="宋体" w:eastAsia="宋体"/>
          <w:sz w:val="24"/>
          <w:szCs w:val="20"/>
        </w:rPr>
        <w:t>承包人原因造成工期延误，逾期竣工违约金的计算方法为：</w:t>
      </w:r>
    </w:p>
    <w:p w14:paraId="66191DC9">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bookmarkEnd w:id="711"/>
      <w:bookmarkEnd w:id="712"/>
      <w:bookmarkEnd w:id="713"/>
      <w:bookmarkEnd w:id="714"/>
      <w:bookmarkEnd w:id="715"/>
      <w:bookmarkEnd w:id="716"/>
      <w:bookmarkEnd w:id="717"/>
    </w:p>
    <w:bookmarkEnd w:id="718"/>
    <w:p w14:paraId="63EF1519">
      <w:pPr>
        <w:spacing w:line="360" w:lineRule="auto"/>
        <w:jc w:val="left"/>
        <w:rPr>
          <w:rFonts w:hint="eastAsia" w:ascii="宋体" w:hAnsi="宋体" w:eastAsia="宋体"/>
          <w:sz w:val="24"/>
          <w:szCs w:val="20"/>
        </w:rPr>
      </w:pPr>
      <w:r>
        <w:rPr>
          <w:rFonts w:hint="eastAsia" w:ascii="宋体" w:hAnsi="宋体" w:eastAsia="宋体"/>
          <w:sz w:val="24"/>
          <w:szCs w:val="20"/>
        </w:rPr>
        <w:t>因承包人原因造成工期延误，逾</w:t>
      </w:r>
      <w:bookmarkStart w:id="719" w:name="_Toc318581171"/>
      <w:bookmarkStart w:id="720" w:name="_Toc312678014"/>
      <w:r>
        <w:rPr>
          <w:rFonts w:hint="eastAsia" w:ascii="宋体" w:hAnsi="宋体" w:eastAsia="宋体"/>
          <w:sz w:val="24"/>
          <w:szCs w:val="20"/>
        </w:rPr>
        <w:t>期竣工违约金的上限：</w:t>
      </w:r>
      <w:r>
        <w:rPr>
          <w:rFonts w:hint="eastAsia" w:ascii="宋体" w:hAnsi="宋体" w:eastAsia="宋体"/>
          <w:sz w:val="24"/>
          <w:szCs w:val="20"/>
          <w:u w:val="single"/>
        </w:rPr>
        <w:t xml:space="preserve">       </w:t>
      </w:r>
    </w:p>
    <w:p w14:paraId="2473E627">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719"/>
    <w:bookmarkEnd w:id="720"/>
    <w:p w14:paraId="2B48C021">
      <w:pPr>
        <w:spacing w:after="120" w:line="360" w:lineRule="auto"/>
        <w:rPr>
          <w:rFonts w:hint="eastAsia" w:ascii="宋体" w:hAnsi="宋体" w:eastAsia="宋体"/>
          <w:sz w:val="24"/>
          <w:szCs w:val="20"/>
        </w:rPr>
      </w:pPr>
      <w:r>
        <w:rPr>
          <w:rFonts w:hint="eastAsia" w:ascii="宋体" w:hAnsi="宋体" w:eastAsia="宋体"/>
          <w:sz w:val="24"/>
          <w:szCs w:val="20"/>
        </w:rPr>
        <w:t>7</w:t>
      </w:r>
      <w:bookmarkStart w:id="721" w:name="_Toc303539128"/>
      <w:bookmarkStart w:id="722" w:name="_Toc300934971"/>
      <w:bookmarkStart w:id="723" w:name="_Toc304295549"/>
      <w:bookmarkStart w:id="724" w:name="_Toc297216178"/>
      <w:bookmarkStart w:id="725" w:name="_Toc312678015"/>
      <w:bookmarkStart w:id="726" w:name="_Toc297123519"/>
      <w:r>
        <w:rPr>
          <w:rFonts w:hint="eastAsia" w:ascii="宋体" w:hAnsi="宋体" w:eastAsia="宋体"/>
          <w:sz w:val="24"/>
          <w:szCs w:val="20"/>
        </w:rPr>
        <w:t>.6 不</w:t>
      </w:r>
      <w:bookmarkEnd w:id="721"/>
      <w:bookmarkEnd w:id="722"/>
      <w:bookmarkEnd w:id="723"/>
      <w:bookmarkEnd w:id="724"/>
      <w:bookmarkEnd w:id="725"/>
      <w:bookmarkEnd w:id="726"/>
      <w:r>
        <w:rPr>
          <w:rFonts w:hint="eastAsia" w:ascii="宋体" w:hAnsi="宋体" w:eastAsia="宋体"/>
          <w:sz w:val="24"/>
          <w:szCs w:val="20"/>
        </w:rPr>
        <w:t>利物质条件</w:t>
      </w:r>
    </w:p>
    <w:p w14:paraId="20218B16">
      <w:pPr>
        <w:spacing w:line="360" w:lineRule="auto"/>
        <w:jc w:val="left"/>
        <w:rPr>
          <w:rFonts w:hint="eastAsia" w:ascii="宋体" w:hAnsi="宋体" w:eastAsia="宋体"/>
          <w:sz w:val="24"/>
          <w:szCs w:val="20"/>
          <w:u w:val="single"/>
        </w:rPr>
      </w:pPr>
      <w:bookmarkStart w:id="727" w:name="_Toc312678016"/>
      <w:bookmarkStart w:id="728" w:name="_Toc318581172"/>
      <w:bookmarkStart w:id="729" w:name="_Toc303539129"/>
      <w:bookmarkStart w:id="730" w:name="_Toc304295550"/>
      <w:bookmarkStart w:id="731" w:name="_Toc297123520"/>
      <w:bookmarkStart w:id="732" w:name="_Toc300934972"/>
      <w:bookmarkStart w:id="733" w:name="_Toc297216179"/>
      <w:r>
        <w:rPr>
          <w:rFonts w:hint="eastAsia" w:ascii="宋体" w:hAnsi="宋体" w:eastAsia="宋体"/>
          <w:sz w:val="24"/>
          <w:szCs w:val="20"/>
        </w:rPr>
        <w:t>不利物质条件的其他情形和有关约定：</w:t>
      </w:r>
      <w:r>
        <w:rPr>
          <w:rFonts w:hint="eastAsia" w:ascii="宋体" w:hAnsi="宋体" w:eastAsia="宋体"/>
          <w:sz w:val="24"/>
          <w:szCs w:val="20"/>
          <w:u w:val="single"/>
        </w:rPr>
        <w:t xml:space="preserve">                    </w:t>
      </w:r>
    </w:p>
    <w:p w14:paraId="1068385D">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727"/>
    <w:bookmarkEnd w:id="728"/>
    <w:bookmarkEnd w:id="729"/>
    <w:bookmarkEnd w:id="730"/>
    <w:bookmarkEnd w:id="731"/>
    <w:bookmarkEnd w:id="732"/>
    <w:bookmarkEnd w:id="733"/>
    <w:p w14:paraId="52C9C815">
      <w:pPr>
        <w:spacing w:after="120" w:line="360" w:lineRule="auto"/>
        <w:rPr>
          <w:rFonts w:hint="eastAsia" w:ascii="宋体" w:hAnsi="宋体" w:eastAsia="宋体"/>
          <w:sz w:val="24"/>
          <w:szCs w:val="20"/>
        </w:rPr>
      </w:pPr>
      <w:r>
        <w:rPr>
          <w:rFonts w:hint="eastAsia" w:ascii="宋体" w:hAnsi="宋体" w:eastAsia="宋体"/>
          <w:sz w:val="24"/>
          <w:szCs w:val="20"/>
        </w:rPr>
        <w:t>7</w:t>
      </w:r>
      <w:bookmarkStart w:id="734" w:name="_Toc297123521"/>
      <w:bookmarkStart w:id="735" w:name="_Toc300934973"/>
      <w:bookmarkStart w:id="736" w:name="_Toc297216180"/>
      <w:bookmarkStart w:id="737" w:name="_Toc304295551"/>
      <w:bookmarkStart w:id="738" w:name="_Toc303539130"/>
      <w:bookmarkStart w:id="739" w:name="_Toc312678017"/>
      <w:r>
        <w:rPr>
          <w:rFonts w:hint="eastAsia" w:ascii="宋体" w:hAnsi="宋体" w:eastAsia="宋体"/>
          <w:sz w:val="24"/>
          <w:szCs w:val="20"/>
        </w:rPr>
        <w:t>.7异常恶劣的气候条件</w:t>
      </w:r>
    </w:p>
    <w:bookmarkEnd w:id="734"/>
    <w:bookmarkEnd w:id="735"/>
    <w:bookmarkEnd w:id="736"/>
    <w:bookmarkEnd w:id="737"/>
    <w:bookmarkEnd w:id="738"/>
    <w:bookmarkEnd w:id="739"/>
    <w:p w14:paraId="40157A5E">
      <w:pPr>
        <w:spacing w:line="360" w:lineRule="auto"/>
        <w:jc w:val="left"/>
        <w:rPr>
          <w:rFonts w:hint="eastAsia" w:ascii="宋体" w:hAnsi="宋体" w:eastAsia="宋体"/>
          <w:sz w:val="24"/>
          <w:szCs w:val="20"/>
        </w:rPr>
      </w:pPr>
      <w:r>
        <w:rPr>
          <w:rFonts w:hint="eastAsia" w:ascii="宋体" w:hAnsi="宋体" w:eastAsia="宋体"/>
          <w:sz w:val="24"/>
          <w:szCs w:val="20"/>
        </w:rPr>
        <w:t>发包人和承包人同意以下情形视为异常恶劣的气候条件：</w:t>
      </w:r>
    </w:p>
    <w:p w14:paraId="38B63714">
      <w:pPr>
        <w:spacing w:line="360" w:lineRule="auto"/>
        <w:jc w:val="left"/>
        <w:rPr>
          <w:rFonts w:hint="eastAsia" w:ascii="宋体" w:hAnsi="宋体" w:eastAsia="宋体"/>
          <w:sz w:val="24"/>
          <w:szCs w:val="20"/>
        </w:rPr>
      </w:pPr>
      <w:r>
        <w:rPr>
          <w:rFonts w:hint="eastAsia" w:ascii="宋体" w:hAnsi="宋体" w:eastAsia="宋体"/>
          <w:sz w:val="24"/>
          <w:szCs w:val="20"/>
        </w:rPr>
        <w:t>（1）</w:t>
      </w:r>
      <w:r>
        <w:rPr>
          <w:rFonts w:hint="eastAsia" w:ascii="宋体" w:hAnsi="宋体" w:eastAsia="宋体"/>
          <w:sz w:val="24"/>
          <w:szCs w:val="20"/>
          <w:u w:val="single"/>
        </w:rPr>
        <w:t xml:space="preserve">                                           </w:t>
      </w:r>
      <w:r>
        <w:rPr>
          <w:rFonts w:hint="eastAsia" w:ascii="宋体" w:hAnsi="宋体" w:eastAsia="宋体"/>
          <w:sz w:val="24"/>
          <w:szCs w:val="20"/>
        </w:rPr>
        <w:t>；</w:t>
      </w:r>
    </w:p>
    <w:p w14:paraId="707054B0">
      <w:pPr>
        <w:spacing w:line="360" w:lineRule="auto"/>
        <w:jc w:val="left"/>
        <w:rPr>
          <w:rFonts w:hint="eastAsia" w:ascii="宋体" w:hAnsi="宋体" w:eastAsia="宋体"/>
          <w:sz w:val="24"/>
          <w:szCs w:val="20"/>
        </w:rPr>
      </w:pPr>
      <w:r>
        <w:rPr>
          <w:rFonts w:hint="eastAsia" w:ascii="宋体" w:hAnsi="宋体" w:eastAsia="宋体"/>
          <w:sz w:val="24"/>
          <w:szCs w:val="20"/>
        </w:rPr>
        <w:t>（2）</w:t>
      </w:r>
      <w:r>
        <w:rPr>
          <w:rFonts w:hint="eastAsia" w:ascii="宋体" w:hAnsi="宋体" w:eastAsia="宋体"/>
          <w:sz w:val="24"/>
          <w:szCs w:val="20"/>
          <w:u w:val="single"/>
        </w:rPr>
        <w:t xml:space="preserve">                                           </w:t>
      </w:r>
      <w:r>
        <w:rPr>
          <w:rFonts w:hint="eastAsia" w:ascii="宋体" w:hAnsi="宋体" w:eastAsia="宋体"/>
          <w:sz w:val="24"/>
          <w:szCs w:val="20"/>
        </w:rPr>
        <w:t>；</w:t>
      </w:r>
    </w:p>
    <w:p w14:paraId="2077F060">
      <w:pPr>
        <w:spacing w:line="360" w:lineRule="auto"/>
        <w:jc w:val="left"/>
        <w:rPr>
          <w:rFonts w:hint="eastAsia" w:ascii="宋体" w:hAnsi="宋体" w:eastAsia="宋体"/>
          <w:sz w:val="24"/>
          <w:szCs w:val="20"/>
        </w:rPr>
      </w:pPr>
      <w:r>
        <w:rPr>
          <w:rFonts w:hint="eastAsia" w:ascii="宋体" w:hAnsi="宋体" w:eastAsia="宋体"/>
          <w:sz w:val="24"/>
          <w:szCs w:val="20"/>
        </w:rPr>
        <w:t>（3）</w:t>
      </w:r>
      <w:r>
        <w:rPr>
          <w:rFonts w:hint="eastAsia" w:ascii="宋体" w:hAnsi="宋体" w:eastAsia="宋体"/>
          <w:sz w:val="24"/>
          <w:szCs w:val="20"/>
          <w:u w:val="single"/>
        </w:rPr>
        <w:t xml:space="preserve">                                           </w:t>
      </w:r>
      <w:r>
        <w:rPr>
          <w:rFonts w:hint="eastAsia" w:ascii="宋体" w:hAnsi="宋体" w:eastAsia="宋体"/>
          <w:sz w:val="24"/>
          <w:szCs w:val="20"/>
        </w:rPr>
        <w:t>。</w:t>
      </w:r>
    </w:p>
    <w:p w14:paraId="525572EC">
      <w:pPr>
        <w:spacing w:after="120" w:line="360" w:lineRule="auto"/>
        <w:rPr>
          <w:rFonts w:hint="eastAsia" w:ascii="宋体" w:hAnsi="宋体" w:eastAsia="宋体"/>
          <w:sz w:val="24"/>
          <w:szCs w:val="20"/>
        </w:rPr>
      </w:pPr>
      <w:r>
        <w:rPr>
          <w:rFonts w:hint="eastAsia" w:ascii="宋体" w:hAnsi="宋体" w:eastAsia="宋体"/>
          <w:sz w:val="24"/>
          <w:szCs w:val="20"/>
        </w:rPr>
        <w:t>7.9 提前竣工的奖励</w:t>
      </w:r>
    </w:p>
    <w:p w14:paraId="4120A5E1">
      <w:pPr>
        <w:spacing w:line="360" w:lineRule="auto"/>
        <w:jc w:val="left"/>
        <w:rPr>
          <w:rFonts w:hint="eastAsia" w:ascii="宋体" w:hAnsi="宋体" w:eastAsia="宋体"/>
          <w:sz w:val="24"/>
          <w:szCs w:val="20"/>
        </w:rPr>
      </w:pPr>
      <w:r>
        <w:rPr>
          <w:rFonts w:hint="eastAsia" w:ascii="宋体" w:hAnsi="宋体" w:eastAsia="宋体"/>
          <w:sz w:val="24"/>
          <w:szCs w:val="20"/>
        </w:rPr>
        <w:t>7.9.2提前竣工的奖励：</w:t>
      </w:r>
      <w:r>
        <w:rPr>
          <w:rFonts w:hint="eastAsia" w:ascii="宋体" w:hAnsi="宋体" w:eastAsia="宋体"/>
          <w:sz w:val="24"/>
          <w:szCs w:val="20"/>
          <w:u w:val="single"/>
        </w:rPr>
        <w:t xml:space="preserve">                                </w:t>
      </w:r>
      <w:r>
        <w:rPr>
          <w:rFonts w:hint="eastAsia" w:ascii="宋体" w:hAnsi="宋体" w:eastAsia="宋体"/>
          <w:sz w:val="24"/>
          <w:szCs w:val="20"/>
        </w:rPr>
        <w:t>。</w:t>
      </w:r>
    </w:p>
    <w:p w14:paraId="132DE170">
      <w:pPr>
        <w:keepNext/>
        <w:keepLines/>
        <w:spacing w:before="120" w:after="120" w:line="360" w:lineRule="auto"/>
        <w:outlineLvl w:val="3"/>
        <w:rPr>
          <w:rFonts w:hint="eastAsia" w:ascii="宋体" w:hAnsi="宋体" w:eastAsia="宋体"/>
          <w:bCs/>
          <w:kern w:val="0"/>
          <w:sz w:val="24"/>
          <w:szCs w:val="24"/>
        </w:rPr>
      </w:pPr>
      <w:bookmarkStart w:id="740" w:name="_Toc351203640"/>
      <w:r>
        <w:rPr>
          <w:rFonts w:hint="eastAsia" w:ascii="宋体" w:hAnsi="宋体" w:eastAsia="宋体"/>
          <w:bCs/>
          <w:kern w:val="0"/>
          <w:sz w:val="24"/>
          <w:szCs w:val="24"/>
        </w:rPr>
        <w:t>8. 材料与设备</w:t>
      </w:r>
      <w:bookmarkEnd w:id="740"/>
    </w:p>
    <w:bookmarkEnd w:id="675"/>
    <w:bookmarkEnd w:id="676"/>
    <w:bookmarkEnd w:id="677"/>
    <w:bookmarkEnd w:id="678"/>
    <w:bookmarkEnd w:id="679"/>
    <w:bookmarkEnd w:id="680"/>
    <w:bookmarkEnd w:id="681"/>
    <w:bookmarkEnd w:id="682"/>
    <w:bookmarkEnd w:id="683"/>
    <w:bookmarkEnd w:id="684"/>
    <w:p w14:paraId="67A6DBD5">
      <w:pPr>
        <w:spacing w:after="120" w:line="360" w:lineRule="auto"/>
        <w:rPr>
          <w:rFonts w:hint="eastAsia" w:ascii="宋体" w:hAnsi="宋体" w:eastAsia="宋体"/>
          <w:sz w:val="24"/>
          <w:szCs w:val="20"/>
        </w:rPr>
      </w:pPr>
      <w:r>
        <w:rPr>
          <w:rFonts w:hint="eastAsia" w:ascii="宋体" w:hAnsi="宋体" w:eastAsia="宋体"/>
          <w:sz w:val="24"/>
          <w:szCs w:val="20"/>
        </w:rPr>
        <w:t>8</w:t>
      </w:r>
      <w:bookmarkStart w:id="741" w:name="_Toc297048353"/>
      <w:bookmarkStart w:id="742" w:name="_Toc280868654"/>
      <w:bookmarkStart w:id="743" w:name="_Toc296503167"/>
      <w:bookmarkStart w:id="744" w:name="_Toc292559372"/>
      <w:bookmarkStart w:id="745" w:name="_Toc312677493"/>
      <w:bookmarkStart w:id="746" w:name="_Toc292559877"/>
      <w:bookmarkStart w:id="747" w:name="_Toc297123527"/>
      <w:bookmarkStart w:id="748" w:name="_Toc304295556"/>
      <w:bookmarkStart w:id="749" w:name="_Toc296347166"/>
      <w:bookmarkStart w:id="750" w:name="_Toc296891207"/>
      <w:bookmarkStart w:id="751" w:name="_Toc297120467"/>
      <w:bookmarkStart w:id="752" w:name="_Toc296346668"/>
      <w:bookmarkStart w:id="753" w:name="_Toc300934979"/>
      <w:bookmarkStart w:id="754" w:name="_Toc312678019"/>
      <w:bookmarkStart w:id="755" w:name="_Toc303539136"/>
      <w:bookmarkStart w:id="756" w:name="_Toc296890995"/>
      <w:bookmarkStart w:id="757" w:name="_Toc297216186"/>
      <w:bookmarkStart w:id="758" w:name="_Toc296944506"/>
      <w:bookmarkStart w:id="759" w:name="_Toc280868655"/>
      <w:bookmarkStart w:id="760" w:name="_Toc280868656"/>
      <w:bookmarkStart w:id="761" w:name="_Toc267251424"/>
      <w:r>
        <w:rPr>
          <w:rFonts w:hint="eastAsia" w:ascii="宋体" w:hAnsi="宋体" w:eastAsia="宋体"/>
          <w:sz w:val="24"/>
          <w:szCs w:val="20"/>
        </w:rPr>
        <w:t>.4材料与工程设备的保管与使用</w:t>
      </w: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60025AC1">
      <w:pPr>
        <w:spacing w:line="360" w:lineRule="auto"/>
        <w:jc w:val="left"/>
        <w:rPr>
          <w:rFonts w:hint="eastAsia" w:ascii="宋体" w:hAnsi="宋体" w:eastAsia="宋体"/>
          <w:sz w:val="24"/>
          <w:szCs w:val="20"/>
          <w:u w:val="single"/>
        </w:rPr>
      </w:pPr>
      <w:r>
        <w:rPr>
          <w:rFonts w:hint="eastAsia" w:ascii="宋体" w:hAnsi="宋体" w:eastAsia="宋体"/>
          <w:sz w:val="24"/>
          <w:szCs w:val="20"/>
        </w:rPr>
        <w:t>8</w:t>
      </w:r>
      <w:bookmarkStart w:id="762" w:name="_Toc292559878"/>
      <w:bookmarkStart w:id="763" w:name="_Toc292559373"/>
      <w:bookmarkStart w:id="764" w:name="_Toc296346669"/>
      <w:bookmarkStart w:id="765" w:name="_Toc297048354"/>
      <w:bookmarkStart w:id="766" w:name="_Toc312677494"/>
      <w:bookmarkStart w:id="767" w:name="_Toc296944507"/>
      <w:bookmarkStart w:id="768" w:name="_Toc296347167"/>
      <w:bookmarkStart w:id="769" w:name="_Toc312678020"/>
      <w:bookmarkStart w:id="770" w:name="_Toc303539137"/>
      <w:bookmarkStart w:id="771" w:name="_Toc297123528"/>
      <w:bookmarkStart w:id="772" w:name="_Toc296503168"/>
      <w:bookmarkStart w:id="773" w:name="_Toc297216187"/>
      <w:bookmarkStart w:id="774" w:name="_Toc297120468"/>
      <w:bookmarkStart w:id="775" w:name="_Toc318581173"/>
      <w:bookmarkStart w:id="776" w:name="_Toc304295557"/>
      <w:bookmarkStart w:id="777" w:name="_Toc296891208"/>
      <w:bookmarkStart w:id="778" w:name="_Toc300934980"/>
      <w:bookmarkStart w:id="779" w:name="_Toc296890996"/>
      <w:r>
        <w:rPr>
          <w:rFonts w:hint="eastAsia" w:ascii="宋体" w:hAnsi="宋体" w:eastAsia="宋体"/>
          <w:sz w:val="24"/>
          <w:szCs w:val="20"/>
        </w:rPr>
        <w:t>.4.1发包人供应的材料设备的保管费用的承担：</w:t>
      </w:r>
      <w:r>
        <w:rPr>
          <w:rFonts w:hint="eastAsia" w:ascii="宋体" w:hAnsi="宋体" w:eastAsia="宋体"/>
          <w:sz w:val="24"/>
          <w:szCs w:val="20"/>
          <w:u w:val="single"/>
        </w:rPr>
        <w:t xml:space="preserve">            </w:t>
      </w:r>
    </w:p>
    <w:p w14:paraId="24F378E9">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bookmarkEnd w:id="762"/>
      <w:bookmarkEnd w:id="763"/>
    </w:p>
    <w:p w14:paraId="15F937B1">
      <w:pPr>
        <w:spacing w:after="120" w:line="360" w:lineRule="auto"/>
        <w:rPr>
          <w:rFonts w:hint="eastAsia" w:ascii="宋体" w:hAnsi="宋体" w:eastAsia="宋体"/>
          <w:sz w:val="24"/>
          <w:szCs w:val="20"/>
        </w:rPr>
      </w:pPr>
      <w:r>
        <w:rPr>
          <w:rFonts w:hint="eastAsia" w:ascii="宋体" w:hAnsi="宋体" w:eastAsia="宋体"/>
          <w:sz w:val="24"/>
          <w:szCs w:val="20"/>
        </w:rPr>
        <w:t>8.6 样品</w:t>
      </w:r>
    </w:p>
    <w:p w14:paraId="2881588D">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8.6.1</w:t>
      </w:r>
      <w:r>
        <w:rPr>
          <w:rFonts w:hint="eastAsia" w:ascii="宋体" w:hAnsi="宋体" w:eastAsia="宋体"/>
          <w:kern w:val="0"/>
          <w:sz w:val="24"/>
          <w:szCs w:val="20"/>
        </w:rPr>
        <w:tab/>
      </w:r>
      <w:r>
        <w:rPr>
          <w:rFonts w:hint="eastAsia" w:ascii="宋体" w:hAnsi="宋体" w:eastAsia="宋体"/>
          <w:kern w:val="0"/>
          <w:sz w:val="24"/>
          <w:szCs w:val="20"/>
        </w:rPr>
        <w:t>样品的报送与封存</w:t>
      </w:r>
    </w:p>
    <w:p w14:paraId="5E016D01">
      <w:pPr>
        <w:autoSpaceDE w:val="0"/>
        <w:autoSpaceDN w:val="0"/>
        <w:adjustRightInd w:val="0"/>
        <w:spacing w:line="360" w:lineRule="auto"/>
        <w:jc w:val="left"/>
        <w:rPr>
          <w:rFonts w:hint="eastAsia" w:ascii="宋体" w:hAnsi="宋体" w:eastAsia="宋体"/>
          <w:sz w:val="24"/>
          <w:szCs w:val="20"/>
          <w:u w:val="single"/>
        </w:rPr>
      </w:pPr>
      <w:r>
        <w:rPr>
          <w:rFonts w:hint="eastAsia" w:ascii="宋体" w:hAnsi="宋体" w:eastAsia="宋体"/>
          <w:kern w:val="0"/>
          <w:sz w:val="24"/>
          <w:szCs w:val="20"/>
        </w:rPr>
        <w:t>需要承包人报送样品的材料或工程设备，样品的种类、名称、规格、数量要求：</w:t>
      </w:r>
      <w:r>
        <w:rPr>
          <w:rFonts w:hint="eastAsia" w:ascii="宋体" w:hAnsi="宋体" w:eastAsia="宋体"/>
          <w:sz w:val="24"/>
          <w:szCs w:val="20"/>
          <w:u w:val="single"/>
        </w:rPr>
        <w:t xml:space="preserve">                                          </w:t>
      </w:r>
    </w:p>
    <w:p w14:paraId="5285694C">
      <w:pPr>
        <w:autoSpaceDE w:val="0"/>
        <w:autoSpaceDN w:val="0"/>
        <w:adjustRightInd w:val="0"/>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1B32A0BC">
      <w:pPr>
        <w:spacing w:after="120" w:line="360" w:lineRule="auto"/>
        <w:rPr>
          <w:rFonts w:hint="eastAsia" w:ascii="宋体" w:hAnsi="宋体" w:eastAsia="宋体"/>
          <w:sz w:val="24"/>
          <w:szCs w:val="20"/>
        </w:rPr>
      </w:pPr>
      <w:r>
        <w:rPr>
          <w:rFonts w:hint="eastAsia" w:ascii="宋体" w:hAnsi="宋体" w:eastAsia="宋体"/>
          <w:sz w:val="24"/>
          <w:szCs w:val="20"/>
        </w:rPr>
        <w:t>8.8 施工设备和临时设施</w:t>
      </w:r>
    </w:p>
    <w:p w14:paraId="564953C3">
      <w:pPr>
        <w:autoSpaceDE w:val="0"/>
        <w:autoSpaceDN w:val="0"/>
        <w:adjustRightInd w:val="0"/>
        <w:spacing w:line="360" w:lineRule="auto"/>
        <w:jc w:val="left"/>
        <w:rPr>
          <w:rFonts w:hint="eastAsia" w:ascii="宋体" w:hAnsi="宋体" w:eastAsia="宋体"/>
          <w:sz w:val="24"/>
          <w:szCs w:val="20"/>
        </w:rPr>
      </w:pPr>
      <w:r>
        <w:rPr>
          <w:rFonts w:hint="eastAsia" w:ascii="宋体" w:hAnsi="宋体" w:eastAsia="宋体"/>
          <w:sz w:val="24"/>
          <w:szCs w:val="20"/>
        </w:rPr>
        <w:t>8.8.1 承包人提供的施工设备和临时设施</w:t>
      </w:r>
    </w:p>
    <w:p w14:paraId="7C484AA7">
      <w:pPr>
        <w:autoSpaceDE w:val="0"/>
        <w:autoSpaceDN w:val="0"/>
        <w:adjustRightInd w:val="0"/>
        <w:spacing w:line="360" w:lineRule="auto"/>
        <w:jc w:val="left"/>
        <w:rPr>
          <w:rFonts w:hint="eastAsia" w:ascii="宋体" w:hAnsi="宋体" w:eastAsia="宋体"/>
          <w:sz w:val="24"/>
          <w:szCs w:val="20"/>
          <w:u w:val="single"/>
        </w:rPr>
      </w:pPr>
      <w:r>
        <w:rPr>
          <w:rFonts w:hint="eastAsia" w:ascii="宋体" w:hAnsi="宋体" w:eastAsia="宋体"/>
          <w:sz w:val="24"/>
          <w:szCs w:val="20"/>
        </w:rPr>
        <w:t>关于修建临时设施费用承担的约定：</w:t>
      </w:r>
      <w:r>
        <w:rPr>
          <w:rFonts w:hint="eastAsia" w:ascii="宋体" w:hAnsi="宋体" w:eastAsia="宋体"/>
          <w:sz w:val="24"/>
          <w:szCs w:val="20"/>
          <w:u w:val="single"/>
        </w:rPr>
        <w:t xml:space="preserve">                     </w:t>
      </w:r>
    </w:p>
    <w:p w14:paraId="59E37C57">
      <w:pPr>
        <w:autoSpaceDE w:val="0"/>
        <w:autoSpaceDN w:val="0"/>
        <w:adjustRightInd w:val="0"/>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1B9A0051">
      <w:pPr>
        <w:keepNext/>
        <w:keepLines/>
        <w:spacing w:before="120" w:after="120" w:line="360" w:lineRule="auto"/>
        <w:outlineLvl w:val="3"/>
        <w:rPr>
          <w:rFonts w:hint="eastAsia" w:ascii="宋体" w:hAnsi="宋体" w:eastAsia="宋体"/>
          <w:bCs/>
          <w:kern w:val="0"/>
          <w:sz w:val="24"/>
          <w:szCs w:val="24"/>
        </w:rPr>
      </w:pPr>
      <w:bookmarkStart w:id="780" w:name="_Toc351203641"/>
      <w:r>
        <w:rPr>
          <w:rFonts w:hint="eastAsia" w:ascii="宋体" w:hAnsi="宋体" w:eastAsia="宋体"/>
          <w:bCs/>
          <w:kern w:val="0"/>
          <w:sz w:val="24"/>
          <w:szCs w:val="24"/>
        </w:rPr>
        <w:t>9</w:t>
      </w:r>
      <w:bookmarkEnd w:id="759"/>
      <w:bookmarkEnd w:id="760"/>
      <w:bookmarkEnd w:id="761"/>
      <w:bookmarkStart w:id="781" w:name="_Toc300934982"/>
      <w:bookmarkStart w:id="782" w:name="_Toc297123533"/>
      <w:bookmarkStart w:id="783" w:name="_Toc312677495"/>
      <w:bookmarkStart w:id="784" w:name="_Toc303539139"/>
      <w:bookmarkStart w:id="785" w:name="_Toc312678021"/>
      <w:bookmarkStart w:id="786" w:name="_Toc304295559"/>
      <w:bookmarkStart w:id="787" w:name="_Toc297216192"/>
      <w:bookmarkStart w:id="788" w:name="_Toc292559378"/>
      <w:bookmarkStart w:id="789" w:name="_Toc296346674"/>
      <w:bookmarkStart w:id="790" w:name="_Toc296944512"/>
      <w:bookmarkStart w:id="791" w:name="_Toc297120473"/>
      <w:bookmarkStart w:id="792" w:name="_Toc267251427"/>
      <w:bookmarkStart w:id="793" w:name="_Toc297048359"/>
      <w:bookmarkStart w:id="794" w:name="_Toc292559883"/>
      <w:bookmarkStart w:id="795" w:name="_Toc296347172"/>
      <w:bookmarkStart w:id="796" w:name="_Toc267251428"/>
      <w:bookmarkStart w:id="797" w:name="_Toc296891001"/>
      <w:bookmarkStart w:id="798" w:name="_Toc296891213"/>
      <w:bookmarkStart w:id="799" w:name="_Toc296503173"/>
      <w:r>
        <w:rPr>
          <w:rFonts w:hint="eastAsia" w:ascii="宋体" w:hAnsi="宋体" w:eastAsia="宋体"/>
          <w:bCs/>
          <w:kern w:val="0"/>
          <w:sz w:val="24"/>
          <w:szCs w:val="24"/>
        </w:rPr>
        <w:t>. 试验与检验</w:t>
      </w:r>
      <w:bookmarkEnd w:id="780"/>
    </w:p>
    <w:bookmarkEnd w:id="781"/>
    <w:bookmarkEnd w:id="782"/>
    <w:bookmarkEnd w:id="783"/>
    <w:bookmarkEnd w:id="784"/>
    <w:bookmarkEnd w:id="785"/>
    <w:bookmarkEnd w:id="786"/>
    <w:bookmarkEnd w:id="787"/>
    <w:p w14:paraId="13FE7534">
      <w:pPr>
        <w:spacing w:after="120" w:line="360" w:lineRule="auto"/>
        <w:rPr>
          <w:rFonts w:hint="eastAsia" w:ascii="宋体" w:hAnsi="宋体" w:eastAsia="宋体"/>
          <w:sz w:val="24"/>
          <w:szCs w:val="20"/>
        </w:rPr>
      </w:pPr>
      <w:r>
        <w:rPr>
          <w:rFonts w:hint="eastAsia" w:ascii="宋体" w:hAnsi="宋体" w:eastAsia="宋体"/>
          <w:sz w:val="24"/>
          <w:szCs w:val="20"/>
        </w:rPr>
        <w:t>9</w:t>
      </w:r>
      <w:bookmarkStart w:id="800" w:name="_Toc297216193"/>
      <w:bookmarkStart w:id="801" w:name="_Toc312677496"/>
      <w:bookmarkStart w:id="802" w:name="_Toc300934983"/>
      <w:bookmarkStart w:id="803" w:name="_Toc312678022"/>
      <w:bookmarkStart w:id="804" w:name="_Toc297123534"/>
      <w:bookmarkStart w:id="805" w:name="_Toc303539140"/>
      <w:bookmarkStart w:id="806" w:name="_Toc304295560"/>
      <w:r>
        <w:rPr>
          <w:rFonts w:hint="eastAsia" w:ascii="宋体" w:hAnsi="宋体" w:eastAsia="宋体"/>
          <w:sz w:val="24"/>
          <w:szCs w:val="20"/>
        </w:rPr>
        <w:t>.1试验设备与试验人员</w:t>
      </w:r>
    </w:p>
    <w:bookmarkEnd w:id="800"/>
    <w:bookmarkEnd w:id="801"/>
    <w:bookmarkEnd w:id="802"/>
    <w:bookmarkEnd w:id="803"/>
    <w:bookmarkEnd w:id="804"/>
    <w:bookmarkEnd w:id="805"/>
    <w:bookmarkEnd w:id="806"/>
    <w:p w14:paraId="7AF526B4">
      <w:pPr>
        <w:spacing w:line="360" w:lineRule="auto"/>
        <w:jc w:val="left"/>
        <w:rPr>
          <w:rFonts w:hint="eastAsia" w:ascii="宋体" w:hAnsi="宋体" w:eastAsia="宋体"/>
          <w:sz w:val="24"/>
          <w:szCs w:val="20"/>
        </w:rPr>
      </w:pPr>
      <w:r>
        <w:rPr>
          <w:rFonts w:hint="eastAsia" w:ascii="宋体" w:hAnsi="宋体" w:eastAsia="宋体"/>
          <w:sz w:val="24"/>
          <w:szCs w:val="20"/>
        </w:rPr>
        <w:t>9</w:t>
      </w:r>
      <w:bookmarkStart w:id="807" w:name="_Toc312677497"/>
      <w:bookmarkStart w:id="808" w:name="_Toc300934984"/>
      <w:bookmarkStart w:id="809" w:name="_Toc297216194"/>
      <w:bookmarkStart w:id="810" w:name="_Toc312678023"/>
      <w:bookmarkStart w:id="811" w:name="_Toc304295561"/>
      <w:bookmarkStart w:id="812" w:name="_Toc303539141"/>
      <w:bookmarkStart w:id="813" w:name="_Toc297123535"/>
      <w:bookmarkStart w:id="814" w:name="_Toc318581174"/>
      <w:r>
        <w:rPr>
          <w:rFonts w:hint="eastAsia" w:ascii="宋体" w:hAnsi="宋体" w:eastAsia="宋体"/>
          <w:sz w:val="24"/>
          <w:szCs w:val="20"/>
        </w:rPr>
        <w:t>.1.2 试验设备</w:t>
      </w:r>
    </w:p>
    <w:p w14:paraId="08CD02D0">
      <w:pPr>
        <w:spacing w:line="360" w:lineRule="auto"/>
        <w:jc w:val="left"/>
        <w:rPr>
          <w:rFonts w:hint="eastAsia" w:ascii="宋体" w:hAnsi="宋体" w:eastAsia="宋体"/>
          <w:sz w:val="24"/>
          <w:szCs w:val="20"/>
          <w:u w:val="single"/>
        </w:rPr>
      </w:pPr>
      <w:r>
        <w:rPr>
          <w:rFonts w:hint="eastAsia" w:ascii="宋体" w:hAnsi="宋体" w:eastAsia="宋体"/>
          <w:sz w:val="24"/>
          <w:szCs w:val="20"/>
        </w:rPr>
        <w:t>施工现场需要配置的试验场所：</w:t>
      </w:r>
      <w:bookmarkEnd w:id="807"/>
      <w:bookmarkEnd w:id="808"/>
      <w:bookmarkEnd w:id="809"/>
      <w:bookmarkEnd w:id="810"/>
      <w:bookmarkEnd w:id="811"/>
      <w:bookmarkEnd w:id="812"/>
      <w:bookmarkEnd w:id="813"/>
      <w:bookmarkStart w:id="815" w:name="_Toc300934985"/>
      <w:bookmarkStart w:id="816" w:name="_Toc312677498"/>
      <w:bookmarkStart w:id="817" w:name="_Toc312678024"/>
      <w:bookmarkStart w:id="818" w:name="_Toc304295562"/>
      <w:bookmarkStart w:id="819" w:name="_Toc303539142"/>
      <w:bookmarkStart w:id="820" w:name="_Toc297123536"/>
      <w:bookmarkStart w:id="821" w:name="_Toc297216195"/>
      <w:r>
        <w:rPr>
          <w:rFonts w:hint="eastAsia" w:ascii="宋体" w:hAnsi="宋体" w:eastAsia="宋体"/>
          <w:sz w:val="24"/>
          <w:szCs w:val="20"/>
          <w:u w:val="single"/>
        </w:rPr>
        <w:t xml:space="preserve">                           </w:t>
      </w:r>
    </w:p>
    <w:p w14:paraId="112E3EF9">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4602D622">
      <w:pPr>
        <w:spacing w:line="360" w:lineRule="auto"/>
        <w:jc w:val="left"/>
        <w:rPr>
          <w:rFonts w:hint="eastAsia" w:ascii="宋体" w:hAnsi="宋体" w:eastAsia="宋体"/>
          <w:sz w:val="24"/>
          <w:szCs w:val="20"/>
          <w:u w:val="single"/>
        </w:rPr>
      </w:pPr>
      <w:r>
        <w:rPr>
          <w:rFonts w:hint="eastAsia" w:ascii="宋体" w:hAnsi="宋体" w:eastAsia="宋体"/>
          <w:sz w:val="24"/>
          <w:szCs w:val="20"/>
        </w:rPr>
        <w:t>施工现场需要配备的试验设备：</w:t>
      </w:r>
      <w:r>
        <w:rPr>
          <w:rFonts w:hint="eastAsia" w:ascii="宋体" w:hAnsi="宋体" w:eastAsia="宋体"/>
          <w:sz w:val="24"/>
          <w:szCs w:val="20"/>
          <w:u w:val="single"/>
        </w:rPr>
        <w:t xml:space="preserve">                           </w:t>
      </w:r>
    </w:p>
    <w:p w14:paraId="11BB7CD9">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31CBD6ED">
      <w:pPr>
        <w:spacing w:line="360" w:lineRule="auto"/>
        <w:jc w:val="left"/>
        <w:rPr>
          <w:rFonts w:hint="eastAsia" w:ascii="宋体" w:hAnsi="宋体" w:eastAsia="宋体"/>
          <w:sz w:val="24"/>
          <w:szCs w:val="20"/>
          <w:u w:val="single"/>
        </w:rPr>
      </w:pPr>
      <w:r>
        <w:rPr>
          <w:rFonts w:hint="eastAsia" w:ascii="宋体" w:hAnsi="宋体" w:eastAsia="宋体"/>
          <w:sz w:val="24"/>
          <w:szCs w:val="20"/>
        </w:rPr>
        <w:t>施工现场需要具备的其他试验条件：</w:t>
      </w:r>
      <w:r>
        <w:rPr>
          <w:rFonts w:hint="eastAsia" w:ascii="宋体" w:hAnsi="宋体" w:eastAsia="宋体"/>
          <w:sz w:val="24"/>
          <w:szCs w:val="20"/>
          <w:u w:val="single"/>
        </w:rPr>
        <w:t xml:space="preserve">                      </w:t>
      </w:r>
    </w:p>
    <w:p w14:paraId="2E694C3B">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160CB956">
      <w:pPr>
        <w:spacing w:after="120" w:line="360" w:lineRule="auto"/>
        <w:rPr>
          <w:rFonts w:hint="eastAsia" w:ascii="宋体" w:hAnsi="宋体" w:eastAsia="宋体"/>
          <w:sz w:val="24"/>
          <w:szCs w:val="20"/>
        </w:rPr>
      </w:pPr>
      <w:r>
        <w:rPr>
          <w:rFonts w:hint="eastAsia" w:ascii="宋体" w:hAnsi="宋体" w:eastAsia="宋体"/>
          <w:sz w:val="24"/>
          <w:szCs w:val="20"/>
        </w:rPr>
        <w:t xml:space="preserve">9.4 现场工艺试验 </w:t>
      </w:r>
    </w:p>
    <w:p w14:paraId="1D3724E4">
      <w:pPr>
        <w:spacing w:line="360" w:lineRule="auto"/>
        <w:jc w:val="left"/>
        <w:rPr>
          <w:rFonts w:hint="eastAsia" w:ascii="宋体" w:hAnsi="宋体" w:eastAsia="宋体"/>
          <w:sz w:val="24"/>
          <w:szCs w:val="20"/>
          <w:u w:val="single"/>
        </w:rPr>
      </w:pPr>
      <w:r>
        <w:rPr>
          <w:rFonts w:hint="eastAsia" w:ascii="宋体" w:hAnsi="宋体" w:eastAsia="宋体"/>
          <w:sz w:val="24"/>
          <w:szCs w:val="20"/>
        </w:rPr>
        <w:t>现场工艺试验的有关约定：</w:t>
      </w:r>
      <w:r>
        <w:rPr>
          <w:rFonts w:hint="eastAsia" w:ascii="宋体" w:hAnsi="宋体" w:eastAsia="宋体"/>
          <w:sz w:val="24"/>
          <w:szCs w:val="20"/>
          <w:u w:val="single"/>
        </w:rPr>
        <w:t xml:space="preserve">                              </w:t>
      </w:r>
    </w:p>
    <w:p w14:paraId="19D8E5A0">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814"/>
    <w:bookmarkEnd w:id="815"/>
    <w:bookmarkEnd w:id="816"/>
    <w:bookmarkEnd w:id="817"/>
    <w:bookmarkEnd w:id="818"/>
    <w:bookmarkEnd w:id="819"/>
    <w:bookmarkEnd w:id="820"/>
    <w:bookmarkEnd w:id="821"/>
    <w:p w14:paraId="16A578E2">
      <w:pPr>
        <w:keepNext/>
        <w:keepLines/>
        <w:spacing w:before="120" w:after="120" w:line="360" w:lineRule="auto"/>
        <w:outlineLvl w:val="3"/>
        <w:rPr>
          <w:rFonts w:hint="eastAsia" w:ascii="宋体" w:hAnsi="宋体" w:eastAsia="宋体"/>
          <w:bCs/>
          <w:kern w:val="0"/>
          <w:sz w:val="24"/>
          <w:szCs w:val="24"/>
        </w:rPr>
      </w:pPr>
      <w:bookmarkStart w:id="822" w:name="_Toc351203642"/>
      <w:r>
        <w:rPr>
          <w:rFonts w:hint="eastAsia" w:ascii="宋体" w:hAnsi="宋体" w:eastAsia="宋体"/>
          <w:bCs/>
          <w:kern w:val="0"/>
          <w:sz w:val="24"/>
          <w:szCs w:val="24"/>
        </w:rPr>
        <w:t>1</w:t>
      </w:r>
      <w:bookmarkEnd w:id="788"/>
      <w:bookmarkEnd w:id="789"/>
      <w:bookmarkEnd w:id="790"/>
      <w:bookmarkEnd w:id="791"/>
      <w:bookmarkEnd w:id="792"/>
      <w:bookmarkEnd w:id="793"/>
      <w:bookmarkEnd w:id="794"/>
      <w:bookmarkEnd w:id="795"/>
      <w:bookmarkEnd w:id="796"/>
      <w:bookmarkEnd w:id="797"/>
      <w:bookmarkEnd w:id="798"/>
      <w:bookmarkEnd w:id="799"/>
      <w:bookmarkStart w:id="823" w:name="_Toc296891233"/>
      <w:bookmarkStart w:id="824" w:name="_Toc296891021"/>
      <w:bookmarkStart w:id="825" w:name="_Toc300934989"/>
      <w:bookmarkStart w:id="826" w:name="_Toc303539146"/>
      <w:bookmarkStart w:id="827" w:name="_Toc296347192"/>
      <w:bookmarkStart w:id="828" w:name="_Toc304295566"/>
      <w:bookmarkStart w:id="829" w:name="_Toc296346694"/>
      <w:bookmarkStart w:id="830" w:name="_Toc296944532"/>
      <w:bookmarkStart w:id="831" w:name="_Toc292559398"/>
      <w:bookmarkStart w:id="832" w:name="_Toc297123540"/>
      <w:bookmarkStart w:id="833" w:name="_Toc292559903"/>
      <w:bookmarkStart w:id="834" w:name="_Toc297120493"/>
      <w:bookmarkStart w:id="835" w:name="_Toc297216199"/>
      <w:bookmarkStart w:id="836" w:name="_Toc297048379"/>
      <w:bookmarkStart w:id="837" w:name="_Toc296503193"/>
      <w:bookmarkStart w:id="838" w:name="_Toc312678025"/>
      <w:bookmarkStart w:id="839" w:name="_Toc312677499"/>
      <w:bookmarkStart w:id="840" w:name="_Toc267251439"/>
      <w:bookmarkStart w:id="841" w:name="_Toc267251440"/>
      <w:bookmarkStart w:id="842" w:name="_Toc267251433"/>
      <w:bookmarkStart w:id="843" w:name="_Toc267251441"/>
      <w:bookmarkStart w:id="844" w:name="_Toc267251437"/>
      <w:bookmarkStart w:id="845" w:name="_Toc267251435"/>
      <w:bookmarkStart w:id="846" w:name="_Toc267251442"/>
      <w:r>
        <w:rPr>
          <w:rFonts w:hint="eastAsia" w:ascii="宋体" w:hAnsi="宋体" w:eastAsia="宋体"/>
          <w:bCs/>
          <w:kern w:val="0"/>
          <w:sz w:val="24"/>
          <w:szCs w:val="24"/>
        </w:rPr>
        <w:t>0. 变更</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bookmarkEnd w:id="838"/>
    <w:bookmarkEnd w:id="839"/>
    <w:p w14:paraId="047434D7">
      <w:pPr>
        <w:spacing w:after="120" w:line="360" w:lineRule="auto"/>
        <w:rPr>
          <w:rFonts w:hint="eastAsia" w:ascii="宋体" w:hAnsi="宋体" w:eastAsia="宋体"/>
          <w:sz w:val="24"/>
          <w:szCs w:val="20"/>
        </w:rPr>
      </w:pPr>
      <w:r>
        <w:rPr>
          <w:rFonts w:hint="eastAsia" w:ascii="宋体" w:hAnsi="宋体" w:eastAsia="宋体"/>
          <w:sz w:val="24"/>
          <w:szCs w:val="20"/>
        </w:rPr>
        <w:t>1</w:t>
      </w:r>
      <w:bookmarkStart w:id="847" w:name="_Toc297048380"/>
      <w:bookmarkStart w:id="848" w:name="_Toc296891022"/>
      <w:bookmarkStart w:id="849" w:name="_Toc297123541"/>
      <w:bookmarkStart w:id="850" w:name="_Toc296891234"/>
      <w:bookmarkStart w:id="851" w:name="_Toc312678026"/>
      <w:bookmarkStart w:id="852" w:name="_Toc296346695"/>
      <w:bookmarkStart w:id="853" w:name="_Toc296503194"/>
      <w:bookmarkStart w:id="854" w:name="_Toc292559904"/>
      <w:bookmarkStart w:id="855" w:name="_Toc300934990"/>
      <w:bookmarkStart w:id="856" w:name="_Toc297216200"/>
      <w:bookmarkStart w:id="857" w:name="_Toc304295567"/>
      <w:bookmarkStart w:id="858" w:name="_Toc303539147"/>
      <w:bookmarkStart w:id="859" w:name="_Toc297120494"/>
      <w:bookmarkStart w:id="860" w:name="_Toc296347193"/>
      <w:bookmarkStart w:id="861" w:name="_Toc312677500"/>
      <w:bookmarkStart w:id="862" w:name="_Toc296944533"/>
      <w:bookmarkStart w:id="863" w:name="_Toc292559399"/>
      <w:r>
        <w:rPr>
          <w:rFonts w:hint="eastAsia" w:ascii="宋体" w:hAnsi="宋体" w:eastAsia="宋体"/>
          <w:sz w:val="24"/>
          <w:szCs w:val="20"/>
        </w:rPr>
        <w:t>0.1变更的范围</w:t>
      </w:r>
    </w:p>
    <w:p w14:paraId="7C1CBE8C">
      <w:pPr>
        <w:spacing w:line="360" w:lineRule="auto"/>
        <w:jc w:val="left"/>
        <w:rPr>
          <w:rFonts w:hint="eastAsia" w:ascii="宋体" w:hAnsi="宋体" w:eastAsia="宋体"/>
          <w:sz w:val="24"/>
          <w:szCs w:val="20"/>
          <w:u w:val="single"/>
        </w:rPr>
      </w:pPr>
      <w:r>
        <w:rPr>
          <w:rFonts w:hint="eastAsia" w:ascii="宋体" w:hAnsi="宋体" w:eastAsia="宋体"/>
          <w:sz w:val="24"/>
          <w:szCs w:val="20"/>
        </w:rPr>
        <w:t>关于变更的范围的约定：</w:t>
      </w:r>
      <w:r>
        <w:rPr>
          <w:rFonts w:hint="eastAsia" w:ascii="宋体" w:hAnsi="宋体" w:eastAsia="宋体"/>
          <w:sz w:val="24"/>
          <w:szCs w:val="20"/>
          <w:u w:val="single"/>
        </w:rPr>
        <w:t xml:space="preserve">                                </w:t>
      </w:r>
    </w:p>
    <w:p w14:paraId="543A8F86">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E9D8B2D">
      <w:pPr>
        <w:spacing w:after="120" w:line="360" w:lineRule="auto"/>
        <w:rPr>
          <w:rFonts w:hint="eastAsia" w:ascii="宋体" w:hAnsi="宋体" w:eastAsia="宋体"/>
          <w:sz w:val="24"/>
          <w:szCs w:val="20"/>
        </w:rPr>
      </w:pPr>
      <w:r>
        <w:rPr>
          <w:rFonts w:hint="eastAsia" w:ascii="宋体" w:hAnsi="宋体" w:eastAsia="宋体"/>
          <w:sz w:val="24"/>
          <w:szCs w:val="20"/>
        </w:rPr>
        <w:t>10.4 变更估价</w:t>
      </w:r>
    </w:p>
    <w:p w14:paraId="2C5C5526">
      <w:pPr>
        <w:spacing w:line="360" w:lineRule="auto"/>
        <w:jc w:val="left"/>
        <w:rPr>
          <w:rFonts w:hint="eastAsia" w:ascii="宋体" w:hAnsi="宋体" w:eastAsia="宋体"/>
          <w:sz w:val="24"/>
          <w:szCs w:val="20"/>
        </w:rPr>
      </w:pPr>
      <w:r>
        <w:rPr>
          <w:rFonts w:hint="eastAsia" w:ascii="宋体" w:hAnsi="宋体" w:eastAsia="宋体"/>
          <w:sz w:val="24"/>
          <w:szCs w:val="20"/>
        </w:rPr>
        <w:t>10.4.1 变更估价原则</w:t>
      </w:r>
    </w:p>
    <w:p w14:paraId="6633B73A">
      <w:pPr>
        <w:spacing w:line="360" w:lineRule="auto"/>
        <w:jc w:val="left"/>
        <w:rPr>
          <w:rFonts w:hint="eastAsia" w:ascii="宋体" w:hAnsi="宋体" w:eastAsia="宋体"/>
          <w:sz w:val="24"/>
          <w:szCs w:val="20"/>
          <w:u w:val="single"/>
        </w:rPr>
      </w:pPr>
      <w:r>
        <w:rPr>
          <w:rFonts w:hint="eastAsia" w:ascii="宋体" w:hAnsi="宋体" w:eastAsia="宋体"/>
          <w:sz w:val="24"/>
          <w:szCs w:val="20"/>
        </w:rPr>
        <w:t xml:space="preserve">关于变更估价的约定: </w:t>
      </w:r>
      <w:r>
        <w:rPr>
          <w:rFonts w:hint="eastAsia" w:ascii="宋体" w:hAnsi="宋体" w:eastAsia="宋体"/>
          <w:sz w:val="24"/>
          <w:szCs w:val="20"/>
          <w:u w:val="single"/>
        </w:rPr>
        <w:t xml:space="preserve">                                   </w:t>
      </w:r>
    </w:p>
    <w:p w14:paraId="5A6FF8EA">
      <w:pPr>
        <w:spacing w:line="360" w:lineRule="auto"/>
        <w:jc w:val="left"/>
        <w:rPr>
          <w:rFonts w:hint="eastAsia" w:ascii="宋体" w:hAnsi="宋体" w:eastAsia="宋体"/>
          <w:sz w:val="24"/>
          <w:szCs w:val="20"/>
          <w:u w:val="single"/>
        </w:rPr>
      </w:pPr>
      <w:r>
        <w:rPr>
          <w:rFonts w:hint="eastAsia" w:ascii="宋体" w:hAnsi="宋体" w:eastAsia="宋体"/>
          <w:sz w:val="24"/>
          <w:szCs w:val="20"/>
          <w:u w:val="single"/>
        </w:rPr>
        <w:t xml:space="preserve">                                                         </w:t>
      </w:r>
      <w:r>
        <w:rPr>
          <w:rFonts w:hint="eastAsia" w:ascii="宋体" w:hAnsi="宋体" w:eastAsia="宋体"/>
          <w:sz w:val="24"/>
          <w:szCs w:val="20"/>
        </w:rPr>
        <w:t>。</w:t>
      </w:r>
    </w:p>
    <w:p w14:paraId="0A26AEB4">
      <w:pPr>
        <w:spacing w:after="120" w:line="360" w:lineRule="auto"/>
        <w:rPr>
          <w:rFonts w:hint="eastAsia" w:ascii="宋体" w:hAnsi="宋体" w:eastAsia="宋体"/>
          <w:sz w:val="24"/>
          <w:szCs w:val="20"/>
        </w:rPr>
      </w:pPr>
      <w:r>
        <w:rPr>
          <w:rFonts w:hint="eastAsia" w:ascii="宋体" w:hAnsi="宋体" w:eastAsia="宋体"/>
          <w:sz w:val="24"/>
          <w:szCs w:val="20"/>
        </w:rPr>
        <w:t>1</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Start w:id="864" w:name="_Toc296891025"/>
      <w:bookmarkStart w:id="865" w:name="_Toc292559402"/>
      <w:bookmarkStart w:id="866" w:name="_Toc297120497"/>
      <w:bookmarkStart w:id="867" w:name="_Toc296346698"/>
      <w:bookmarkStart w:id="868" w:name="_Toc296347196"/>
      <w:bookmarkStart w:id="869" w:name="_Toc300934993"/>
      <w:bookmarkStart w:id="870" w:name="_Toc296944536"/>
      <w:bookmarkStart w:id="871" w:name="_Toc303539150"/>
      <w:bookmarkStart w:id="872" w:name="_Toc296503197"/>
      <w:bookmarkStart w:id="873" w:name="_Toc297048383"/>
      <w:bookmarkStart w:id="874" w:name="_Toc296891237"/>
      <w:bookmarkStart w:id="875" w:name="_Toc297216203"/>
      <w:bookmarkStart w:id="876" w:name="_Toc297123544"/>
      <w:bookmarkStart w:id="877" w:name="_Toc292559907"/>
      <w:bookmarkStart w:id="878" w:name="_Toc304295570"/>
      <w:bookmarkStart w:id="879" w:name="_Toc312677503"/>
      <w:bookmarkStart w:id="880" w:name="_Toc312678029"/>
      <w:r>
        <w:rPr>
          <w:rFonts w:hint="eastAsia" w:ascii="宋体" w:hAnsi="宋体" w:eastAsia="宋体"/>
          <w:sz w:val="24"/>
          <w:szCs w:val="20"/>
        </w:rPr>
        <w:t>0.5承</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Start w:id="881" w:name="_Toc292559913"/>
      <w:bookmarkStart w:id="882" w:name="_Toc297048389"/>
      <w:bookmarkStart w:id="883" w:name="_Toc296503203"/>
      <w:bookmarkStart w:id="884" w:name="_Toc300934994"/>
      <w:bookmarkStart w:id="885" w:name="_Toc296891031"/>
      <w:bookmarkStart w:id="886" w:name="_Toc297123545"/>
      <w:bookmarkStart w:id="887" w:name="_Toc303539151"/>
      <w:bookmarkStart w:id="888" w:name="_Toc297120503"/>
      <w:bookmarkStart w:id="889" w:name="_Toc296347202"/>
      <w:bookmarkStart w:id="890" w:name="_Toc296891243"/>
      <w:bookmarkStart w:id="891" w:name="_Toc297216204"/>
      <w:bookmarkStart w:id="892" w:name="_Toc296944542"/>
      <w:bookmarkStart w:id="893" w:name="_Toc296346704"/>
      <w:bookmarkStart w:id="894" w:name="_Toc292559408"/>
      <w:r>
        <w:rPr>
          <w:rFonts w:hint="eastAsia" w:ascii="宋体" w:hAnsi="宋体" w:eastAsia="宋体"/>
          <w:sz w:val="24"/>
          <w:szCs w:val="20"/>
        </w:rPr>
        <w:t>包人的合理化建议</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14:paraId="27868003">
      <w:pPr>
        <w:spacing w:line="360" w:lineRule="auto"/>
        <w:jc w:val="left"/>
        <w:rPr>
          <w:rFonts w:hint="eastAsia" w:ascii="宋体" w:hAnsi="宋体" w:eastAsia="宋体"/>
          <w:sz w:val="24"/>
          <w:szCs w:val="20"/>
        </w:rPr>
      </w:pPr>
      <w:r>
        <w:rPr>
          <w:rFonts w:hint="eastAsia" w:ascii="宋体" w:hAnsi="宋体" w:eastAsia="宋体"/>
          <w:sz w:val="24"/>
          <w:szCs w:val="20"/>
        </w:rPr>
        <w:t>监理人审查承包人合理化建议的期限：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5E3A23A8">
      <w:pPr>
        <w:spacing w:line="360" w:lineRule="auto"/>
        <w:jc w:val="left"/>
        <w:rPr>
          <w:rFonts w:hint="eastAsia" w:ascii="宋体" w:hAnsi="宋体" w:eastAsia="宋体"/>
          <w:sz w:val="24"/>
          <w:szCs w:val="20"/>
        </w:rPr>
      </w:pPr>
      <w:r>
        <w:rPr>
          <w:rFonts w:hint="eastAsia" w:ascii="宋体" w:hAnsi="宋体" w:eastAsia="宋体"/>
          <w:sz w:val="24"/>
          <w:szCs w:val="20"/>
        </w:rPr>
        <w:t>发包人审批承包人合理化建议的期限：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20286083">
      <w:pPr>
        <w:spacing w:line="360" w:lineRule="auto"/>
        <w:jc w:val="left"/>
        <w:rPr>
          <w:rFonts w:hint="eastAsia" w:ascii="宋体" w:hAnsi="宋体" w:eastAsia="宋体"/>
          <w:sz w:val="24"/>
          <w:szCs w:val="20"/>
          <w:u w:val="single"/>
        </w:rPr>
      </w:pPr>
      <w:r>
        <w:rPr>
          <w:rFonts w:hint="eastAsia" w:ascii="宋体" w:hAnsi="宋体" w:eastAsia="宋体"/>
          <w:sz w:val="24"/>
          <w:szCs w:val="20"/>
        </w:rPr>
        <w:t>承</w:t>
      </w:r>
      <w:bookmarkStart w:id="895" w:name="_Toc300934995"/>
      <w:bookmarkStart w:id="896" w:name="_Toc318581175"/>
      <w:bookmarkStart w:id="897" w:name="_Toc292559409"/>
      <w:bookmarkStart w:id="898" w:name="_Toc297120504"/>
      <w:bookmarkStart w:id="899" w:name="_Toc292559914"/>
      <w:bookmarkStart w:id="900" w:name="_Toc304295571"/>
      <w:bookmarkStart w:id="901" w:name="_Toc297048390"/>
      <w:bookmarkStart w:id="902" w:name="_Toc297123546"/>
      <w:bookmarkStart w:id="903" w:name="_Toc297216205"/>
      <w:bookmarkStart w:id="904" w:name="_Toc296944543"/>
      <w:bookmarkStart w:id="905" w:name="_Toc296347203"/>
      <w:bookmarkStart w:id="906" w:name="_Toc312678030"/>
      <w:bookmarkStart w:id="907" w:name="_Toc296503204"/>
      <w:bookmarkStart w:id="908" w:name="_Toc303539152"/>
      <w:bookmarkStart w:id="909" w:name="_Toc296346705"/>
      <w:bookmarkStart w:id="910" w:name="_Toc296891244"/>
      <w:bookmarkStart w:id="911" w:name="_Toc312677504"/>
      <w:bookmarkStart w:id="912" w:name="_Toc296891032"/>
      <w:r>
        <w:rPr>
          <w:rFonts w:hint="eastAsia" w:ascii="宋体" w:hAnsi="宋体" w:eastAsia="宋体"/>
          <w:sz w:val="24"/>
          <w:szCs w:val="20"/>
        </w:rPr>
        <w:t>包人提出的合理化建议降低了合同价格或者提高了工程经济效益的奖励的方法和金额为：</w:t>
      </w:r>
      <w:r>
        <w:rPr>
          <w:rFonts w:hint="eastAsia" w:ascii="宋体" w:hAnsi="宋体" w:eastAsia="宋体"/>
          <w:sz w:val="24"/>
          <w:szCs w:val="20"/>
          <w:u w:val="single"/>
        </w:rPr>
        <w:t xml:space="preserve">                                </w:t>
      </w:r>
    </w:p>
    <w:p w14:paraId="06A3EBA6">
      <w:pPr>
        <w:spacing w:line="360" w:lineRule="auto"/>
        <w:jc w:val="left"/>
        <w:rPr>
          <w:rFonts w:hint="eastAsia" w:ascii="宋体" w:hAnsi="宋体" w:eastAsia="宋体"/>
          <w:sz w:val="24"/>
          <w:szCs w:val="20"/>
          <w:u w:val="single"/>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14:paraId="42454123">
      <w:pPr>
        <w:spacing w:after="120" w:line="360" w:lineRule="auto"/>
        <w:rPr>
          <w:rFonts w:hint="eastAsia" w:ascii="宋体" w:hAnsi="宋体" w:eastAsia="宋体"/>
          <w:sz w:val="24"/>
          <w:szCs w:val="20"/>
        </w:rPr>
      </w:pPr>
      <w:r>
        <w:rPr>
          <w:rFonts w:hint="eastAsia" w:ascii="宋体" w:hAnsi="宋体" w:eastAsia="宋体"/>
          <w:sz w:val="24"/>
          <w:szCs w:val="20"/>
        </w:rPr>
        <w:t>1</w:t>
      </w:r>
      <w:bookmarkStart w:id="913" w:name="_Toc296891027"/>
      <w:bookmarkStart w:id="914" w:name="_Toc300934997"/>
      <w:bookmarkStart w:id="915" w:name="_Toc303539154"/>
      <w:bookmarkStart w:id="916" w:name="_Toc292559909"/>
      <w:bookmarkStart w:id="917" w:name="_Toc312677507"/>
      <w:bookmarkStart w:id="918" w:name="_Toc297048385"/>
      <w:bookmarkStart w:id="919" w:name="_Toc297120499"/>
      <w:bookmarkStart w:id="920" w:name="_Toc312678033"/>
      <w:bookmarkStart w:id="921" w:name="_Toc296891239"/>
      <w:bookmarkStart w:id="922" w:name="_Toc296503199"/>
      <w:bookmarkStart w:id="923" w:name="_Toc304295574"/>
      <w:bookmarkStart w:id="924" w:name="_Toc296346700"/>
      <w:bookmarkStart w:id="925" w:name="_Toc297123548"/>
      <w:bookmarkStart w:id="926" w:name="_Toc297216207"/>
      <w:bookmarkStart w:id="927" w:name="_Toc296944538"/>
      <w:bookmarkStart w:id="928" w:name="_Toc296347198"/>
      <w:bookmarkStart w:id="929" w:name="_Toc292559404"/>
      <w:r>
        <w:rPr>
          <w:rFonts w:hint="eastAsia" w:ascii="宋体" w:hAnsi="宋体" w:eastAsia="宋体"/>
          <w:sz w:val="24"/>
          <w:szCs w:val="20"/>
        </w:rPr>
        <w:t>0.7 暂估价</w:t>
      </w:r>
    </w:p>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14:paraId="6B657B99">
      <w:pPr>
        <w:spacing w:line="360" w:lineRule="auto"/>
        <w:jc w:val="left"/>
        <w:rPr>
          <w:rFonts w:hint="eastAsia" w:ascii="宋体" w:hAnsi="宋体" w:eastAsia="宋体"/>
          <w:sz w:val="24"/>
          <w:szCs w:val="20"/>
        </w:rPr>
      </w:pPr>
      <w:r>
        <w:rPr>
          <w:rFonts w:hint="eastAsia" w:ascii="宋体" w:hAnsi="宋体" w:eastAsia="宋体"/>
          <w:kern w:val="0"/>
          <w:sz w:val="24"/>
          <w:szCs w:val="20"/>
        </w:rPr>
        <w:t>暂</w:t>
      </w:r>
      <w:bookmarkStart w:id="930" w:name="_Toc312677508"/>
      <w:bookmarkStart w:id="931" w:name="_Toc318581176"/>
      <w:bookmarkStart w:id="932" w:name="_Toc312678034"/>
      <w:r>
        <w:rPr>
          <w:rFonts w:hint="eastAsia" w:ascii="宋体" w:hAnsi="宋体" w:eastAsia="宋体"/>
          <w:kern w:val="0"/>
          <w:sz w:val="24"/>
          <w:szCs w:val="20"/>
        </w:rPr>
        <w:t>估价材料和工程设备的明细详见附件11：《</w:t>
      </w:r>
      <w:r>
        <w:rPr>
          <w:rFonts w:hint="eastAsia" w:ascii="宋体" w:hAnsi="宋体" w:eastAsia="宋体"/>
          <w:sz w:val="24"/>
          <w:szCs w:val="20"/>
        </w:rPr>
        <w:t>暂估价一览表》</w:t>
      </w:r>
      <w:r>
        <w:rPr>
          <w:rFonts w:hint="eastAsia" w:ascii="宋体" w:hAnsi="宋体" w:eastAsia="宋体"/>
          <w:kern w:val="0"/>
          <w:sz w:val="24"/>
          <w:szCs w:val="20"/>
        </w:rPr>
        <w:t>。</w:t>
      </w:r>
    </w:p>
    <w:bookmarkEnd w:id="930"/>
    <w:bookmarkEnd w:id="931"/>
    <w:bookmarkEnd w:id="932"/>
    <w:p w14:paraId="5E31A88C">
      <w:pPr>
        <w:spacing w:line="360" w:lineRule="auto"/>
        <w:jc w:val="left"/>
        <w:rPr>
          <w:rFonts w:hint="eastAsia" w:ascii="宋体" w:hAnsi="宋体" w:eastAsia="宋体"/>
          <w:sz w:val="24"/>
          <w:szCs w:val="20"/>
        </w:rPr>
      </w:pPr>
      <w:r>
        <w:rPr>
          <w:rFonts w:hint="eastAsia" w:ascii="宋体" w:hAnsi="宋体" w:eastAsia="宋体"/>
          <w:sz w:val="24"/>
          <w:szCs w:val="20"/>
        </w:rPr>
        <w:t>1</w:t>
      </w:r>
      <w:bookmarkStart w:id="933" w:name="_Toc312677509"/>
      <w:bookmarkStart w:id="934" w:name="_Toc318581177"/>
      <w:bookmarkStart w:id="935" w:name="_Toc312678035"/>
      <w:r>
        <w:rPr>
          <w:rFonts w:hint="eastAsia" w:ascii="宋体" w:hAnsi="宋体" w:eastAsia="宋体"/>
          <w:sz w:val="24"/>
          <w:szCs w:val="20"/>
        </w:rPr>
        <w:t>0.7.1 依法必须磋商的暂估价项目</w:t>
      </w:r>
    </w:p>
    <w:bookmarkEnd w:id="933"/>
    <w:bookmarkEnd w:id="934"/>
    <w:bookmarkEnd w:id="935"/>
    <w:p w14:paraId="25CBE6A1">
      <w:pPr>
        <w:spacing w:line="360" w:lineRule="auto"/>
        <w:jc w:val="left"/>
        <w:rPr>
          <w:rFonts w:hint="eastAsia" w:ascii="宋体" w:hAnsi="宋体" w:eastAsia="宋体"/>
          <w:sz w:val="24"/>
          <w:szCs w:val="20"/>
        </w:rPr>
      </w:pPr>
      <w:r>
        <w:rPr>
          <w:rFonts w:hint="eastAsia" w:ascii="宋体" w:hAnsi="宋体" w:eastAsia="宋体"/>
          <w:sz w:val="24"/>
          <w:szCs w:val="20"/>
        </w:rPr>
        <w:t>对于依法必须磋商的暂估价项目的确认和批准采取第</w:t>
      </w:r>
      <w:r>
        <w:rPr>
          <w:rFonts w:hint="eastAsia" w:ascii="宋体" w:hAnsi="宋体" w:eastAsia="宋体"/>
          <w:sz w:val="24"/>
          <w:szCs w:val="20"/>
          <w:u w:val="single"/>
        </w:rPr>
        <w:t xml:space="preserve">    </w:t>
      </w:r>
      <w:r>
        <w:rPr>
          <w:rFonts w:hint="eastAsia" w:ascii="宋体" w:hAnsi="宋体" w:eastAsia="宋体"/>
          <w:sz w:val="24"/>
          <w:szCs w:val="20"/>
        </w:rPr>
        <w:t>种方式确定。</w:t>
      </w:r>
    </w:p>
    <w:p w14:paraId="37C44498">
      <w:pPr>
        <w:spacing w:line="360" w:lineRule="auto"/>
        <w:jc w:val="left"/>
        <w:rPr>
          <w:rFonts w:hint="eastAsia" w:ascii="宋体" w:hAnsi="宋体" w:eastAsia="宋体"/>
          <w:sz w:val="24"/>
          <w:szCs w:val="20"/>
        </w:rPr>
      </w:pPr>
      <w:r>
        <w:rPr>
          <w:rFonts w:hint="eastAsia" w:ascii="宋体" w:hAnsi="宋体" w:eastAsia="宋体"/>
          <w:sz w:val="24"/>
          <w:szCs w:val="20"/>
        </w:rPr>
        <w:t>10.7.2 不属于依法必须磋商的暂估价项目</w:t>
      </w:r>
    </w:p>
    <w:p w14:paraId="4FE7620B">
      <w:pPr>
        <w:spacing w:line="360" w:lineRule="auto"/>
        <w:jc w:val="left"/>
        <w:rPr>
          <w:rFonts w:hint="eastAsia" w:ascii="宋体" w:hAnsi="宋体" w:eastAsia="宋体"/>
          <w:sz w:val="24"/>
          <w:szCs w:val="20"/>
        </w:rPr>
      </w:pPr>
      <w:r>
        <w:rPr>
          <w:rFonts w:hint="eastAsia" w:ascii="宋体" w:hAnsi="宋体" w:eastAsia="宋体"/>
          <w:sz w:val="24"/>
          <w:szCs w:val="20"/>
        </w:rPr>
        <w:t>对于不属于依法必须磋商的暂估价项目的确认和批准采取第</w:t>
      </w:r>
      <w:r>
        <w:rPr>
          <w:rFonts w:hint="eastAsia" w:ascii="宋体" w:hAnsi="宋体" w:eastAsia="宋体"/>
          <w:sz w:val="24"/>
          <w:szCs w:val="20"/>
          <w:u w:val="single"/>
        </w:rPr>
        <w:t xml:space="preserve">   </w:t>
      </w:r>
      <w:r>
        <w:rPr>
          <w:rFonts w:hint="eastAsia" w:ascii="宋体" w:hAnsi="宋体" w:eastAsia="宋体"/>
          <w:sz w:val="24"/>
          <w:szCs w:val="20"/>
        </w:rPr>
        <w:t xml:space="preserve"> 种方式确定。</w:t>
      </w:r>
    </w:p>
    <w:p w14:paraId="2C09DF75">
      <w:pPr>
        <w:spacing w:line="360" w:lineRule="auto"/>
        <w:jc w:val="left"/>
        <w:rPr>
          <w:rFonts w:hint="eastAsia" w:ascii="宋体" w:hAnsi="宋体" w:eastAsia="宋体"/>
          <w:kern w:val="0"/>
          <w:sz w:val="24"/>
          <w:szCs w:val="20"/>
        </w:rPr>
      </w:pPr>
      <w:r>
        <w:rPr>
          <w:rFonts w:hint="eastAsia" w:ascii="宋体" w:hAnsi="宋体" w:eastAsia="宋体"/>
          <w:sz w:val="24"/>
          <w:szCs w:val="20"/>
        </w:rPr>
        <w:t>第3种方式：</w:t>
      </w:r>
      <w:r>
        <w:rPr>
          <w:rFonts w:hint="eastAsia" w:ascii="宋体" w:hAnsi="宋体" w:eastAsia="宋体"/>
          <w:kern w:val="0"/>
          <w:sz w:val="24"/>
          <w:szCs w:val="20"/>
        </w:rPr>
        <w:t>承包人直接实施的暂估价项目</w:t>
      </w:r>
    </w:p>
    <w:p w14:paraId="43D190D9">
      <w:pPr>
        <w:spacing w:line="360" w:lineRule="auto"/>
        <w:jc w:val="left"/>
        <w:rPr>
          <w:rFonts w:hint="eastAsia" w:ascii="宋体" w:hAnsi="宋体" w:eastAsia="宋体"/>
          <w:sz w:val="24"/>
          <w:szCs w:val="20"/>
        </w:rPr>
      </w:pPr>
      <w:r>
        <w:rPr>
          <w:rFonts w:hint="eastAsia" w:ascii="宋体" w:hAnsi="宋体" w:eastAsia="宋体"/>
          <w:sz w:val="24"/>
          <w:szCs w:val="20"/>
        </w:rPr>
        <w:t>承包人直接实施的暂估价项目的约定：</w:t>
      </w:r>
      <w:r>
        <w:rPr>
          <w:rFonts w:hint="eastAsia" w:ascii="宋体" w:hAnsi="宋体" w:eastAsia="宋体"/>
          <w:sz w:val="24"/>
          <w:szCs w:val="20"/>
          <w:u w:val="single"/>
        </w:rPr>
        <w:t xml:space="preserve">                     </w:t>
      </w:r>
    </w:p>
    <w:p w14:paraId="0B74DFC4">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F35B1DF">
      <w:pPr>
        <w:spacing w:after="120" w:line="360" w:lineRule="auto"/>
        <w:rPr>
          <w:rFonts w:hint="eastAsia" w:ascii="宋体" w:hAnsi="宋体" w:eastAsia="宋体"/>
          <w:sz w:val="24"/>
          <w:szCs w:val="20"/>
        </w:rPr>
      </w:pPr>
      <w:r>
        <w:rPr>
          <w:rFonts w:hint="eastAsia" w:ascii="宋体" w:hAnsi="宋体" w:eastAsia="宋体"/>
          <w:sz w:val="24"/>
          <w:szCs w:val="20"/>
        </w:rPr>
        <w:t>10.8 暂列金额</w:t>
      </w:r>
    </w:p>
    <w:p w14:paraId="50C79927">
      <w:pPr>
        <w:autoSpaceDE w:val="0"/>
        <w:autoSpaceDN w:val="0"/>
        <w:adjustRightInd w:val="0"/>
        <w:spacing w:line="360" w:lineRule="auto"/>
        <w:jc w:val="left"/>
        <w:rPr>
          <w:rFonts w:hint="eastAsia" w:ascii="宋体" w:hAnsi="宋体" w:eastAsia="宋体"/>
          <w:sz w:val="24"/>
          <w:szCs w:val="20"/>
          <w:u w:val="single"/>
        </w:rPr>
      </w:pPr>
      <w:r>
        <w:rPr>
          <w:rFonts w:hint="eastAsia" w:ascii="宋体" w:hAnsi="宋体" w:eastAsia="宋体"/>
          <w:kern w:val="0"/>
          <w:sz w:val="24"/>
          <w:szCs w:val="20"/>
        </w:rPr>
        <w:t>合同当事人关于暂列金额使用的约定：</w:t>
      </w:r>
      <w:r>
        <w:rPr>
          <w:rFonts w:hint="eastAsia" w:ascii="宋体" w:hAnsi="宋体" w:eastAsia="宋体"/>
          <w:sz w:val="24"/>
          <w:szCs w:val="20"/>
          <w:u w:val="single"/>
        </w:rPr>
        <w:t xml:space="preserve">                     </w:t>
      </w:r>
    </w:p>
    <w:p w14:paraId="318F52BE">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sz w:val="24"/>
          <w:szCs w:val="20"/>
          <w:u w:val="single"/>
        </w:rPr>
        <w:t xml:space="preserve">                                                         </w:t>
      </w:r>
      <w:r>
        <w:rPr>
          <w:rFonts w:hint="eastAsia" w:ascii="宋体" w:hAnsi="宋体" w:eastAsia="宋体"/>
          <w:kern w:val="0"/>
          <w:sz w:val="24"/>
          <w:szCs w:val="20"/>
        </w:rPr>
        <w:t>。</w:t>
      </w:r>
    </w:p>
    <w:p w14:paraId="347F9514">
      <w:pPr>
        <w:keepNext/>
        <w:keepLines/>
        <w:spacing w:before="120" w:after="120" w:line="360" w:lineRule="auto"/>
        <w:outlineLvl w:val="3"/>
        <w:rPr>
          <w:rFonts w:hint="eastAsia" w:ascii="宋体" w:hAnsi="宋体" w:eastAsia="宋体"/>
          <w:bCs/>
          <w:kern w:val="0"/>
          <w:sz w:val="24"/>
          <w:szCs w:val="24"/>
        </w:rPr>
      </w:pPr>
      <w:bookmarkStart w:id="936" w:name="_Toc351203643"/>
      <w:r>
        <w:rPr>
          <w:rFonts w:hint="eastAsia" w:ascii="宋体" w:hAnsi="宋体" w:eastAsia="宋体"/>
          <w:bCs/>
          <w:kern w:val="0"/>
          <w:sz w:val="24"/>
          <w:szCs w:val="24"/>
        </w:rPr>
        <w:t>11. 价格调整</w:t>
      </w:r>
      <w:bookmarkEnd w:id="936"/>
    </w:p>
    <w:p w14:paraId="2E3BA371">
      <w:pPr>
        <w:spacing w:after="120" w:line="360" w:lineRule="auto"/>
        <w:rPr>
          <w:rFonts w:hint="eastAsia" w:ascii="宋体" w:hAnsi="宋体" w:eastAsia="宋体"/>
          <w:sz w:val="24"/>
          <w:szCs w:val="20"/>
        </w:rPr>
      </w:pPr>
      <w:bookmarkStart w:id="937" w:name="_Toc292559406"/>
      <w:bookmarkStart w:id="938" w:name="_Toc296503201"/>
      <w:bookmarkStart w:id="939" w:name="_Toc304295577"/>
      <w:bookmarkStart w:id="940" w:name="_Toc297216209"/>
      <w:bookmarkStart w:id="941" w:name="_Toc300935000"/>
      <w:bookmarkStart w:id="942" w:name="_Toc312678039"/>
      <w:bookmarkStart w:id="943" w:name="_Toc296346702"/>
      <w:bookmarkStart w:id="944" w:name="_Toc303539157"/>
      <w:bookmarkStart w:id="945" w:name="_Toc296891241"/>
      <w:bookmarkStart w:id="946" w:name="_Toc292559911"/>
      <w:bookmarkStart w:id="947" w:name="_Toc297120501"/>
      <w:bookmarkStart w:id="948" w:name="_Toc296347200"/>
      <w:bookmarkStart w:id="949" w:name="_Toc297123550"/>
      <w:bookmarkStart w:id="950" w:name="_Toc296891029"/>
      <w:bookmarkStart w:id="951" w:name="_Toc297048387"/>
      <w:bookmarkStart w:id="952" w:name="_Toc296944540"/>
      <w:r>
        <w:rPr>
          <w:rFonts w:hint="eastAsia" w:ascii="宋体" w:hAnsi="宋体" w:eastAsia="宋体"/>
          <w:sz w:val="24"/>
          <w:szCs w:val="20"/>
        </w:rPr>
        <w:t>11.1 市场价格波动引起的调整</w:t>
      </w:r>
    </w:p>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14:paraId="7A52A7DE">
      <w:pPr>
        <w:spacing w:line="360" w:lineRule="auto"/>
        <w:jc w:val="left"/>
        <w:rPr>
          <w:rFonts w:hint="eastAsia" w:ascii="宋体" w:hAnsi="宋体" w:eastAsia="宋体"/>
          <w:sz w:val="24"/>
          <w:szCs w:val="20"/>
        </w:rPr>
      </w:pPr>
      <w:r>
        <w:rPr>
          <w:rFonts w:hint="eastAsia" w:ascii="宋体" w:hAnsi="宋体" w:eastAsia="宋体"/>
          <w:kern w:val="0"/>
          <w:sz w:val="24"/>
          <w:szCs w:val="20"/>
        </w:rPr>
        <w:t>市场价格波动是否调整合同价格的约定：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6D289C2B">
      <w:pPr>
        <w:spacing w:line="360" w:lineRule="auto"/>
        <w:jc w:val="left"/>
        <w:rPr>
          <w:rFonts w:hint="eastAsia" w:ascii="宋体" w:hAnsi="宋体" w:eastAsia="宋体"/>
          <w:sz w:val="24"/>
          <w:szCs w:val="20"/>
        </w:rPr>
      </w:pPr>
      <w:r>
        <w:rPr>
          <w:rFonts w:hint="eastAsia" w:ascii="宋体" w:hAnsi="宋体" w:eastAsia="宋体"/>
          <w:sz w:val="24"/>
          <w:szCs w:val="20"/>
        </w:rPr>
        <w:t>因市场价格波动调整合同价格，采用以下第</w:t>
      </w:r>
      <w:r>
        <w:rPr>
          <w:rFonts w:hint="eastAsia" w:ascii="宋体" w:hAnsi="宋体" w:eastAsia="宋体"/>
          <w:sz w:val="24"/>
          <w:szCs w:val="20"/>
          <w:u w:val="single"/>
        </w:rPr>
        <w:t xml:space="preserve">    </w:t>
      </w:r>
      <w:r>
        <w:rPr>
          <w:rFonts w:hint="eastAsia" w:ascii="宋体" w:hAnsi="宋体" w:eastAsia="宋体"/>
          <w:sz w:val="24"/>
          <w:szCs w:val="20"/>
        </w:rPr>
        <w:t>种方式对合同价格进行调整：</w:t>
      </w:r>
    </w:p>
    <w:p w14:paraId="79E16DFD">
      <w:pPr>
        <w:spacing w:line="360" w:lineRule="auto"/>
        <w:jc w:val="left"/>
        <w:rPr>
          <w:rFonts w:hint="eastAsia" w:ascii="宋体" w:hAnsi="宋体" w:eastAsia="宋体"/>
          <w:sz w:val="24"/>
          <w:szCs w:val="20"/>
        </w:rPr>
      </w:pPr>
      <w:r>
        <w:rPr>
          <w:rFonts w:hint="eastAsia" w:ascii="宋体" w:hAnsi="宋体" w:eastAsia="宋体"/>
          <w:sz w:val="24"/>
          <w:szCs w:val="20"/>
        </w:rPr>
        <w:t>第1种方式：采用价格指数进行价格调整。</w:t>
      </w:r>
    </w:p>
    <w:p w14:paraId="099BBC74">
      <w:pPr>
        <w:spacing w:line="360" w:lineRule="auto"/>
        <w:jc w:val="left"/>
        <w:rPr>
          <w:rFonts w:hint="eastAsia" w:ascii="宋体" w:hAnsi="宋体" w:eastAsia="宋体"/>
          <w:sz w:val="24"/>
          <w:szCs w:val="20"/>
          <w:u w:val="single"/>
        </w:rPr>
      </w:pPr>
      <w:r>
        <w:rPr>
          <w:rFonts w:hint="eastAsia" w:ascii="宋体" w:hAnsi="宋体" w:eastAsia="宋体"/>
          <w:sz w:val="24"/>
          <w:szCs w:val="20"/>
        </w:rPr>
        <w:t>关于各可调因子、定值和变值权重，以及基本价格指数及其来源的约定：</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5E285A64">
      <w:pPr>
        <w:spacing w:line="360" w:lineRule="auto"/>
        <w:jc w:val="left"/>
        <w:rPr>
          <w:rFonts w:hint="eastAsia" w:ascii="宋体" w:hAnsi="宋体" w:eastAsia="宋体"/>
          <w:sz w:val="24"/>
          <w:szCs w:val="20"/>
        </w:rPr>
      </w:pPr>
      <w:r>
        <w:rPr>
          <w:rFonts w:hint="eastAsia" w:ascii="宋体" w:hAnsi="宋体" w:eastAsia="宋体"/>
          <w:sz w:val="24"/>
          <w:szCs w:val="20"/>
        </w:rPr>
        <w:t>第2种方式：采用造价信息进行价格调整。</w:t>
      </w:r>
    </w:p>
    <w:p w14:paraId="2D7652E5">
      <w:pPr>
        <w:spacing w:line="360" w:lineRule="auto"/>
        <w:jc w:val="left"/>
        <w:rPr>
          <w:rFonts w:hint="eastAsia" w:ascii="宋体" w:hAnsi="宋体" w:eastAsia="宋体"/>
          <w:sz w:val="24"/>
          <w:szCs w:val="20"/>
        </w:rPr>
      </w:pPr>
      <w:r>
        <w:rPr>
          <w:rFonts w:hint="eastAsia" w:ascii="宋体" w:hAnsi="宋体" w:eastAsia="宋体"/>
          <w:sz w:val="24"/>
          <w:szCs w:val="20"/>
        </w:rPr>
        <w:t>（2）关于基准价格的约定：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4C0B8D2B">
      <w:pPr>
        <w:spacing w:line="360" w:lineRule="auto"/>
        <w:jc w:val="left"/>
        <w:rPr>
          <w:rFonts w:hint="eastAsia" w:ascii="宋体" w:hAnsi="宋体" w:eastAsia="宋体"/>
          <w:sz w:val="24"/>
          <w:szCs w:val="20"/>
        </w:rPr>
      </w:pPr>
      <w:r>
        <w:rPr>
          <w:rFonts w:hint="eastAsia" w:ascii="宋体" w:hAnsi="宋体" w:eastAsia="宋体"/>
          <w:sz w:val="24"/>
          <w:szCs w:val="20"/>
        </w:rPr>
        <w:t>专用合同条款</w:t>
      </w:r>
      <w:r>
        <w:rPr>
          <w:rFonts w:hint="eastAsia" w:ascii="宋体" w:hAnsi="宋体" w:eastAsia="宋体" w:cs="宋体"/>
          <w:sz w:val="24"/>
          <w:szCs w:val="20"/>
        </w:rPr>
        <w:t>①</w:t>
      </w:r>
      <w:r>
        <w:rPr>
          <w:rFonts w:hint="eastAsia" w:ascii="宋体" w:hAnsi="宋体" w:eastAsia="宋体"/>
          <w:sz w:val="24"/>
          <w:szCs w:val="20"/>
        </w:rPr>
        <w:t>承包人在已标价工程量清单或预算书中载明的材料单价低于基准价格的：专用合同条款合同履行期间材料单价涨幅以基准价格为基础超过</w:t>
      </w:r>
      <w:r>
        <w:rPr>
          <w:rFonts w:hint="eastAsia" w:ascii="宋体" w:hAnsi="宋体" w:eastAsia="宋体"/>
          <w:sz w:val="24"/>
          <w:szCs w:val="20"/>
          <w:u w:val="single"/>
        </w:rPr>
        <w:t xml:space="preserve">   </w:t>
      </w:r>
      <w:r>
        <w:rPr>
          <w:rFonts w:hint="eastAsia" w:ascii="宋体" w:hAnsi="宋体" w:eastAsia="宋体"/>
          <w:sz w:val="24"/>
          <w:szCs w:val="20"/>
        </w:rPr>
        <w:t>%时，或材料单价跌幅以已标价工程量清单或预算书中载明材料单价为基础超过</w:t>
      </w:r>
      <w:r>
        <w:rPr>
          <w:rFonts w:hint="eastAsia" w:ascii="宋体" w:hAnsi="宋体" w:eastAsia="宋体"/>
          <w:sz w:val="24"/>
          <w:szCs w:val="20"/>
          <w:u w:val="single"/>
        </w:rPr>
        <w:t xml:space="preserve">   </w:t>
      </w:r>
      <w:r>
        <w:rPr>
          <w:rFonts w:hint="eastAsia" w:ascii="宋体" w:hAnsi="宋体" w:eastAsia="宋体"/>
          <w:sz w:val="24"/>
          <w:szCs w:val="20"/>
        </w:rPr>
        <w:t>%时，其超过部分据实调整。</w:t>
      </w:r>
    </w:p>
    <w:p w14:paraId="5B214646">
      <w:pPr>
        <w:spacing w:line="360" w:lineRule="auto"/>
        <w:jc w:val="left"/>
        <w:rPr>
          <w:rFonts w:hint="eastAsia" w:ascii="宋体" w:hAnsi="宋体" w:eastAsia="宋体"/>
          <w:sz w:val="24"/>
          <w:szCs w:val="20"/>
        </w:rPr>
      </w:pPr>
      <w:r>
        <w:rPr>
          <w:rFonts w:hint="eastAsia" w:ascii="宋体" w:hAnsi="宋体" w:eastAsia="宋体" w:cs="宋体"/>
          <w:sz w:val="24"/>
          <w:szCs w:val="20"/>
        </w:rPr>
        <w:t>②</w:t>
      </w:r>
      <w:r>
        <w:rPr>
          <w:rFonts w:hint="eastAsia" w:ascii="宋体" w:hAnsi="宋体" w:eastAsia="宋体"/>
          <w:sz w:val="24"/>
          <w:szCs w:val="20"/>
        </w:rPr>
        <w:t>承包人在已标价工程量清单或预算书中载明的材料单价高于基准价格的：专用合同条款合同履行期间材料单价跌幅以基准价格为基础超过</w:t>
      </w:r>
      <w:r>
        <w:rPr>
          <w:rFonts w:hint="eastAsia" w:ascii="宋体" w:hAnsi="宋体" w:eastAsia="宋体"/>
          <w:sz w:val="24"/>
          <w:szCs w:val="20"/>
          <w:u w:val="single"/>
        </w:rPr>
        <w:t xml:space="preserve">   </w:t>
      </w:r>
      <w:r>
        <w:rPr>
          <w:rFonts w:hint="eastAsia" w:ascii="宋体" w:hAnsi="宋体" w:eastAsia="宋体"/>
          <w:sz w:val="24"/>
          <w:szCs w:val="20"/>
        </w:rPr>
        <w:t>%时，材料单价涨幅以已标价工程量清单或预算书中载明材料单价为基础超过</w:t>
      </w:r>
      <w:r>
        <w:rPr>
          <w:rFonts w:hint="eastAsia" w:ascii="宋体" w:hAnsi="宋体" w:eastAsia="宋体"/>
          <w:sz w:val="24"/>
          <w:szCs w:val="20"/>
          <w:u w:val="single"/>
        </w:rPr>
        <w:t xml:space="preserve">   </w:t>
      </w:r>
      <w:r>
        <w:rPr>
          <w:rFonts w:hint="eastAsia" w:ascii="宋体" w:hAnsi="宋体" w:eastAsia="宋体"/>
          <w:sz w:val="24"/>
          <w:szCs w:val="20"/>
        </w:rPr>
        <w:t>%时，其超过部分据实调整。</w:t>
      </w:r>
    </w:p>
    <w:p w14:paraId="54EB4B7F">
      <w:pPr>
        <w:spacing w:line="360" w:lineRule="auto"/>
        <w:jc w:val="left"/>
        <w:rPr>
          <w:rFonts w:hint="eastAsia" w:ascii="宋体" w:hAnsi="宋体" w:eastAsia="宋体"/>
          <w:sz w:val="24"/>
          <w:szCs w:val="20"/>
        </w:rPr>
      </w:pPr>
      <w:r>
        <w:rPr>
          <w:rFonts w:hint="eastAsia" w:ascii="宋体" w:hAnsi="宋体" w:eastAsia="宋体" w:cs="宋体"/>
          <w:sz w:val="24"/>
          <w:szCs w:val="20"/>
        </w:rPr>
        <w:t>③</w:t>
      </w:r>
      <w:r>
        <w:rPr>
          <w:rFonts w:hint="eastAsia" w:ascii="宋体" w:hAnsi="宋体" w:eastAsia="宋体"/>
          <w:sz w:val="24"/>
          <w:szCs w:val="20"/>
        </w:rPr>
        <w:t>承包人在已标价工程量清单或预算书中载明的材料单价等于基准单价的：专用合同条款合同履行期间材料单价涨跌幅以基准单价为基础超过±</w:t>
      </w:r>
      <w:r>
        <w:rPr>
          <w:rFonts w:hint="eastAsia" w:ascii="宋体" w:hAnsi="宋体" w:eastAsia="宋体"/>
          <w:sz w:val="24"/>
          <w:szCs w:val="20"/>
          <w:u w:val="single"/>
        </w:rPr>
        <w:t xml:space="preserve">   </w:t>
      </w:r>
      <w:r>
        <w:rPr>
          <w:rFonts w:hint="eastAsia" w:ascii="宋体" w:hAnsi="宋体" w:eastAsia="宋体"/>
          <w:sz w:val="24"/>
          <w:szCs w:val="20"/>
        </w:rPr>
        <w:t>%时，其超过部分据实调整。</w:t>
      </w:r>
    </w:p>
    <w:p w14:paraId="047F8A64">
      <w:pPr>
        <w:spacing w:line="360" w:lineRule="auto"/>
        <w:jc w:val="left"/>
        <w:rPr>
          <w:rFonts w:hint="eastAsia" w:ascii="宋体" w:hAnsi="宋体" w:eastAsia="宋体"/>
          <w:sz w:val="24"/>
          <w:szCs w:val="20"/>
          <w:u w:val="single"/>
        </w:rPr>
      </w:pPr>
      <w:r>
        <w:rPr>
          <w:rFonts w:hint="eastAsia" w:ascii="宋体" w:hAnsi="宋体" w:eastAsia="宋体"/>
          <w:sz w:val="24"/>
          <w:szCs w:val="20"/>
        </w:rPr>
        <w:t>第3种方式：其他价格调整方式：</w:t>
      </w:r>
      <w:r>
        <w:rPr>
          <w:rFonts w:hint="eastAsia" w:ascii="宋体" w:hAnsi="宋体" w:eastAsia="宋体"/>
          <w:sz w:val="24"/>
          <w:szCs w:val="20"/>
          <w:u w:val="single"/>
        </w:rPr>
        <w:t xml:space="preserve">                        </w:t>
      </w:r>
    </w:p>
    <w:p w14:paraId="2497C970">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840"/>
    <w:bookmarkEnd w:id="841"/>
    <w:bookmarkEnd w:id="842"/>
    <w:bookmarkEnd w:id="843"/>
    <w:bookmarkEnd w:id="844"/>
    <w:bookmarkEnd w:id="845"/>
    <w:p w14:paraId="3C57325A">
      <w:pPr>
        <w:keepNext/>
        <w:keepLines/>
        <w:spacing w:before="120" w:after="120" w:line="360" w:lineRule="auto"/>
        <w:outlineLvl w:val="3"/>
        <w:rPr>
          <w:rFonts w:hint="eastAsia" w:ascii="宋体" w:hAnsi="宋体" w:eastAsia="宋体"/>
          <w:bCs/>
          <w:kern w:val="0"/>
          <w:sz w:val="24"/>
          <w:szCs w:val="24"/>
        </w:rPr>
      </w:pPr>
      <w:bookmarkStart w:id="953" w:name="_Toc296891245"/>
      <w:bookmarkStart w:id="954" w:name="_Toc296503205"/>
      <w:bookmarkStart w:id="955" w:name="_Toc296944544"/>
      <w:bookmarkStart w:id="956" w:name="_Toc297048391"/>
      <w:bookmarkStart w:id="957" w:name="_Toc296347204"/>
      <w:bookmarkStart w:id="958" w:name="_Toc297120505"/>
      <w:bookmarkStart w:id="959" w:name="_Toc292559915"/>
      <w:bookmarkStart w:id="960" w:name="_Toc292559410"/>
      <w:bookmarkStart w:id="961" w:name="_Toc296346706"/>
      <w:bookmarkStart w:id="962" w:name="_Toc296891033"/>
      <w:bookmarkStart w:id="963" w:name="_Toc351203644"/>
      <w:bookmarkStart w:id="964" w:name="_Toc304295579"/>
      <w:bookmarkStart w:id="965" w:name="_Toc303539159"/>
      <w:bookmarkStart w:id="966" w:name="_Toc297123552"/>
      <w:bookmarkStart w:id="967" w:name="_Toc297216211"/>
      <w:bookmarkStart w:id="968" w:name="_Toc312678040"/>
      <w:bookmarkStart w:id="969" w:name="_Toc300935002"/>
      <w:r>
        <w:rPr>
          <w:rFonts w:hint="eastAsia" w:ascii="宋体" w:hAnsi="宋体" w:eastAsia="宋体"/>
          <w:bCs/>
          <w:kern w:val="0"/>
          <w:sz w:val="24"/>
          <w:szCs w:val="24"/>
        </w:rPr>
        <w:t xml:space="preserve">12. </w:t>
      </w:r>
      <w:bookmarkEnd w:id="953"/>
      <w:bookmarkEnd w:id="954"/>
      <w:bookmarkEnd w:id="955"/>
      <w:bookmarkEnd w:id="956"/>
      <w:bookmarkEnd w:id="957"/>
      <w:bookmarkEnd w:id="958"/>
      <w:bookmarkEnd w:id="959"/>
      <w:bookmarkEnd w:id="960"/>
      <w:bookmarkEnd w:id="961"/>
      <w:bookmarkEnd w:id="962"/>
      <w:r>
        <w:rPr>
          <w:rFonts w:hint="eastAsia" w:ascii="宋体" w:hAnsi="宋体" w:eastAsia="宋体"/>
          <w:bCs/>
          <w:kern w:val="0"/>
          <w:sz w:val="24"/>
          <w:szCs w:val="24"/>
        </w:rPr>
        <w:t>合同价格、计量与支付</w:t>
      </w:r>
      <w:bookmarkEnd w:id="963"/>
    </w:p>
    <w:bookmarkEnd w:id="964"/>
    <w:bookmarkEnd w:id="965"/>
    <w:bookmarkEnd w:id="966"/>
    <w:bookmarkEnd w:id="967"/>
    <w:bookmarkEnd w:id="968"/>
    <w:bookmarkEnd w:id="969"/>
    <w:p w14:paraId="52F43762">
      <w:pPr>
        <w:spacing w:after="120" w:line="360" w:lineRule="auto"/>
        <w:rPr>
          <w:rFonts w:hint="eastAsia" w:ascii="宋体" w:hAnsi="宋体" w:eastAsia="宋体"/>
          <w:sz w:val="24"/>
          <w:szCs w:val="20"/>
        </w:rPr>
      </w:pPr>
      <w:bookmarkStart w:id="970" w:name="_Toc267251461"/>
      <w:bookmarkStart w:id="971" w:name="_Toc292559411"/>
      <w:bookmarkStart w:id="972" w:name="_Toc292559916"/>
      <w:bookmarkStart w:id="973" w:name="_Toc296891246"/>
      <w:bookmarkStart w:id="974" w:name="_Toc296346707"/>
      <w:bookmarkStart w:id="975" w:name="_Toc297048392"/>
      <w:bookmarkStart w:id="976" w:name="_Toc296944545"/>
      <w:bookmarkStart w:id="977" w:name="_Toc296891034"/>
      <w:bookmarkStart w:id="978" w:name="_Toc296503206"/>
      <w:bookmarkStart w:id="979" w:name="_Toc296347205"/>
      <w:bookmarkStart w:id="980" w:name="_Toc297120506"/>
      <w:bookmarkStart w:id="981" w:name="_Toc297123553"/>
      <w:bookmarkStart w:id="982" w:name="_Toc300935003"/>
      <w:bookmarkStart w:id="983" w:name="_Toc312678041"/>
      <w:bookmarkStart w:id="984" w:name="_Toc303539160"/>
      <w:bookmarkStart w:id="985" w:name="_Toc297216212"/>
      <w:bookmarkStart w:id="986" w:name="_Toc304295580"/>
      <w:r>
        <w:rPr>
          <w:rFonts w:hint="eastAsia" w:ascii="宋体" w:hAnsi="宋体" w:eastAsia="宋体"/>
          <w:sz w:val="24"/>
          <w:szCs w:val="20"/>
        </w:rPr>
        <w:t>12.1 合</w:t>
      </w:r>
      <w:bookmarkEnd w:id="970"/>
      <w:bookmarkEnd w:id="971"/>
      <w:bookmarkEnd w:id="972"/>
      <w:r>
        <w:rPr>
          <w:rFonts w:hint="eastAsia" w:ascii="宋体" w:hAnsi="宋体" w:eastAsia="宋体"/>
          <w:sz w:val="24"/>
          <w:szCs w:val="20"/>
        </w:rPr>
        <w:t>同价</w:t>
      </w:r>
      <w:bookmarkEnd w:id="973"/>
      <w:bookmarkEnd w:id="974"/>
      <w:bookmarkEnd w:id="975"/>
      <w:bookmarkEnd w:id="976"/>
      <w:bookmarkEnd w:id="977"/>
      <w:bookmarkEnd w:id="978"/>
      <w:bookmarkEnd w:id="979"/>
      <w:bookmarkEnd w:id="980"/>
      <w:r>
        <w:rPr>
          <w:rFonts w:hint="eastAsia" w:ascii="宋体" w:hAnsi="宋体" w:eastAsia="宋体"/>
          <w:sz w:val="24"/>
          <w:szCs w:val="20"/>
        </w:rPr>
        <w:t>格形式</w:t>
      </w:r>
    </w:p>
    <w:bookmarkEnd w:id="981"/>
    <w:bookmarkEnd w:id="982"/>
    <w:bookmarkEnd w:id="983"/>
    <w:bookmarkEnd w:id="984"/>
    <w:bookmarkEnd w:id="985"/>
    <w:bookmarkEnd w:id="986"/>
    <w:p w14:paraId="38EEC5DC">
      <w:pPr>
        <w:spacing w:line="360" w:lineRule="auto"/>
        <w:jc w:val="left"/>
        <w:rPr>
          <w:rFonts w:hint="eastAsia" w:ascii="宋体" w:hAnsi="宋体" w:eastAsia="宋体"/>
          <w:sz w:val="24"/>
          <w:szCs w:val="20"/>
        </w:rPr>
      </w:pPr>
      <w:r>
        <w:rPr>
          <w:rFonts w:hint="eastAsia" w:ascii="宋体" w:hAnsi="宋体" w:eastAsia="宋体"/>
          <w:sz w:val="24"/>
          <w:szCs w:val="20"/>
        </w:rPr>
        <w:t>1、单价合同。</w:t>
      </w:r>
    </w:p>
    <w:p w14:paraId="66A9C693">
      <w:pPr>
        <w:spacing w:line="360" w:lineRule="auto"/>
        <w:jc w:val="left"/>
        <w:rPr>
          <w:rFonts w:hint="eastAsia" w:ascii="宋体" w:hAnsi="宋体" w:eastAsia="宋体"/>
          <w:sz w:val="24"/>
          <w:szCs w:val="20"/>
          <w:u w:val="single"/>
        </w:rPr>
      </w:pPr>
      <w:r>
        <w:rPr>
          <w:rFonts w:hint="eastAsia" w:ascii="宋体" w:hAnsi="宋体" w:eastAsia="宋体"/>
          <w:sz w:val="24"/>
          <w:szCs w:val="20"/>
        </w:rPr>
        <w:t>综合单价包含的风险范围：</w:t>
      </w:r>
      <w:r>
        <w:rPr>
          <w:rFonts w:hint="eastAsia" w:ascii="宋体" w:hAnsi="宋体" w:eastAsia="宋体"/>
          <w:sz w:val="24"/>
          <w:szCs w:val="20"/>
          <w:u w:val="single"/>
        </w:rPr>
        <w:t xml:space="preserve">                               </w:t>
      </w:r>
    </w:p>
    <w:p w14:paraId="7D5B05AF">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4A91F4A6">
      <w:pPr>
        <w:spacing w:line="360" w:lineRule="auto"/>
        <w:jc w:val="left"/>
        <w:rPr>
          <w:rFonts w:hint="eastAsia" w:ascii="宋体" w:hAnsi="宋体" w:eastAsia="宋体"/>
          <w:sz w:val="24"/>
          <w:szCs w:val="20"/>
          <w:u w:val="single"/>
        </w:rPr>
      </w:pPr>
      <w:r>
        <w:rPr>
          <w:rFonts w:hint="eastAsia" w:ascii="宋体" w:hAnsi="宋体" w:eastAsia="宋体"/>
          <w:sz w:val="24"/>
          <w:szCs w:val="20"/>
        </w:rPr>
        <w:t>风险费用的计算方法：</w:t>
      </w:r>
      <w:r>
        <w:rPr>
          <w:rFonts w:hint="eastAsia" w:ascii="宋体" w:hAnsi="宋体" w:eastAsia="宋体"/>
          <w:sz w:val="24"/>
          <w:szCs w:val="20"/>
          <w:u w:val="single"/>
        </w:rPr>
        <w:t xml:space="preserve">                                  </w:t>
      </w:r>
    </w:p>
    <w:p w14:paraId="7B9522B4">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6E85BC27">
      <w:pPr>
        <w:spacing w:line="360" w:lineRule="auto"/>
        <w:jc w:val="left"/>
        <w:rPr>
          <w:rFonts w:hint="eastAsia" w:ascii="宋体" w:hAnsi="宋体" w:eastAsia="宋体"/>
          <w:sz w:val="24"/>
          <w:szCs w:val="20"/>
        </w:rPr>
      </w:pPr>
      <w:r>
        <w:rPr>
          <w:rFonts w:hint="eastAsia" w:ascii="宋体" w:hAnsi="宋体" w:eastAsia="宋体"/>
          <w:sz w:val="24"/>
          <w:szCs w:val="20"/>
        </w:rPr>
        <w:t>风险范围以外合同价格的调整方法：</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143010AC">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6A6486A1">
      <w:pPr>
        <w:spacing w:line="360" w:lineRule="auto"/>
        <w:jc w:val="left"/>
        <w:rPr>
          <w:rFonts w:hint="eastAsia" w:ascii="宋体" w:hAnsi="宋体" w:eastAsia="宋体"/>
          <w:sz w:val="24"/>
          <w:szCs w:val="20"/>
        </w:rPr>
      </w:pPr>
      <w:r>
        <w:rPr>
          <w:rFonts w:hint="eastAsia" w:ascii="宋体" w:hAnsi="宋体" w:eastAsia="宋体"/>
          <w:sz w:val="24"/>
          <w:szCs w:val="20"/>
        </w:rPr>
        <w:t>2、总价合同。</w:t>
      </w:r>
    </w:p>
    <w:p w14:paraId="37B3A278">
      <w:pPr>
        <w:spacing w:line="360" w:lineRule="auto"/>
        <w:jc w:val="left"/>
        <w:rPr>
          <w:rFonts w:hint="eastAsia" w:ascii="宋体" w:hAnsi="宋体" w:eastAsia="宋体"/>
          <w:sz w:val="24"/>
          <w:szCs w:val="20"/>
          <w:u w:val="single"/>
        </w:rPr>
      </w:pPr>
      <w:r>
        <w:rPr>
          <w:rFonts w:hint="eastAsia" w:ascii="宋体" w:hAnsi="宋体" w:eastAsia="宋体"/>
          <w:sz w:val="24"/>
          <w:szCs w:val="20"/>
        </w:rPr>
        <w:t>总价包含的风险范围：</w:t>
      </w:r>
      <w:r>
        <w:rPr>
          <w:rFonts w:hint="eastAsia" w:ascii="宋体" w:hAnsi="宋体" w:eastAsia="宋体"/>
          <w:sz w:val="24"/>
          <w:szCs w:val="20"/>
          <w:u w:val="single"/>
        </w:rPr>
        <w:t xml:space="preserve">                                   </w:t>
      </w:r>
    </w:p>
    <w:p w14:paraId="7EE76FFE">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4B29DCE7">
      <w:pPr>
        <w:spacing w:line="360" w:lineRule="auto"/>
        <w:jc w:val="left"/>
        <w:rPr>
          <w:rFonts w:hint="eastAsia" w:ascii="宋体" w:hAnsi="宋体" w:eastAsia="宋体"/>
          <w:sz w:val="24"/>
          <w:szCs w:val="20"/>
          <w:u w:val="single"/>
        </w:rPr>
      </w:pPr>
      <w:r>
        <w:rPr>
          <w:rFonts w:hint="eastAsia" w:ascii="宋体" w:hAnsi="宋体" w:eastAsia="宋体"/>
          <w:sz w:val="24"/>
          <w:szCs w:val="20"/>
        </w:rPr>
        <w:t>风险费用的计算方法：</w:t>
      </w:r>
      <w:r>
        <w:rPr>
          <w:rFonts w:hint="eastAsia" w:ascii="宋体" w:hAnsi="宋体" w:eastAsia="宋体"/>
          <w:sz w:val="24"/>
          <w:szCs w:val="20"/>
          <w:u w:val="single"/>
        </w:rPr>
        <w:t xml:space="preserve">                                   </w:t>
      </w:r>
    </w:p>
    <w:p w14:paraId="464D7C64">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3171017E">
      <w:pPr>
        <w:spacing w:line="360" w:lineRule="auto"/>
        <w:jc w:val="left"/>
        <w:rPr>
          <w:rFonts w:hint="eastAsia" w:ascii="宋体" w:hAnsi="宋体" w:eastAsia="宋体"/>
          <w:sz w:val="24"/>
          <w:szCs w:val="20"/>
        </w:rPr>
      </w:pPr>
      <w:r>
        <w:rPr>
          <w:rFonts w:hint="eastAsia" w:ascii="宋体" w:hAnsi="宋体" w:eastAsia="宋体"/>
          <w:sz w:val="24"/>
          <w:szCs w:val="20"/>
        </w:rPr>
        <w:t>风险范围以外合同价格的调整方法：</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77E619CA">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449746BB">
      <w:pPr>
        <w:spacing w:line="360" w:lineRule="auto"/>
        <w:jc w:val="left"/>
        <w:rPr>
          <w:rFonts w:hint="eastAsia" w:ascii="宋体" w:hAnsi="宋体" w:eastAsia="宋体"/>
          <w:sz w:val="24"/>
          <w:szCs w:val="20"/>
          <w:u w:val="single"/>
        </w:rPr>
      </w:pPr>
      <w:r>
        <w:rPr>
          <w:rFonts w:hint="eastAsia" w:ascii="宋体" w:hAnsi="宋体" w:eastAsia="宋体"/>
          <w:sz w:val="24"/>
          <w:szCs w:val="20"/>
        </w:rPr>
        <w:t>3、其他价格方式：</w:t>
      </w:r>
      <w:r>
        <w:rPr>
          <w:rFonts w:hint="eastAsia" w:ascii="宋体" w:hAnsi="宋体" w:eastAsia="宋体"/>
          <w:sz w:val="24"/>
          <w:szCs w:val="20"/>
          <w:u w:val="single"/>
        </w:rPr>
        <w:t xml:space="preserve">                                     </w:t>
      </w:r>
    </w:p>
    <w:p w14:paraId="01A75B96">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742859E7">
      <w:pPr>
        <w:spacing w:after="120" w:line="360" w:lineRule="auto"/>
        <w:rPr>
          <w:rFonts w:hint="eastAsia" w:ascii="宋体" w:hAnsi="宋体" w:eastAsia="宋体"/>
          <w:sz w:val="24"/>
          <w:szCs w:val="20"/>
        </w:rPr>
      </w:pPr>
      <w:bookmarkStart w:id="987" w:name="_Toc297123554"/>
      <w:bookmarkStart w:id="988" w:name="_Toc304295581"/>
      <w:bookmarkStart w:id="989" w:name="_Toc312678042"/>
      <w:bookmarkStart w:id="990" w:name="_Toc303539161"/>
      <w:bookmarkStart w:id="991" w:name="_Toc300935004"/>
      <w:bookmarkStart w:id="992" w:name="_Toc297216213"/>
      <w:bookmarkStart w:id="993" w:name="_Toc296944546"/>
      <w:bookmarkStart w:id="994" w:name="_Toc296347206"/>
      <w:bookmarkStart w:id="995" w:name="_Toc296503207"/>
      <w:bookmarkStart w:id="996" w:name="_Toc296346708"/>
      <w:bookmarkStart w:id="997" w:name="_Toc292559917"/>
      <w:bookmarkStart w:id="998" w:name="_Toc297048393"/>
      <w:bookmarkStart w:id="999" w:name="_Toc292559412"/>
      <w:bookmarkStart w:id="1000" w:name="_Toc297120507"/>
      <w:bookmarkStart w:id="1001" w:name="_Toc296891247"/>
      <w:bookmarkStart w:id="1002" w:name="_Toc296891035"/>
      <w:r>
        <w:rPr>
          <w:rFonts w:hint="eastAsia" w:ascii="宋体" w:hAnsi="宋体" w:eastAsia="宋体"/>
          <w:sz w:val="24"/>
          <w:szCs w:val="20"/>
        </w:rPr>
        <w:t>12.2 预付款</w:t>
      </w:r>
    </w:p>
    <w:bookmarkEnd w:id="987"/>
    <w:bookmarkEnd w:id="988"/>
    <w:bookmarkEnd w:id="989"/>
    <w:bookmarkEnd w:id="990"/>
    <w:bookmarkEnd w:id="991"/>
    <w:bookmarkEnd w:id="992"/>
    <w:p w14:paraId="0ED2E346">
      <w:pPr>
        <w:spacing w:line="360" w:lineRule="auto"/>
        <w:jc w:val="left"/>
        <w:rPr>
          <w:rFonts w:hint="eastAsia" w:ascii="宋体" w:hAnsi="宋体" w:eastAsia="宋体"/>
          <w:sz w:val="24"/>
          <w:szCs w:val="20"/>
        </w:rPr>
      </w:pPr>
      <w:r>
        <w:rPr>
          <w:rFonts w:hint="eastAsia" w:ascii="宋体" w:hAnsi="宋体" w:eastAsia="宋体"/>
          <w:sz w:val="24"/>
          <w:szCs w:val="20"/>
        </w:rPr>
        <w:t>12.2.1 预付款的支付</w:t>
      </w:r>
    </w:p>
    <w:p w14:paraId="3EAB0D6A">
      <w:pPr>
        <w:spacing w:line="360" w:lineRule="auto"/>
        <w:jc w:val="left"/>
        <w:rPr>
          <w:rFonts w:hint="eastAsia" w:ascii="宋体" w:hAnsi="宋体" w:eastAsia="宋体"/>
          <w:sz w:val="24"/>
          <w:szCs w:val="20"/>
        </w:rPr>
      </w:pPr>
      <w:r>
        <w:rPr>
          <w:rFonts w:hint="eastAsia" w:ascii="宋体" w:hAnsi="宋体" w:eastAsia="宋体"/>
          <w:sz w:val="24"/>
          <w:szCs w:val="20"/>
        </w:rPr>
        <w:t>预付款支付比例或金额：</w:t>
      </w:r>
      <w:r>
        <w:rPr>
          <w:rFonts w:hint="eastAsia" w:ascii="宋体" w:hAnsi="宋体" w:eastAsia="宋体"/>
          <w:sz w:val="24"/>
          <w:szCs w:val="20"/>
          <w:u w:val="single"/>
        </w:rPr>
        <w:t xml:space="preserve">                                </w:t>
      </w:r>
      <w:r>
        <w:rPr>
          <w:rFonts w:hint="eastAsia" w:ascii="宋体" w:hAnsi="宋体" w:eastAsia="宋体"/>
          <w:sz w:val="24"/>
          <w:szCs w:val="20"/>
        </w:rPr>
        <w:t>。</w:t>
      </w:r>
    </w:p>
    <w:p w14:paraId="53C64ED3">
      <w:pPr>
        <w:spacing w:line="360" w:lineRule="auto"/>
        <w:jc w:val="left"/>
        <w:rPr>
          <w:rFonts w:hint="eastAsia" w:ascii="宋体" w:hAnsi="宋体" w:eastAsia="宋体"/>
          <w:sz w:val="24"/>
          <w:szCs w:val="20"/>
        </w:rPr>
      </w:pPr>
      <w:r>
        <w:rPr>
          <w:rFonts w:hint="eastAsia" w:ascii="宋体" w:hAnsi="宋体" w:eastAsia="宋体"/>
          <w:sz w:val="24"/>
          <w:szCs w:val="20"/>
        </w:rPr>
        <w:t>预付款支付期限：</w:t>
      </w:r>
      <w:r>
        <w:rPr>
          <w:rFonts w:hint="eastAsia" w:ascii="宋体" w:hAnsi="宋体" w:eastAsia="宋体"/>
          <w:sz w:val="24"/>
          <w:szCs w:val="20"/>
          <w:u w:val="single"/>
        </w:rPr>
        <w:t xml:space="preserve">                                      </w:t>
      </w:r>
      <w:r>
        <w:rPr>
          <w:rFonts w:hint="eastAsia" w:ascii="宋体" w:hAnsi="宋体" w:eastAsia="宋体"/>
          <w:sz w:val="24"/>
          <w:szCs w:val="20"/>
        </w:rPr>
        <w:t>。</w:t>
      </w:r>
    </w:p>
    <w:p w14:paraId="4111361C">
      <w:pPr>
        <w:spacing w:line="360" w:lineRule="auto"/>
        <w:jc w:val="left"/>
        <w:rPr>
          <w:rFonts w:hint="eastAsia" w:ascii="宋体" w:hAnsi="宋体" w:eastAsia="宋体"/>
          <w:sz w:val="24"/>
          <w:szCs w:val="20"/>
        </w:rPr>
      </w:pPr>
      <w:r>
        <w:rPr>
          <w:rFonts w:hint="eastAsia" w:ascii="宋体" w:hAnsi="宋体" w:eastAsia="宋体"/>
          <w:sz w:val="24"/>
          <w:szCs w:val="20"/>
        </w:rPr>
        <w:t>预付款扣回的方式：</w:t>
      </w:r>
      <w:r>
        <w:rPr>
          <w:rFonts w:hint="eastAsia" w:ascii="宋体" w:hAnsi="宋体" w:eastAsia="宋体"/>
          <w:sz w:val="24"/>
          <w:szCs w:val="20"/>
          <w:u w:val="single"/>
        </w:rPr>
        <w:t xml:space="preserve">                                    </w:t>
      </w:r>
      <w:r>
        <w:rPr>
          <w:rFonts w:hint="eastAsia" w:ascii="宋体" w:hAnsi="宋体" w:eastAsia="宋体"/>
          <w:sz w:val="24"/>
          <w:szCs w:val="20"/>
        </w:rPr>
        <w:t>。</w:t>
      </w:r>
    </w:p>
    <w:p w14:paraId="4DCD8C48">
      <w:pPr>
        <w:spacing w:line="360" w:lineRule="auto"/>
        <w:jc w:val="left"/>
        <w:rPr>
          <w:rFonts w:hint="eastAsia" w:ascii="宋体" w:hAnsi="宋体" w:eastAsia="宋体"/>
          <w:sz w:val="24"/>
          <w:szCs w:val="20"/>
        </w:rPr>
      </w:pPr>
      <w:r>
        <w:rPr>
          <w:rFonts w:hint="eastAsia" w:ascii="宋体" w:hAnsi="宋体" w:eastAsia="宋体"/>
          <w:sz w:val="24"/>
          <w:szCs w:val="20"/>
        </w:rPr>
        <w:t>12.2.2 预付款担保</w:t>
      </w:r>
    </w:p>
    <w:p w14:paraId="4B633CDC">
      <w:pPr>
        <w:spacing w:line="360" w:lineRule="auto"/>
        <w:jc w:val="left"/>
        <w:rPr>
          <w:rFonts w:hint="eastAsia" w:ascii="宋体" w:hAnsi="宋体" w:eastAsia="宋体"/>
          <w:sz w:val="24"/>
          <w:szCs w:val="20"/>
        </w:rPr>
      </w:pPr>
      <w:r>
        <w:rPr>
          <w:rFonts w:hint="eastAsia" w:ascii="宋体" w:hAnsi="宋体" w:eastAsia="宋体"/>
          <w:sz w:val="24"/>
          <w:szCs w:val="20"/>
        </w:rPr>
        <w:t>承包人提交预付款担保的期限：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135D95B0">
      <w:pPr>
        <w:spacing w:line="360" w:lineRule="auto"/>
        <w:jc w:val="left"/>
        <w:rPr>
          <w:rFonts w:hint="eastAsia" w:ascii="宋体" w:hAnsi="宋体" w:eastAsia="宋体"/>
          <w:sz w:val="24"/>
          <w:szCs w:val="20"/>
        </w:rPr>
      </w:pPr>
      <w:r>
        <w:rPr>
          <w:rFonts w:hint="eastAsia" w:ascii="宋体" w:hAnsi="宋体" w:eastAsia="宋体"/>
          <w:sz w:val="24"/>
          <w:szCs w:val="20"/>
        </w:rPr>
        <w:t>预付款担保的形式为：</w:t>
      </w:r>
      <w:r>
        <w:rPr>
          <w:rFonts w:hint="eastAsia" w:ascii="宋体" w:hAnsi="宋体" w:eastAsia="宋体"/>
          <w:sz w:val="24"/>
          <w:szCs w:val="20"/>
          <w:u w:val="single"/>
        </w:rPr>
        <w:t xml:space="preserve">                                  </w:t>
      </w:r>
      <w:r>
        <w:rPr>
          <w:rFonts w:hint="eastAsia" w:ascii="宋体" w:hAnsi="宋体" w:eastAsia="宋体"/>
          <w:sz w:val="24"/>
          <w:szCs w:val="20"/>
        </w:rPr>
        <w:t>。</w:t>
      </w:r>
    </w:p>
    <w:bookmarkEnd w:id="993"/>
    <w:bookmarkEnd w:id="994"/>
    <w:bookmarkEnd w:id="995"/>
    <w:bookmarkEnd w:id="996"/>
    <w:bookmarkEnd w:id="997"/>
    <w:bookmarkEnd w:id="998"/>
    <w:bookmarkEnd w:id="999"/>
    <w:bookmarkEnd w:id="1000"/>
    <w:bookmarkEnd w:id="1001"/>
    <w:bookmarkEnd w:id="1002"/>
    <w:p w14:paraId="175142E1">
      <w:pPr>
        <w:spacing w:after="120" w:line="360" w:lineRule="auto"/>
        <w:rPr>
          <w:rFonts w:hint="eastAsia" w:ascii="宋体" w:hAnsi="宋体" w:eastAsia="宋体"/>
          <w:sz w:val="24"/>
          <w:szCs w:val="20"/>
        </w:rPr>
      </w:pPr>
      <w:r>
        <w:rPr>
          <w:rFonts w:hint="eastAsia" w:ascii="宋体" w:hAnsi="宋体" w:eastAsia="宋体"/>
          <w:sz w:val="24"/>
          <w:szCs w:val="20"/>
        </w:rPr>
        <w:t>12.3 计量</w:t>
      </w:r>
    </w:p>
    <w:p w14:paraId="481A10C9">
      <w:pPr>
        <w:spacing w:line="360" w:lineRule="auto"/>
        <w:jc w:val="left"/>
        <w:rPr>
          <w:rFonts w:hint="eastAsia" w:ascii="宋体" w:hAnsi="宋体" w:eastAsia="宋体"/>
          <w:sz w:val="24"/>
          <w:szCs w:val="20"/>
        </w:rPr>
      </w:pPr>
      <w:r>
        <w:rPr>
          <w:rFonts w:hint="eastAsia" w:ascii="宋体" w:hAnsi="宋体" w:eastAsia="宋体"/>
          <w:sz w:val="24"/>
          <w:szCs w:val="20"/>
        </w:rPr>
        <w:t>12.3.1 计量原则</w:t>
      </w:r>
    </w:p>
    <w:p w14:paraId="438B26CC">
      <w:pPr>
        <w:spacing w:line="360" w:lineRule="auto"/>
        <w:jc w:val="left"/>
        <w:rPr>
          <w:rFonts w:hint="eastAsia" w:ascii="宋体" w:hAnsi="宋体" w:eastAsia="宋体"/>
          <w:sz w:val="24"/>
          <w:szCs w:val="20"/>
        </w:rPr>
      </w:pPr>
      <w:r>
        <w:rPr>
          <w:rFonts w:hint="eastAsia" w:ascii="宋体" w:hAnsi="宋体" w:eastAsia="宋体"/>
          <w:sz w:val="24"/>
          <w:szCs w:val="20"/>
        </w:rPr>
        <w:t>工程量计算规则：</w:t>
      </w:r>
      <w:r>
        <w:rPr>
          <w:rFonts w:hint="eastAsia" w:ascii="宋体" w:hAnsi="宋体" w:eastAsia="宋体"/>
          <w:sz w:val="24"/>
          <w:szCs w:val="20"/>
          <w:u w:val="single"/>
        </w:rPr>
        <w:t xml:space="preserve">                                      </w:t>
      </w:r>
      <w:r>
        <w:rPr>
          <w:rFonts w:hint="eastAsia" w:ascii="宋体" w:hAnsi="宋体" w:eastAsia="宋体"/>
          <w:sz w:val="24"/>
          <w:szCs w:val="20"/>
        </w:rPr>
        <w:t>。</w:t>
      </w:r>
    </w:p>
    <w:p w14:paraId="4F34CABB">
      <w:pPr>
        <w:spacing w:line="360" w:lineRule="auto"/>
        <w:jc w:val="left"/>
        <w:rPr>
          <w:rFonts w:hint="eastAsia" w:ascii="宋体" w:hAnsi="宋体" w:eastAsia="宋体"/>
          <w:sz w:val="24"/>
          <w:szCs w:val="20"/>
        </w:rPr>
      </w:pPr>
      <w:r>
        <w:rPr>
          <w:rFonts w:hint="eastAsia" w:ascii="宋体" w:hAnsi="宋体" w:eastAsia="宋体"/>
          <w:sz w:val="24"/>
          <w:szCs w:val="20"/>
        </w:rPr>
        <w:t>12.3.2 计量周期</w:t>
      </w:r>
    </w:p>
    <w:p w14:paraId="3AD7FA72">
      <w:pPr>
        <w:spacing w:line="360" w:lineRule="auto"/>
        <w:jc w:val="left"/>
        <w:rPr>
          <w:rFonts w:hint="eastAsia" w:ascii="宋体" w:hAnsi="宋体" w:eastAsia="宋体"/>
          <w:sz w:val="24"/>
          <w:szCs w:val="20"/>
        </w:rPr>
      </w:pPr>
      <w:r>
        <w:rPr>
          <w:rFonts w:hint="eastAsia" w:ascii="宋体" w:hAnsi="宋体" w:eastAsia="宋体"/>
          <w:sz w:val="24"/>
          <w:szCs w:val="20"/>
        </w:rPr>
        <w:t>关于计量周期的约定：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74F7F5A2">
      <w:pPr>
        <w:spacing w:line="360" w:lineRule="auto"/>
        <w:jc w:val="left"/>
        <w:rPr>
          <w:rFonts w:hint="eastAsia" w:ascii="宋体" w:hAnsi="宋体" w:eastAsia="宋体"/>
          <w:sz w:val="24"/>
          <w:szCs w:val="20"/>
        </w:rPr>
      </w:pPr>
      <w:r>
        <w:rPr>
          <w:rFonts w:hint="eastAsia" w:ascii="宋体" w:hAnsi="宋体" w:eastAsia="宋体"/>
          <w:sz w:val="24"/>
          <w:szCs w:val="20"/>
        </w:rPr>
        <w:t>12.3.3 单价合同的计量</w:t>
      </w:r>
    </w:p>
    <w:p w14:paraId="080FE6AB">
      <w:pPr>
        <w:spacing w:line="360" w:lineRule="auto"/>
        <w:jc w:val="left"/>
        <w:rPr>
          <w:rFonts w:hint="eastAsia" w:ascii="宋体" w:hAnsi="宋体" w:eastAsia="宋体"/>
          <w:sz w:val="24"/>
          <w:szCs w:val="20"/>
        </w:rPr>
      </w:pPr>
      <w:r>
        <w:rPr>
          <w:rFonts w:hint="eastAsia" w:ascii="宋体" w:hAnsi="宋体" w:eastAsia="宋体"/>
          <w:sz w:val="24"/>
          <w:szCs w:val="20"/>
        </w:rPr>
        <w:t>关于单价合同计量的约定：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2D284901">
      <w:pPr>
        <w:spacing w:line="360" w:lineRule="auto"/>
        <w:jc w:val="left"/>
        <w:rPr>
          <w:rFonts w:hint="eastAsia" w:ascii="宋体" w:hAnsi="宋体" w:eastAsia="宋体"/>
          <w:sz w:val="24"/>
          <w:szCs w:val="20"/>
        </w:rPr>
      </w:pPr>
      <w:r>
        <w:rPr>
          <w:rFonts w:hint="eastAsia" w:ascii="宋体" w:hAnsi="宋体" w:eastAsia="宋体"/>
          <w:sz w:val="24"/>
          <w:szCs w:val="20"/>
        </w:rPr>
        <w:t>12.3.4 总价合同的计量</w:t>
      </w:r>
    </w:p>
    <w:p w14:paraId="61F517C5">
      <w:pPr>
        <w:spacing w:line="360" w:lineRule="auto"/>
        <w:jc w:val="left"/>
        <w:rPr>
          <w:rFonts w:hint="eastAsia" w:ascii="宋体" w:hAnsi="宋体" w:eastAsia="宋体"/>
          <w:sz w:val="24"/>
          <w:szCs w:val="20"/>
        </w:rPr>
      </w:pPr>
      <w:r>
        <w:rPr>
          <w:rFonts w:hint="eastAsia" w:ascii="宋体" w:hAnsi="宋体" w:eastAsia="宋体"/>
          <w:sz w:val="24"/>
          <w:szCs w:val="20"/>
        </w:rPr>
        <w:t>关于总价合同计量的约定：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72C6C343">
      <w:pPr>
        <w:spacing w:line="360" w:lineRule="auto"/>
        <w:jc w:val="left"/>
        <w:rPr>
          <w:rFonts w:hint="eastAsia" w:ascii="宋体" w:hAnsi="宋体" w:eastAsia="宋体"/>
          <w:sz w:val="24"/>
          <w:szCs w:val="20"/>
        </w:rPr>
      </w:pPr>
      <w:r>
        <w:rPr>
          <w:rFonts w:hint="eastAsia" w:ascii="宋体" w:hAnsi="宋体" w:eastAsia="宋体"/>
          <w:sz w:val="24"/>
          <w:szCs w:val="20"/>
        </w:rPr>
        <w:t>12.3.5总价合同采用支付分解表计量支付的，是否适用第</w:t>
      </w:r>
      <w:r>
        <w:rPr>
          <w:rFonts w:hint="eastAsia" w:ascii="宋体" w:hAnsi="宋体" w:eastAsia="宋体"/>
          <w:kern w:val="0"/>
          <w:sz w:val="24"/>
          <w:szCs w:val="20"/>
        </w:rPr>
        <w:t xml:space="preserve">12.3.4 </w:t>
      </w:r>
      <w:r>
        <w:rPr>
          <w:rFonts w:hint="eastAsia" w:ascii="宋体" w:hAnsi="宋体" w:eastAsia="宋体"/>
          <w:sz w:val="24"/>
          <w:szCs w:val="20"/>
        </w:rPr>
        <w:t>项</w:t>
      </w:r>
      <w:r>
        <w:rPr>
          <w:rFonts w:hint="eastAsia" w:ascii="宋体" w:hAnsi="宋体" w:eastAsia="宋体"/>
          <w:kern w:val="0"/>
          <w:sz w:val="24"/>
          <w:szCs w:val="20"/>
        </w:rPr>
        <w:t>〔总价合同的计量〕</w:t>
      </w:r>
      <w:r>
        <w:rPr>
          <w:rFonts w:hint="eastAsia" w:ascii="宋体" w:hAnsi="宋体" w:eastAsia="宋体"/>
          <w:sz w:val="24"/>
          <w:szCs w:val="20"/>
        </w:rPr>
        <w:t>约定进行计量：</w:t>
      </w:r>
      <w:r>
        <w:rPr>
          <w:rFonts w:hint="eastAsia" w:ascii="宋体" w:hAnsi="宋体" w:eastAsia="宋体"/>
          <w:sz w:val="24"/>
          <w:szCs w:val="20"/>
          <w:u w:val="single"/>
        </w:rPr>
        <w:t xml:space="preserve">                     </w:t>
      </w:r>
      <w:r>
        <w:rPr>
          <w:rFonts w:hint="eastAsia" w:ascii="宋体" w:hAnsi="宋体" w:eastAsia="宋体"/>
          <w:sz w:val="24"/>
          <w:szCs w:val="20"/>
        </w:rPr>
        <w:t>。</w:t>
      </w:r>
    </w:p>
    <w:p w14:paraId="54DF8EA4">
      <w:pPr>
        <w:spacing w:line="360" w:lineRule="auto"/>
        <w:jc w:val="left"/>
        <w:rPr>
          <w:rFonts w:hint="eastAsia" w:ascii="宋体" w:hAnsi="宋体" w:eastAsia="宋体"/>
          <w:sz w:val="24"/>
          <w:szCs w:val="20"/>
        </w:rPr>
      </w:pPr>
      <w:r>
        <w:rPr>
          <w:rFonts w:hint="eastAsia" w:ascii="宋体" w:hAnsi="宋体" w:eastAsia="宋体"/>
          <w:sz w:val="24"/>
          <w:szCs w:val="20"/>
        </w:rPr>
        <w:t>12.3.6 其他价格形式合同的计量</w:t>
      </w:r>
    </w:p>
    <w:p w14:paraId="2F14C36F">
      <w:pPr>
        <w:spacing w:line="360" w:lineRule="auto"/>
        <w:jc w:val="left"/>
        <w:rPr>
          <w:rFonts w:hint="eastAsia" w:ascii="宋体" w:hAnsi="宋体" w:eastAsia="宋体"/>
          <w:sz w:val="24"/>
          <w:szCs w:val="20"/>
          <w:u w:val="single"/>
        </w:rPr>
      </w:pPr>
      <w:r>
        <w:rPr>
          <w:rFonts w:hint="eastAsia" w:ascii="宋体" w:hAnsi="宋体" w:eastAsia="宋体"/>
          <w:sz w:val="24"/>
          <w:szCs w:val="20"/>
        </w:rPr>
        <w:t>其他价格形式的计量方式和程序：</w:t>
      </w:r>
      <w:r>
        <w:rPr>
          <w:rFonts w:hint="eastAsia" w:ascii="宋体" w:hAnsi="宋体" w:eastAsia="宋体"/>
          <w:sz w:val="24"/>
          <w:szCs w:val="20"/>
          <w:u w:val="single"/>
        </w:rPr>
        <w:t xml:space="preserve">                         </w:t>
      </w:r>
    </w:p>
    <w:p w14:paraId="14D3ED6C">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D00677D">
      <w:pPr>
        <w:spacing w:after="120" w:line="360" w:lineRule="auto"/>
        <w:rPr>
          <w:rFonts w:hint="eastAsia" w:ascii="宋体" w:hAnsi="宋体" w:eastAsia="宋体"/>
          <w:sz w:val="24"/>
          <w:szCs w:val="20"/>
        </w:rPr>
      </w:pPr>
      <w:r>
        <w:rPr>
          <w:rFonts w:hint="eastAsia" w:ascii="宋体" w:hAnsi="宋体" w:eastAsia="宋体"/>
          <w:sz w:val="24"/>
          <w:szCs w:val="20"/>
        </w:rPr>
        <w:t>12.4 工程进度款支付</w:t>
      </w:r>
    </w:p>
    <w:p w14:paraId="025AE274">
      <w:pPr>
        <w:spacing w:line="360" w:lineRule="auto"/>
        <w:jc w:val="left"/>
        <w:rPr>
          <w:rFonts w:hint="eastAsia" w:ascii="宋体" w:hAnsi="宋体" w:eastAsia="宋体"/>
          <w:sz w:val="24"/>
          <w:szCs w:val="20"/>
        </w:rPr>
      </w:pPr>
      <w:bookmarkStart w:id="1003" w:name="_Toc296503211"/>
      <w:bookmarkStart w:id="1004" w:name="_Toc292559416"/>
      <w:bookmarkStart w:id="1005" w:name="_Toc296346712"/>
      <w:bookmarkStart w:id="1006" w:name="_Toc292559921"/>
      <w:bookmarkStart w:id="1007" w:name="_Toc297120511"/>
      <w:bookmarkStart w:id="1008" w:name="_Toc296944550"/>
      <w:bookmarkStart w:id="1009" w:name="_Toc300935006"/>
      <w:bookmarkStart w:id="1010" w:name="_Toc297123556"/>
      <w:bookmarkStart w:id="1011" w:name="_Toc296891251"/>
      <w:bookmarkStart w:id="1012" w:name="_Toc296891039"/>
      <w:bookmarkStart w:id="1013" w:name="_Toc303539163"/>
      <w:bookmarkStart w:id="1014" w:name="_Toc296347210"/>
      <w:bookmarkStart w:id="1015" w:name="_Toc297048397"/>
      <w:bookmarkStart w:id="1016" w:name="_Toc297216215"/>
      <w:r>
        <w:rPr>
          <w:rFonts w:hint="eastAsia" w:ascii="宋体" w:hAnsi="宋体" w:eastAsia="宋体"/>
          <w:sz w:val="24"/>
          <w:szCs w:val="20"/>
        </w:rPr>
        <w:t>12.4.1 付款周期</w:t>
      </w:r>
    </w:p>
    <w:p w14:paraId="2B177DFB">
      <w:pPr>
        <w:spacing w:line="360" w:lineRule="auto"/>
        <w:jc w:val="left"/>
        <w:rPr>
          <w:rFonts w:hint="eastAsia" w:ascii="宋体" w:hAnsi="宋体" w:eastAsia="宋体"/>
          <w:sz w:val="24"/>
          <w:szCs w:val="20"/>
        </w:rPr>
      </w:pPr>
      <w:r>
        <w:rPr>
          <w:rFonts w:hint="eastAsia" w:ascii="宋体" w:hAnsi="宋体" w:eastAsia="宋体"/>
          <w:sz w:val="24"/>
          <w:szCs w:val="20"/>
        </w:rPr>
        <w:t>关于付款周期的约定：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527FC4BC">
      <w:pPr>
        <w:spacing w:line="360" w:lineRule="auto"/>
        <w:jc w:val="left"/>
        <w:rPr>
          <w:rFonts w:hint="eastAsia" w:ascii="宋体" w:hAnsi="宋体" w:eastAsia="宋体"/>
          <w:sz w:val="24"/>
          <w:szCs w:val="20"/>
        </w:rPr>
      </w:pPr>
      <w:r>
        <w:rPr>
          <w:rFonts w:hint="eastAsia" w:ascii="宋体" w:hAnsi="宋体" w:eastAsia="宋体"/>
          <w:sz w:val="24"/>
          <w:szCs w:val="20"/>
        </w:rPr>
        <w:t>12.4.2 进度付款申请单的编制</w:t>
      </w:r>
    </w:p>
    <w:p w14:paraId="0E6FF560">
      <w:pPr>
        <w:spacing w:line="360" w:lineRule="auto"/>
        <w:jc w:val="left"/>
        <w:rPr>
          <w:rFonts w:hint="eastAsia" w:ascii="宋体" w:hAnsi="宋体" w:eastAsia="宋体"/>
          <w:sz w:val="24"/>
          <w:szCs w:val="20"/>
          <w:u w:val="single"/>
        </w:rPr>
      </w:pPr>
      <w:r>
        <w:rPr>
          <w:rFonts w:hint="eastAsia" w:ascii="宋体" w:hAnsi="宋体" w:eastAsia="宋体"/>
          <w:sz w:val="24"/>
          <w:szCs w:val="20"/>
        </w:rPr>
        <w:t>关于进度付款申请单编制的约定：</w:t>
      </w:r>
      <w:r>
        <w:rPr>
          <w:rFonts w:hint="eastAsia" w:ascii="宋体" w:hAnsi="宋体" w:eastAsia="宋体"/>
          <w:sz w:val="24"/>
          <w:szCs w:val="20"/>
          <w:u w:val="single"/>
        </w:rPr>
        <w:t xml:space="preserve">                       </w:t>
      </w:r>
    </w:p>
    <w:p w14:paraId="1AE3B7AC">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2F9AF74B">
      <w:pPr>
        <w:spacing w:line="360" w:lineRule="auto"/>
        <w:jc w:val="left"/>
        <w:rPr>
          <w:rFonts w:hint="eastAsia" w:ascii="宋体" w:hAnsi="宋体" w:eastAsia="宋体"/>
          <w:sz w:val="24"/>
          <w:szCs w:val="20"/>
        </w:rPr>
      </w:pPr>
      <w:r>
        <w:rPr>
          <w:rFonts w:hint="eastAsia" w:ascii="宋体" w:hAnsi="宋体" w:eastAsia="宋体"/>
          <w:sz w:val="24"/>
          <w:szCs w:val="20"/>
        </w:rPr>
        <w:t>1</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Pr>
          <w:rFonts w:hint="eastAsia" w:ascii="宋体" w:hAnsi="宋体" w:eastAsia="宋体"/>
          <w:sz w:val="24"/>
          <w:szCs w:val="20"/>
        </w:rPr>
        <w:t>2.4.3 进度付款申请单的提交</w:t>
      </w:r>
    </w:p>
    <w:p w14:paraId="50151668">
      <w:pPr>
        <w:spacing w:line="360" w:lineRule="auto"/>
        <w:jc w:val="left"/>
        <w:rPr>
          <w:rFonts w:hint="eastAsia" w:ascii="宋体" w:hAnsi="宋体" w:eastAsia="宋体"/>
          <w:sz w:val="24"/>
          <w:szCs w:val="20"/>
        </w:rPr>
      </w:pPr>
      <w:r>
        <w:rPr>
          <w:rFonts w:hint="eastAsia" w:ascii="宋体" w:hAnsi="宋体" w:eastAsia="宋体"/>
          <w:sz w:val="24"/>
          <w:szCs w:val="20"/>
        </w:rPr>
        <w:t>（1）单价合同进度付款申请单提交的约定：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12611FEE">
      <w:pPr>
        <w:spacing w:line="360" w:lineRule="auto"/>
        <w:jc w:val="left"/>
        <w:rPr>
          <w:rFonts w:hint="eastAsia" w:ascii="宋体" w:hAnsi="宋体" w:eastAsia="宋体"/>
          <w:sz w:val="24"/>
          <w:szCs w:val="20"/>
        </w:rPr>
      </w:pPr>
      <w:r>
        <w:rPr>
          <w:rFonts w:hint="eastAsia" w:ascii="宋体" w:hAnsi="宋体" w:eastAsia="宋体"/>
          <w:sz w:val="24"/>
          <w:szCs w:val="20"/>
        </w:rPr>
        <w:t>（2）总价合同进度付款申请单提交的约定：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72E04A31">
      <w:pPr>
        <w:spacing w:line="360" w:lineRule="auto"/>
        <w:jc w:val="left"/>
        <w:rPr>
          <w:rFonts w:hint="eastAsia" w:ascii="宋体" w:hAnsi="宋体" w:eastAsia="宋体"/>
          <w:sz w:val="24"/>
          <w:szCs w:val="20"/>
          <w:u w:val="single"/>
        </w:rPr>
      </w:pPr>
      <w:r>
        <w:rPr>
          <w:rFonts w:hint="eastAsia" w:ascii="宋体" w:hAnsi="宋体" w:eastAsia="宋体"/>
          <w:sz w:val="24"/>
          <w:szCs w:val="20"/>
        </w:rPr>
        <w:t>（3）其他价格形式合同进度付款申请单提交的约定：</w:t>
      </w:r>
      <w:r>
        <w:rPr>
          <w:rFonts w:hint="eastAsia" w:ascii="宋体" w:hAnsi="宋体" w:eastAsia="宋体"/>
          <w:sz w:val="24"/>
          <w:szCs w:val="20"/>
          <w:u w:val="single"/>
        </w:rPr>
        <w:t xml:space="preserve">       </w:t>
      </w:r>
    </w:p>
    <w:p w14:paraId="225A03FA">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31A8E05D">
      <w:pPr>
        <w:spacing w:line="360" w:lineRule="auto"/>
        <w:jc w:val="left"/>
        <w:rPr>
          <w:rFonts w:hint="eastAsia" w:ascii="宋体" w:hAnsi="宋体" w:eastAsia="宋体"/>
          <w:sz w:val="24"/>
          <w:szCs w:val="20"/>
        </w:rPr>
      </w:pPr>
      <w:r>
        <w:rPr>
          <w:rFonts w:hint="eastAsia" w:ascii="宋体" w:hAnsi="宋体" w:eastAsia="宋体"/>
          <w:sz w:val="24"/>
          <w:szCs w:val="20"/>
        </w:rPr>
        <w:t>12.4.4 进度款审核和支付</w:t>
      </w:r>
    </w:p>
    <w:p w14:paraId="03E30E9C">
      <w:pPr>
        <w:spacing w:line="360" w:lineRule="auto"/>
        <w:jc w:val="left"/>
        <w:rPr>
          <w:rFonts w:hint="eastAsia" w:ascii="宋体" w:hAnsi="宋体" w:eastAsia="宋体"/>
          <w:sz w:val="24"/>
          <w:szCs w:val="20"/>
          <w:u w:val="single"/>
        </w:rPr>
      </w:pPr>
      <w:r>
        <w:rPr>
          <w:rFonts w:hint="eastAsia" w:ascii="宋体" w:hAnsi="宋体" w:eastAsia="宋体"/>
          <w:sz w:val="24"/>
          <w:szCs w:val="20"/>
        </w:rPr>
        <w:t>（1）监理人审查并报送发包人的期限：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3F186E66">
      <w:pPr>
        <w:spacing w:line="360" w:lineRule="auto"/>
        <w:jc w:val="left"/>
        <w:rPr>
          <w:rFonts w:hint="eastAsia" w:ascii="宋体" w:hAnsi="宋体" w:eastAsia="宋体"/>
          <w:sz w:val="24"/>
          <w:szCs w:val="20"/>
          <w:u w:val="single"/>
        </w:rPr>
      </w:pPr>
      <w:r>
        <w:rPr>
          <w:rFonts w:hint="eastAsia" w:ascii="宋体" w:hAnsi="宋体" w:eastAsia="宋体"/>
          <w:sz w:val="24"/>
          <w:szCs w:val="20"/>
        </w:rPr>
        <w:t>发包人完成审批并签发进度款支付证书的期限：</w:t>
      </w:r>
      <w:r>
        <w:rPr>
          <w:rFonts w:hint="eastAsia" w:ascii="宋体" w:hAnsi="宋体" w:eastAsia="宋体"/>
          <w:sz w:val="24"/>
          <w:szCs w:val="20"/>
          <w:u w:val="single"/>
        </w:rPr>
        <w:t xml:space="preserve">           </w:t>
      </w:r>
    </w:p>
    <w:p w14:paraId="555D9B96">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78BFE2D7">
      <w:pPr>
        <w:spacing w:line="360" w:lineRule="auto"/>
        <w:jc w:val="left"/>
        <w:rPr>
          <w:rFonts w:hint="eastAsia" w:ascii="宋体" w:hAnsi="宋体" w:eastAsia="宋体"/>
          <w:sz w:val="24"/>
          <w:szCs w:val="20"/>
        </w:rPr>
      </w:pPr>
      <w:r>
        <w:rPr>
          <w:rFonts w:hint="eastAsia" w:ascii="宋体" w:hAnsi="宋体" w:eastAsia="宋体"/>
          <w:sz w:val="24"/>
          <w:szCs w:val="20"/>
        </w:rPr>
        <w:t>（2）发包人支付进度款的期限：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48A4E4FF">
      <w:pPr>
        <w:spacing w:line="360" w:lineRule="auto"/>
        <w:jc w:val="left"/>
        <w:rPr>
          <w:rFonts w:hint="eastAsia" w:ascii="宋体" w:hAnsi="宋体" w:eastAsia="宋体"/>
          <w:sz w:val="24"/>
          <w:szCs w:val="20"/>
          <w:u w:val="single"/>
        </w:rPr>
      </w:pPr>
      <w:r>
        <w:rPr>
          <w:rFonts w:hint="eastAsia" w:ascii="宋体" w:hAnsi="宋体" w:eastAsia="宋体"/>
          <w:sz w:val="24"/>
          <w:szCs w:val="20"/>
        </w:rPr>
        <w:t>发包人逾期支付进度款的违约金的计算方式：</w:t>
      </w:r>
      <w:r>
        <w:rPr>
          <w:rFonts w:hint="eastAsia" w:ascii="宋体" w:hAnsi="宋体" w:eastAsia="宋体"/>
          <w:sz w:val="24"/>
          <w:szCs w:val="20"/>
          <w:u w:val="single"/>
        </w:rPr>
        <w:t xml:space="preserve">            </w:t>
      </w:r>
    </w:p>
    <w:p w14:paraId="06A05F5D">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5A5882FA">
      <w:pPr>
        <w:spacing w:line="360" w:lineRule="auto"/>
        <w:jc w:val="left"/>
        <w:rPr>
          <w:rFonts w:hint="eastAsia" w:ascii="宋体" w:hAnsi="宋体" w:eastAsia="宋体"/>
          <w:sz w:val="24"/>
          <w:szCs w:val="20"/>
        </w:rPr>
      </w:pPr>
      <w:r>
        <w:rPr>
          <w:rFonts w:hint="eastAsia" w:ascii="宋体" w:hAnsi="宋体" w:eastAsia="宋体"/>
          <w:sz w:val="24"/>
          <w:szCs w:val="20"/>
        </w:rPr>
        <w:t>12.4.6 支付分解表的编制</w:t>
      </w:r>
    </w:p>
    <w:p w14:paraId="296689A0">
      <w:pPr>
        <w:spacing w:line="360" w:lineRule="auto"/>
        <w:jc w:val="left"/>
        <w:rPr>
          <w:rFonts w:hint="eastAsia" w:ascii="宋体" w:hAnsi="宋体" w:eastAsia="宋体"/>
          <w:sz w:val="24"/>
          <w:szCs w:val="20"/>
          <w:u w:val="single"/>
        </w:rPr>
      </w:pPr>
      <w:r>
        <w:rPr>
          <w:rFonts w:hint="eastAsia" w:ascii="宋体" w:hAnsi="宋体" w:eastAsia="宋体"/>
          <w:sz w:val="24"/>
          <w:szCs w:val="20"/>
        </w:rPr>
        <w:t>2、总价合同支付分解表的编制与审批：</w:t>
      </w:r>
      <w:r>
        <w:rPr>
          <w:rFonts w:hint="eastAsia" w:ascii="宋体" w:hAnsi="宋体" w:eastAsia="宋体"/>
          <w:sz w:val="24"/>
          <w:szCs w:val="20"/>
          <w:u w:val="single"/>
        </w:rPr>
        <w:t xml:space="preserve">                  </w:t>
      </w:r>
    </w:p>
    <w:p w14:paraId="3CCF57DB">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12DB152F">
      <w:pPr>
        <w:spacing w:line="360" w:lineRule="auto"/>
        <w:jc w:val="left"/>
        <w:rPr>
          <w:rFonts w:hint="eastAsia" w:ascii="宋体" w:hAnsi="宋体" w:eastAsia="宋体"/>
          <w:sz w:val="24"/>
          <w:szCs w:val="20"/>
          <w:u w:val="single"/>
        </w:rPr>
      </w:pPr>
      <w:r>
        <w:rPr>
          <w:rFonts w:hint="eastAsia" w:ascii="宋体" w:hAnsi="宋体" w:eastAsia="宋体"/>
          <w:sz w:val="24"/>
          <w:szCs w:val="20"/>
        </w:rPr>
        <w:t>3、单价合同的总价项目支付分解表的编制与审批：</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7876F445">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846"/>
    <w:p w14:paraId="06E9FBB9">
      <w:pPr>
        <w:keepNext/>
        <w:keepLines/>
        <w:spacing w:before="120" w:after="120" w:line="360" w:lineRule="auto"/>
        <w:outlineLvl w:val="3"/>
        <w:rPr>
          <w:rFonts w:hint="eastAsia" w:ascii="宋体" w:hAnsi="宋体" w:eastAsia="宋体"/>
          <w:bCs/>
          <w:kern w:val="0"/>
          <w:sz w:val="24"/>
          <w:szCs w:val="24"/>
        </w:rPr>
      </w:pPr>
      <w:bookmarkStart w:id="1017" w:name="_Toc351203645"/>
      <w:bookmarkStart w:id="1018" w:name="_Toc296347218"/>
      <w:bookmarkStart w:id="1019" w:name="_Toc297123564"/>
      <w:bookmarkStart w:id="1020" w:name="_Toc296891259"/>
      <w:bookmarkStart w:id="1021" w:name="_Toc312678053"/>
      <w:bookmarkStart w:id="1022" w:name="_Toc297048405"/>
      <w:bookmarkStart w:id="1023" w:name="_Toc292559929"/>
      <w:bookmarkStart w:id="1024" w:name="_Toc292559424"/>
      <w:bookmarkStart w:id="1025" w:name="_Toc304295593"/>
      <w:bookmarkStart w:id="1026" w:name="_Toc303539172"/>
      <w:bookmarkStart w:id="1027" w:name="_Toc296346720"/>
      <w:bookmarkStart w:id="1028" w:name="_Toc297216223"/>
      <w:bookmarkStart w:id="1029" w:name="_Toc296944558"/>
      <w:bookmarkStart w:id="1030" w:name="_Toc297120519"/>
      <w:bookmarkStart w:id="1031" w:name="_Toc296503219"/>
      <w:bookmarkStart w:id="1032" w:name="_Toc300935015"/>
      <w:bookmarkStart w:id="1033" w:name="_Toc296891047"/>
      <w:r>
        <w:rPr>
          <w:rFonts w:hint="eastAsia" w:ascii="宋体" w:hAnsi="宋体" w:eastAsia="宋体"/>
          <w:bCs/>
          <w:kern w:val="0"/>
          <w:sz w:val="24"/>
          <w:szCs w:val="24"/>
        </w:rPr>
        <w:t>13. 验收和工程试车</w:t>
      </w:r>
      <w:bookmarkEnd w:id="1017"/>
    </w:p>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14:paraId="02ABD4DC">
      <w:pPr>
        <w:spacing w:after="120" w:line="360" w:lineRule="auto"/>
        <w:rPr>
          <w:rFonts w:hint="eastAsia" w:ascii="宋体" w:hAnsi="宋体" w:eastAsia="宋体"/>
          <w:sz w:val="24"/>
          <w:szCs w:val="20"/>
        </w:rPr>
      </w:pPr>
      <w:r>
        <w:rPr>
          <w:rFonts w:hint="eastAsia" w:ascii="宋体" w:hAnsi="宋体" w:eastAsia="宋体"/>
          <w:sz w:val="24"/>
          <w:szCs w:val="20"/>
        </w:rPr>
        <w:t>13.1 分部分项工程验收</w:t>
      </w:r>
    </w:p>
    <w:p w14:paraId="1F7E59B8">
      <w:pPr>
        <w:spacing w:line="360" w:lineRule="auto"/>
        <w:jc w:val="left"/>
        <w:rPr>
          <w:rFonts w:hint="eastAsia" w:ascii="宋体" w:hAnsi="宋体" w:eastAsia="宋体"/>
          <w:sz w:val="24"/>
          <w:szCs w:val="20"/>
        </w:rPr>
      </w:pPr>
      <w:r>
        <w:rPr>
          <w:rFonts w:hint="eastAsia" w:ascii="宋体" w:hAnsi="宋体" w:eastAsia="宋体"/>
          <w:sz w:val="24"/>
          <w:szCs w:val="20"/>
        </w:rPr>
        <w:t>13.1.2监理人不能按时进行验收时，应提前</w:t>
      </w:r>
      <w:r>
        <w:rPr>
          <w:rFonts w:hint="eastAsia" w:ascii="宋体" w:hAnsi="宋体" w:eastAsia="宋体"/>
          <w:sz w:val="24"/>
          <w:szCs w:val="20"/>
          <w:u w:val="single"/>
        </w:rPr>
        <w:t xml:space="preserve">       </w:t>
      </w:r>
      <w:r>
        <w:rPr>
          <w:rFonts w:hint="eastAsia" w:ascii="宋体" w:hAnsi="宋体" w:eastAsia="宋体"/>
          <w:sz w:val="24"/>
          <w:szCs w:val="20"/>
        </w:rPr>
        <w:t>小时提交书面延期要求。</w:t>
      </w:r>
    </w:p>
    <w:p w14:paraId="0E91FD9B">
      <w:pPr>
        <w:spacing w:line="360" w:lineRule="auto"/>
        <w:jc w:val="left"/>
        <w:rPr>
          <w:rFonts w:hint="eastAsia" w:ascii="宋体" w:hAnsi="宋体" w:eastAsia="宋体"/>
          <w:b/>
          <w:sz w:val="24"/>
          <w:szCs w:val="20"/>
        </w:rPr>
      </w:pPr>
      <w:r>
        <w:rPr>
          <w:rFonts w:hint="eastAsia" w:ascii="宋体" w:hAnsi="宋体" w:eastAsia="宋体"/>
          <w:sz w:val="24"/>
          <w:szCs w:val="20"/>
        </w:rPr>
        <w:t>关于延期最长不得超过：</w:t>
      </w:r>
      <w:r>
        <w:rPr>
          <w:rFonts w:hint="eastAsia" w:ascii="宋体" w:hAnsi="宋体" w:eastAsia="宋体"/>
          <w:sz w:val="24"/>
          <w:szCs w:val="20"/>
          <w:u w:val="single"/>
        </w:rPr>
        <w:t xml:space="preserve">         </w:t>
      </w:r>
      <w:r>
        <w:rPr>
          <w:rFonts w:hint="eastAsia" w:ascii="宋体" w:hAnsi="宋体" w:eastAsia="宋体"/>
          <w:sz w:val="24"/>
          <w:szCs w:val="20"/>
        </w:rPr>
        <w:t>小时。</w:t>
      </w:r>
    </w:p>
    <w:p w14:paraId="56B10F52">
      <w:pPr>
        <w:spacing w:after="120" w:line="360" w:lineRule="auto"/>
        <w:rPr>
          <w:rFonts w:hint="eastAsia" w:ascii="宋体" w:hAnsi="宋体" w:eastAsia="宋体"/>
          <w:sz w:val="24"/>
          <w:szCs w:val="20"/>
        </w:rPr>
      </w:pPr>
      <w:bookmarkStart w:id="1034" w:name="_Toc296891263"/>
      <w:bookmarkStart w:id="1035" w:name="_Toc292559428"/>
      <w:bookmarkStart w:id="1036" w:name="_Toc303539173"/>
      <w:bookmarkStart w:id="1037" w:name="_Toc297216224"/>
      <w:bookmarkStart w:id="1038" w:name="_Toc296891051"/>
      <w:bookmarkStart w:id="1039" w:name="_Toc304295596"/>
      <w:bookmarkStart w:id="1040" w:name="_Toc297048409"/>
      <w:bookmarkStart w:id="1041" w:name="_Toc296944562"/>
      <w:bookmarkStart w:id="1042" w:name="_Toc297120523"/>
      <w:bookmarkStart w:id="1043" w:name="_Toc297123565"/>
      <w:bookmarkStart w:id="1044" w:name="_Toc296347222"/>
      <w:bookmarkStart w:id="1045" w:name="_Toc300935016"/>
      <w:bookmarkStart w:id="1046" w:name="_Toc312678056"/>
      <w:bookmarkStart w:id="1047" w:name="_Toc296503223"/>
      <w:bookmarkStart w:id="1048" w:name="_Toc292559933"/>
      <w:bookmarkStart w:id="1049" w:name="_Toc296346724"/>
      <w:bookmarkStart w:id="1050" w:name="_Toc267251471"/>
      <w:bookmarkStart w:id="1051" w:name="_Toc267251472"/>
      <w:bookmarkStart w:id="1052" w:name="_Toc267251474"/>
      <w:bookmarkStart w:id="1053" w:name="_Toc267251475"/>
      <w:bookmarkStart w:id="1054" w:name="_Toc267251476"/>
      <w:bookmarkStart w:id="1055" w:name="_Toc267251473"/>
      <w:bookmarkStart w:id="1056" w:name="_Toc267251470"/>
      <w:r>
        <w:rPr>
          <w:rFonts w:hint="eastAsia" w:ascii="宋体" w:hAnsi="宋体" w:eastAsia="宋体"/>
          <w:sz w:val="24"/>
          <w:szCs w:val="20"/>
        </w:rPr>
        <w:t>13.2 竣工验收</w:t>
      </w:r>
    </w:p>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14:paraId="17F1CCE1">
      <w:pPr>
        <w:spacing w:line="360" w:lineRule="auto"/>
        <w:jc w:val="left"/>
        <w:rPr>
          <w:rFonts w:hint="eastAsia" w:ascii="宋体" w:hAnsi="宋体" w:eastAsia="宋体"/>
          <w:sz w:val="24"/>
          <w:szCs w:val="20"/>
        </w:rPr>
      </w:pPr>
      <w:bookmarkStart w:id="1057" w:name="_Toc280868704"/>
      <w:bookmarkStart w:id="1058" w:name="_Toc280868705"/>
      <w:bookmarkStart w:id="1059" w:name="_Toc280868706"/>
      <w:bookmarkStart w:id="1060" w:name="_Toc280868707"/>
      <w:bookmarkStart w:id="1061" w:name="_Toc280868708"/>
      <w:bookmarkStart w:id="1062" w:name="_Toc280868709"/>
      <w:r>
        <w:rPr>
          <w:rFonts w:hint="eastAsia" w:ascii="宋体" w:hAnsi="宋体" w:eastAsia="宋体"/>
          <w:sz w:val="24"/>
          <w:szCs w:val="20"/>
        </w:rPr>
        <w:t>13.2.2竣工验收程序</w:t>
      </w:r>
    </w:p>
    <w:bookmarkEnd w:id="1057"/>
    <w:p w14:paraId="1E659E92">
      <w:pPr>
        <w:spacing w:line="360" w:lineRule="auto"/>
        <w:jc w:val="left"/>
        <w:rPr>
          <w:rFonts w:hint="eastAsia" w:ascii="宋体" w:hAnsi="宋体" w:eastAsia="宋体"/>
          <w:sz w:val="24"/>
          <w:szCs w:val="20"/>
          <w:u w:val="single"/>
        </w:rPr>
      </w:pPr>
      <w:r>
        <w:rPr>
          <w:rFonts w:hint="eastAsia" w:ascii="宋体" w:hAnsi="宋体" w:eastAsia="宋体"/>
          <w:kern w:val="0"/>
          <w:sz w:val="24"/>
          <w:szCs w:val="20"/>
        </w:rPr>
        <w:t>关于竣工验收程序的约定：</w:t>
      </w:r>
      <w:r>
        <w:rPr>
          <w:rFonts w:hint="eastAsia" w:ascii="宋体" w:hAnsi="宋体" w:eastAsia="宋体"/>
          <w:sz w:val="24"/>
          <w:szCs w:val="20"/>
          <w:u w:val="single"/>
        </w:rPr>
        <w:t xml:space="preserve">                              </w:t>
      </w:r>
    </w:p>
    <w:p w14:paraId="467898BD">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459EA095">
      <w:pPr>
        <w:spacing w:line="360" w:lineRule="auto"/>
        <w:jc w:val="left"/>
        <w:rPr>
          <w:rFonts w:hint="eastAsia" w:ascii="宋体" w:hAnsi="宋体" w:eastAsia="宋体"/>
          <w:sz w:val="24"/>
          <w:szCs w:val="20"/>
          <w:u w:val="single"/>
        </w:rPr>
      </w:pPr>
      <w:r>
        <w:rPr>
          <w:rFonts w:hint="eastAsia" w:ascii="宋体" w:hAnsi="宋体" w:eastAsia="宋体"/>
          <w:kern w:val="0"/>
          <w:sz w:val="24"/>
          <w:szCs w:val="20"/>
        </w:rPr>
        <w:t>发包人不按照本项约定组织竣工验收、颁发工程接收证书的违约金的计算方法：</w:t>
      </w:r>
      <w:r>
        <w:rPr>
          <w:rFonts w:hint="eastAsia" w:ascii="宋体" w:hAnsi="宋体" w:eastAsia="宋体"/>
          <w:sz w:val="24"/>
          <w:szCs w:val="20"/>
          <w:u w:val="single"/>
        </w:rPr>
        <w:t xml:space="preserve">                                         </w:t>
      </w:r>
    </w:p>
    <w:p w14:paraId="27F3ECDC">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bookmarkEnd w:id="1058"/>
    <w:p w14:paraId="309F87B9">
      <w:pPr>
        <w:spacing w:line="360" w:lineRule="auto"/>
        <w:jc w:val="left"/>
        <w:rPr>
          <w:rFonts w:hint="eastAsia" w:ascii="宋体" w:hAnsi="宋体" w:eastAsia="宋体"/>
          <w:sz w:val="24"/>
          <w:szCs w:val="20"/>
        </w:rPr>
      </w:pPr>
      <w:r>
        <w:rPr>
          <w:rFonts w:hint="eastAsia" w:ascii="宋体" w:hAnsi="宋体" w:eastAsia="宋体"/>
          <w:sz w:val="24"/>
          <w:szCs w:val="20"/>
        </w:rPr>
        <w:t>13.2.5移交、接收全部与部分工程</w:t>
      </w:r>
    </w:p>
    <w:bookmarkEnd w:id="1059"/>
    <w:p w14:paraId="5CCC8C30">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承包人向发包人移交工程的期限：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6B3012A7">
      <w:pPr>
        <w:spacing w:line="360" w:lineRule="auto"/>
        <w:jc w:val="left"/>
        <w:rPr>
          <w:rFonts w:hint="eastAsia" w:ascii="宋体" w:hAnsi="宋体" w:eastAsia="宋体"/>
          <w:sz w:val="24"/>
          <w:szCs w:val="20"/>
          <w:u w:val="single"/>
        </w:rPr>
      </w:pPr>
      <w:r>
        <w:rPr>
          <w:rFonts w:hint="eastAsia" w:ascii="宋体" w:hAnsi="宋体" w:eastAsia="宋体"/>
          <w:kern w:val="0"/>
          <w:sz w:val="24"/>
          <w:szCs w:val="20"/>
        </w:rPr>
        <w:t>发包人未按本合同约定接收全部或部分工程的，违约金的计算方法为：</w:t>
      </w:r>
      <w:r>
        <w:rPr>
          <w:rFonts w:hint="eastAsia" w:ascii="宋体" w:hAnsi="宋体" w:eastAsia="宋体"/>
          <w:sz w:val="24"/>
          <w:szCs w:val="20"/>
          <w:u w:val="single"/>
        </w:rPr>
        <w:t xml:space="preserve">                                                  </w:t>
      </w:r>
      <w:r>
        <w:rPr>
          <w:rFonts w:hint="eastAsia" w:ascii="宋体" w:hAnsi="宋体" w:eastAsia="宋体"/>
          <w:sz w:val="24"/>
          <w:szCs w:val="20"/>
        </w:rPr>
        <w:t>。</w:t>
      </w:r>
    </w:p>
    <w:bookmarkEnd w:id="1060"/>
    <w:p w14:paraId="70905046">
      <w:pPr>
        <w:spacing w:line="360" w:lineRule="auto"/>
        <w:jc w:val="left"/>
        <w:rPr>
          <w:rFonts w:hint="eastAsia" w:ascii="宋体" w:hAnsi="宋体" w:eastAsia="宋体"/>
          <w:sz w:val="24"/>
          <w:szCs w:val="20"/>
          <w:u w:val="single"/>
        </w:rPr>
      </w:pPr>
      <w:r>
        <w:rPr>
          <w:rFonts w:hint="eastAsia" w:ascii="宋体" w:hAnsi="宋体" w:eastAsia="宋体"/>
          <w:sz w:val="24"/>
          <w:szCs w:val="20"/>
        </w:rPr>
        <w:t>承包人未按时移交工程的，违约金的计算方法为：</w:t>
      </w:r>
      <w:r>
        <w:rPr>
          <w:rFonts w:hint="eastAsia" w:ascii="宋体" w:hAnsi="宋体" w:eastAsia="宋体"/>
          <w:sz w:val="24"/>
          <w:szCs w:val="20"/>
          <w:u w:val="single"/>
        </w:rPr>
        <w:t xml:space="preserve">          </w:t>
      </w:r>
    </w:p>
    <w:p w14:paraId="3FEA22AC">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2FB5DB8">
      <w:pPr>
        <w:spacing w:after="120" w:line="360" w:lineRule="auto"/>
        <w:rPr>
          <w:rFonts w:hint="eastAsia" w:ascii="宋体" w:hAnsi="宋体" w:eastAsia="宋体"/>
          <w:sz w:val="24"/>
          <w:szCs w:val="20"/>
        </w:rPr>
      </w:pPr>
      <w:r>
        <w:rPr>
          <w:rFonts w:hint="eastAsia" w:ascii="宋体" w:hAnsi="宋体" w:eastAsia="宋体"/>
          <w:sz w:val="24"/>
          <w:szCs w:val="20"/>
        </w:rPr>
        <w:t>13.3 工程试车</w:t>
      </w:r>
    </w:p>
    <w:bookmarkEnd w:id="1061"/>
    <w:p w14:paraId="289E55A8">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13.3.1 试车程序</w:t>
      </w:r>
    </w:p>
    <w:p w14:paraId="52ABE741">
      <w:pPr>
        <w:spacing w:line="360" w:lineRule="auto"/>
        <w:jc w:val="left"/>
        <w:rPr>
          <w:rFonts w:hint="eastAsia" w:ascii="宋体" w:hAnsi="宋体" w:eastAsia="宋体"/>
          <w:sz w:val="24"/>
          <w:szCs w:val="20"/>
          <w:u w:val="single"/>
        </w:rPr>
      </w:pPr>
      <w:r>
        <w:rPr>
          <w:rFonts w:hint="eastAsia" w:ascii="宋体" w:hAnsi="宋体" w:eastAsia="宋体"/>
          <w:kern w:val="0"/>
          <w:sz w:val="24"/>
          <w:szCs w:val="20"/>
        </w:rPr>
        <w:t>工程试车内容：</w:t>
      </w:r>
      <w:r>
        <w:rPr>
          <w:rFonts w:hint="eastAsia" w:ascii="宋体" w:hAnsi="宋体" w:eastAsia="宋体"/>
          <w:sz w:val="24"/>
          <w:szCs w:val="20"/>
          <w:u w:val="single"/>
        </w:rPr>
        <w:t xml:space="preserve">                                        </w:t>
      </w:r>
      <w:r>
        <w:rPr>
          <w:rFonts w:hint="eastAsia" w:ascii="宋体" w:hAnsi="宋体" w:eastAsia="宋体"/>
          <w:sz w:val="24"/>
          <w:szCs w:val="20"/>
        </w:rPr>
        <w:t>。</w:t>
      </w:r>
    </w:p>
    <w:p w14:paraId="56AA23AA">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（1）单机无负荷试车费用由</w:t>
      </w:r>
      <w:r>
        <w:rPr>
          <w:rFonts w:hint="eastAsia" w:ascii="宋体" w:hAnsi="宋体" w:eastAsia="宋体"/>
          <w:sz w:val="24"/>
          <w:szCs w:val="20"/>
          <w:u w:val="single"/>
        </w:rPr>
        <w:t xml:space="preserve">                     </w:t>
      </w:r>
      <w:r>
        <w:rPr>
          <w:rFonts w:hint="eastAsia" w:ascii="宋体" w:hAnsi="宋体" w:eastAsia="宋体"/>
          <w:kern w:val="0"/>
          <w:sz w:val="24"/>
          <w:szCs w:val="20"/>
        </w:rPr>
        <w:t>承担；</w:t>
      </w:r>
    </w:p>
    <w:p w14:paraId="7698A581">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（2）无负荷联动试车费用由</w:t>
      </w:r>
      <w:r>
        <w:rPr>
          <w:rFonts w:hint="eastAsia" w:ascii="宋体" w:hAnsi="宋体" w:eastAsia="宋体"/>
          <w:sz w:val="24"/>
          <w:szCs w:val="20"/>
          <w:u w:val="single"/>
        </w:rPr>
        <w:t xml:space="preserve">                     </w:t>
      </w:r>
      <w:r>
        <w:rPr>
          <w:rFonts w:hint="eastAsia" w:ascii="宋体" w:hAnsi="宋体" w:eastAsia="宋体"/>
          <w:kern w:val="0"/>
          <w:sz w:val="24"/>
          <w:szCs w:val="20"/>
        </w:rPr>
        <w:t>承担。</w:t>
      </w:r>
    </w:p>
    <w:p w14:paraId="066093D0">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13.3.3 投料试车</w:t>
      </w:r>
    </w:p>
    <w:p w14:paraId="5F5CA1B7">
      <w:pPr>
        <w:spacing w:line="360" w:lineRule="auto"/>
        <w:jc w:val="left"/>
        <w:rPr>
          <w:rFonts w:hint="eastAsia" w:ascii="宋体" w:hAnsi="宋体" w:eastAsia="宋体"/>
          <w:sz w:val="24"/>
          <w:szCs w:val="20"/>
          <w:u w:val="single"/>
        </w:rPr>
      </w:pPr>
      <w:r>
        <w:rPr>
          <w:rFonts w:hint="eastAsia" w:ascii="宋体" w:hAnsi="宋体" w:eastAsia="宋体"/>
          <w:kern w:val="0"/>
          <w:sz w:val="24"/>
          <w:szCs w:val="20"/>
        </w:rPr>
        <w:t>关于投料试车相关事项的约定：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4F0144E9">
      <w:pPr>
        <w:spacing w:after="120" w:line="360" w:lineRule="auto"/>
        <w:rPr>
          <w:rFonts w:hint="eastAsia" w:ascii="宋体" w:hAnsi="宋体" w:eastAsia="宋体"/>
          <w:sz w:val="24"/>
          <w:szCs w:val="20"/>
        </w:rPr>
      </w:pPr>
      <w:r>
        <w:rPr>
          <w:rFonts w:hint="eastAsia" w:ascii="宋体" w:hAnsi="宋体" w:eastAsia="宋体"/>
          <w:sz w:val="24"/>
          <w:szCs w:val="20"/>
        </w:rPr>
        <w:t>13.6 竣工退场</w:t>
      </w:r>
    </w:p>
    <w:p w14:paraId="0500CC13">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13.6.1 竣工退场</w:t>
      </w:r>
    </w:p>
    <w:p w14:paraId="6E494725">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承包人完成竣工退场的期限：</w:t>
      </w:r>
      <w:r>
        <w:rPr>
          <w:rFonts w:hint="eastAsia" w:ascii="宋体" w:hAnsi="宋体" w:eastAsia="宋体"/>
          <w:sz w:val="24"/>
          <w:szCs w:val="20"/>
          <w:u w:val="single"/>
        </w:rPr>
        <w:t xml:space="preserve">                            </w:t>
      </w:r>
      <w:r>
        <w:rPr>
          <w:rFonts w:hint="eastAsia" w:ascii="宋体" w:hAnsi="宋体" w:eastAsia="宋体"/>
          <w:kern w:val="0"/>
          <w:sz w:val="24"/>
          <w:szCs w:val="20"/>
        </w:rPr>
        <w:t>。</w:t>
      </w:r>
    </w:p>
    <w:p w14:paraId="106D8889">
      <w:pPr>
        <w:keepNext/>
        <w:keepLines/>
        <w:spacing w:before="120" w:after="120" w:line="360" w:lineRule="auto"/>
        <w:outlineLvl w:val="3"/>
        <w:rPr>
          <w:rFonts w:hint="eastAsia" w:ascii="宋体" w:hAnsi="宋体" w:eastAsia="宋体"/>
          <w:bCs/>
          <w:kern w:val="0"/>
          <w:sz w:val="24"/>
          <w:szCs w:val="24"/>
        </w:rPr>
      </w:pPr>
      <w:bookmarkStart w:id="1063" w:name="_Toc351203646"/>
      <w:r>
        <w:rPr>
          <w:rFonts w:hint="eastAsia" w:ascii="宋体" w:hAnsi="宋体" w:eastAsia="宋体"/>
          <w:bCs/>
          <w:kern w:val="0"/>
          <w:sz w:val="24"/>
          <w:szCs w:val="24"/>
        </w:rPr>
        <w:t>14. 竣工结算</w:t>
      </w:r>
      <w:bookmarkEnd w:id="1063"/>
    </w:p>
    <w:p w14:paraId="4C05B2E0">
      <w:pPr>
        <w:spacing w:after="120" w:line="360" w:lineRule="auto"/>
        <w:rPr>
          <w:rFonts w:hint="eastAsia" w:ascii="宋体" w:hAnsi="宋体" w:eastAsia="宋体"/>
          <w:sz w:val="24"/>
          <w:szCs w:val="20"/>
        </w:rPr>
      </w:pPr>
      <w:r>
        <w:rPr>
          <w:rFonts w:hint="eastAsia" w:ascii="宋体" w:hAnsi="宋体" w:eastAsia="宋体"/>
          <w:sz w:val="24"/>
          <w:szCs w:val="20"/>
        </w:rPr>
        <w:t>14.1 竣工付款申请</w:t>
      </w:r>
    </w:p>
    <w:p w14:paraId="2F56230E">
      <w:pPr>
        <w:spacing w:line="360" w:lineRule="auto"/>
        <w:jc w:val="left"/>
        <w:rPr>
          <w:rFonts w:hint="eastAsia" w:ascii="宋体" w:hAnsi="宋体" w:eastAsia="宋体"/>
          <w:sz w:val="24"/>
          <w:szCs w:val="20"/>
        </w:rPr>
      </w:pPr>
      <w:r>
        <w:rPr>
          <w:rFonts w:hint="eastAsia" w:ascii="宋体" w:hAnsi="宋体" w:eastAsia="宋体"/>
          <w:sz w:val="24"/>
          <w:szCs w:val="20"/>
        </w:rPr>
        <w:t>承包人提交竣工付款申请单的期限：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524069BB">
      <w:pPr>
        <w:spacing w:line="360" w:lineRule="auto"/>
        <w:jc w:val="left"/>
        <w:rPr>
          <w:rFonts w:hint="eastAsia" w:ascii="宋体" w:hAnsi="宋体" w:eastAsia="宋体"/>
          <w:sz w:val="24"/>
          <w:szCs w:val="20"/>
          <w:u w:val="single"/>
        </w:rPr>
      </w:pPr>
      <w:r>
        <w:rPr>
          <w:rFonts w:hint="eastAsia" w:ascii="宋体" w:hAnsi="宋体" w:eastAsia="宋体"/>
          <w:sz w:val="24"/>
          <w:szCs w:val="20"/>
        </w:rPr>
        <w:t>竣工付款申请单应包括的内容：</w:t>
      </w:r>
      <w:r>
        <w:rPr>
          <w:rFonts w:hint="eastAsia" w:ascii="宋体" w:hAnsi="宋体" w:eastAsia="宋体"/>
          <w:sz w:val="24"/>
          <w:szCs w:val="20"/>
          <w:u w:val="single"/>
        </w:rPr>
        <w:t xml:space="preserve">                        </w:t>
      </w:r>
    </w:p>
    <w:p w14:paraId="0F8B7692">
      <w:pPr>
        <w:spacing w:line="360" w:lineRule="auto"/>
        <w:jc w:val="left"/>
        <w:rPr>
          <w:rFonts w:hint="eastAsia" w:ascii="宋体" w:hAnsi="宋体" w:eastAsia="宋体"/>
          <w:sz w:val="24"/>
          <w:szCs w:val="20"/>
        </w:rPr>
      </w:pPr>
      <w:r>
        <w:rPr>
          <w:rFonts w:hint="eastAsia" w:ascii="宋体" w:hAnsi="宋体" w:eastAsia="宋体"/>
          <w:sz w:val="24"/>
          <w:szCs w:val="20"/>
          <w:u w:val="single"/>
        </w:rPr>
        <w:t xml:space="preserve">                                                        </w:t>
      </w:r>
      <w:r>
        <w:rPr>
          <w:rFonts w:hint="eastAsia" w:ascii="宋体" w:hAnsi="宋体" w:eastAsia="宋体"/>
          <w:sz w:val="24"/>
          <w:szCs w:val="20"/>
        </w:rPr>
        <w:t>。</w:t>
      </w:r>
    </w:p>
    <w:p w14:paraId="06E8082E">
      <w:pPr>
        <w:spacing w:after="120" w:line="360" w:lineRule="auto"/>
        <w:rPr>
          <w:rFonts w:hint="eastAsia" w:ascii="宋体" w:hAnsi="宋体" w:eastAsia="宋体"/>
          <w:sz w:val="24"/>
          <w:szCs w:val="20"/>
        </w:rPr>
      </w:pPr>
      <w:r>
        <w:rPr>
          <w:rFonts w:hint="eastAsia" w:ascii="宋体" w:hAnsi="宋体" w:eastAsia="宋体"/>
          <w:sz w:val="24"/>
          <w:szCs w:val="20"/>
        </w:rPr>
        <w:t>14.2 竣工结算审核</w:t>
      </w:r>
    </w:p>
    <w:p w14:paraId="34E5AF7F">
      <w:pPr>
        <w:spacing w:line="360" w:lineRule="auto"/>
        <w:jc w:val="left"/>
        <w:rPr>
          <w:rFonts w:hint="eastAsia" w:ascii="宋体" w:hAnsi="宋体" w:eastAsia="宋体"/>
          <w:sz w:val="24"/>
          <w:szCs w:val="20"/>
        </w:rPr>
      </w:pPr>
      <w:r>
        <w:rPr>
          <w:rFonts w:hint="eastAsia" w:ascii="宋体" w:hAnsi="宋体" w:eastAsia="宋体"/>
          <w:sz w:val="24"/>
          <w:szCs w:val="20"/>
        </w:rPr>
        <w:t>发包人审批竣工付款申请单的期限：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3B9779EC">
      <w:pPr>
        <w:spacing w:line="360" w:lineRule="auto"/>
        <w:jc w:val="left"/>
        <w:rPr>
          <w:rFonts w:hint="eastAsia" w:ascii="宋体" w:hAnsi="宋体" w:eastAsia="宋体"/>
          <w:sz w:val="24"/>
          <w:szCs w:val="20"/>
        </w:rPr>
      </w:pPr>
      <w:r>
        <w:rPr>
          <w:rFonts w:hint="eastAsia" w:ascii="宋体" w:hAnsi="宋体" w:eastAsia="宋体"/>
          <w:sz w:val="24"/>
          <w:szCs w:val="20"/>
        </w:rPr>
        <w:t>发包人完成竣工付款的期限：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099B0E4A">
      <w:pPr>
        <w:spacing w:line="360" w:lineRule="auto"/>
        <w:jc w:val="left"/>
        <w:rPr>
          <w:rFonts w:hint="eastAsia" w:ascii="宋体" w:hAnsi="宋体" w:eastAsia="宋体"/>
          <w:sz w:val="24"/>
          <w:szCs w:val="20"/>
          <w:u w:val="single"/>
        </w:rPr>
      </w:pPr>
      <w:r>
        <w:rPr>
          <w:rFonts w:hint="eastAsia" w:ascii="宋体" w:hAnsi="宋体" w:eastAsia="宋体"/>
          <w:sz w:val="24"/>
          <w:szCs w:val="20"/>
        </w:rPr>
        <w:t>关于竣工付款证书异议部分复核的方式和程序：</w:t>
      </w:r>
      <w:r>
        <w:rPr>
          <w:rFonts w:hint="eastAsia" w:ascii="宋体" w:hAnsi="宋体" w:eastAsia="宋体"/>
          <w:sz w:val="24"/>
          <w:szCs w:val="20"/>
          <w:u w:val="single"/>
        </w:rPr>
        <w:t xml:space="preserve">          </w:t>
      </w:r>
      <w:r>
        <w:rPr>
          <w:rFonts w:hint="eastAsia" w:ascii="宋体" w:hAnsi="宋体" w:eastAsia="宋体"/>
          <w:sz w:val="24"/>
          <w:szCs w:val="20"/>
        </w:rPr>
        <w:t>。</w:t>
      </w:r>
    </w:p>
    <w:p w14:paraId="24686C8A">
      <w:pPr>
        <w:spacing w:after="120" w:line="360" w:lineRule="auto"/>
        <w:rPr>
          <w:rFonts w:hint="eastAsia" w:ascii="宋体" w:hAnsi="宋体" w:eastAsia="宋体"/>
          <w:sz w:val="24"/>
          <w:szCs w:val="20"/>
        </w:rPr>
      </w:pPr>
      <w:r>
        <w:rPr>
          <w:rFonts w:hint="eastAsia" w:ascii="宋体" w:hAnsi="宋体" w:eastAsia="宋体"/>
          <w:sz w:val="24"/>
          <w:szCs w:val="20"/>
        </w:rPr>
        <w:t>14.4 最终结清</w:t>
      </w:r>
    </w:p>
    <w:p w14:paraId="4B84C701">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14.4.1 最终结清申请单</w:t>
      </w:r>
    </w:p>
    <w:p w14:paraId="6782D572">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承包人提交最终结清申请单的份数：</w:t>
      </w:r>
      <w:r>
        <w:rPr>
          <w:rFonts w:hint="eastAsia" w:ascii="宋体" w:hAnsi="宋体" w:eastAsia="宋体"/>
          <w:sz w:val="24"/>
          <w:szCs w:val="20"/>
          <w:u w:val="single"/>
        </w:rPr>
        <w:t xml:space="preserve">                    </w:t>
      </w:r>
      <w:r>
        <w:rPr>
          <w:rFonts w:hint="eastAsia" w:ascii="宋体" w:hAnsi="宋体" w:eastAsia="宋体"/>
          <w:sz w:val="24"/>
          <w:szCs w:val="20"/>
        </w:rPr>
        <w:t>。</w:t>
      </w:r>
    </w:p>
    <w:p w14:paraId="70074227">
      <w:pPr>
        <w:spacing w:line="360" w:lineRule="auto"/>
        <w:jc w:val="left"/>
        <w:rPr>
          <w:rFonts w:hint="eastAsia" w:ascii="宋体" w:hAnsi="宋体" w:eastAsia="宋体"/>
          <w:sz w:val="24"/>
          <w:szCs w:val="20"/>
        </w:rPr>
      </w:pPr>
      <w:r>
        <w:rPr>
          <w:rFonts w:hint="eastAsia" w:ascii="宋体" w:hAnsi="宋体" w:eastAsia="宋体"/>
          <w:kern w:val="0"/>
          <w:sz w:val="24"/>
          <w:szCs w:val="20"/>
        </w:rPr>
        <w:t>承包人提交最终结算申请单的期限：</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53CABB3B">
      <w:pPr>
        <w:spacing w:line="360" w:lineRule="auto"/>
        <w:jc w:val="left"/>
        <w:rPr>
          <w:rFonts w:hint="eastAsia" w:ascii="宋体" w:hAnsi="宋体" w:eastAsia="宋体"/>
          <w:sz w:val="24"/>
          <w:szCs w:val="20"/>
        </w:rPr>
      </w:pPr>
      <w:r>
        <w:rPr>
          <w:rFonts w:hint="eastAsia" w:ascii="宋体" w:hAnsi="宋体" w:eastAsia="宋体"/>
          <w:sz w:val="24"/>
          <w:szCs w:val="20"/>
        </w:rPr>
        <w:t>14.4.2 最终结清证书和支付</w:t>
      </w:r>
    </w:p>
    <w:p w14:paraId="384D5A2C">
      <w:pPr>
        <w:spacing w:line="360" w:lineRule="auto"/>
        <w:jc w:val="left"/>
        <w:rPr>
          <w:rFonts w:hint="eastAsia" w:ascii="宋体" w:hAnsi="宋体" w:eastAsia="宋体"/>
          <w:sz w:val="24"/>
          <w:szCs w:val="20"/>
        </w:rPr>
      </w:pPr>
      <w:r>
        <w:rPr>
          <w:rFonts w:hint="eastAsia" w:ascii="宋体" w:hAnsi="宋体" w:eastAsia="宋体"/>
          <w:sz w:val="24"/>
          <w:szCs w:val="20"/>
        </w:rPr>
        <w:t>（1）发包人完成最终结清申请单的审批并颁发最终结清证书的期限：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79340714">
      <w:pPr>
        <w:spacing w:line="360" w:lineRule="auto"/>
        <w:jc w:val="left"/>
        <w:rPr>
          <w:rFonts w:hint="eastAsia" w:ascii="宋体" w:hAnsi="宋体" w:eastAsia="宋体"/>
          <w:sz w:val="24"/>
          <w:szCs w:val="20"/>
        </w:rPr>
      </w:pPr>
      <w:r>
        <w:rPr>
          <w:rFonts w:hint="eastAsia" w:ascii="宋体" w:hAnsi="宋体" w:eastAsia="宋体"/>
          <w:sz w:val="24"/>
          <w:szCs w:val="20"/>
        </w:rPr>
        <w:t>（2）发包人完成支付的期限：</w:t>
      </w:r>
      <w:r>
        <w:rPr>
          <w:rFonts w:hint="eastAsia" w:ascii="宋体" w:hAnsi="宋体" w:eastAsia="宋体"/>
          <w:sz w:val="24"/>
          <w:szCs w:val="20"/>
          <w:u w:val="single"/>
        </w:rPr>
        <w:t xml:space="preserve">                         </w:t>
      </w:r>
      <w:r>
        <w:rPr>
          <w:rFonts w:hint="eastAsia" w:ascii="宋体" w:hAnsi="宋体" w:eastAsia="宋体"/>
          <w:sz w:val="24"/>
          <w:szCs w:val="20"/>
        </w:rPr>
        <w:t>。</w:t>
      </w:r>
    </w:p>
    <w:bookmarkEnd w:id="1050"/>
    <w:bookmarkEnd w:id="1051"/>
    <w:bookmarkEnd w:id="1052"/>
    <w:bookmarkEnd w:id="1053"/>
    <w:bookmarkEnd w:id="1054"/>
    <w:bookmarkEnd w:id="1055"/>
    <w:bookmarkEnd w:id="1056"/>
    <w:bookmarkEnd w:id="1062"/>
    <w:p w14:paraId="1F5FB7BD">
      <w:pPr>
        <w:keepNext/>
        <w:keepLines/>
        <w:spacing w:before="120" w:after="120" w:line="360" w:lineRule="auto"/>
        <w:outlineLvl w:val="3"/>
        <w:rPr>
          <w:rFonts w:hint="eastAsia" w:ascii="宋体" w:hAnsi="宋体" w:eastAsia="宋体"/>
          <w:bCs/>
          <w:kern w:val="0"/>
          <w:sz w:val="24"/>
          <w:szCs w:val="24"/>
        </w:rPr>
      </w:pPr>
      <w:bookmarkStart w:id="1064" w:name="_Toc351203647"/>
      <w:bookmarkStart w:id="1065" w:name="_Toc267251483"/>
      <w:bookmarkStart w:id="1066" w:name="_Toc267251484"/>
      <w:bookmarkStart w:id="1067" w:name="_Toc267251482"/>
      <w:bookmarkStart w:id="1068" w:name="_Toc267251485"/>
      <w:bookmarkStart w:id="1069" w:name="_Toc267251488"/>
      <w:bookmarkStart w:id="1070" w:name="_Toc267251489"/>
      <w:bookmarkStart w:id="1071" w:name="_Toc267251490"/>
      <w:bookmarkStart w:id="1072" w:name="_Toc267251486"/>
      <w:bookmarkStart w:id="1073" w:name="_Toc267251497"/>
      <w:bookmarkStart w:id="1074" w:name="_Toc267251499"/>
      <w:bookmarkStart w:id="1075" w:name="_Toc267251492"/>
      <w:bookmarkStart w:id="1076" w:name="_Toc267251491"/>
      <w:bookmarkStart w:id="1077" w:name="_Toc267251502"/>
      <w:bookmarkStart w:id="1078" w:name="_Toc267251501"/>
      <w:bookmarkStart w:id="1079" w:name="_Toc267251496"/>
      <w:bookmarkStart w:id="1080" w:name="_Toc267251494"/>
      <w:bookmarkStart w:id="1081" w:name="_Toc267251498"/>
      <w:bookmarkStart w:id="1082" w:name="_Toc267251495"/>
      <w:bookmarkStart w:id="1083" w:name="_Toc267251493"/>
      <w:bookmarkStart w:id="1084" w:name="_Toc267251503"/>
      <w:bookmarkStart w:id="1085" w:name="_Toc267251504"/>
      <w:bookmarkStart w:id="1086" w:name="_Toc267251506"/>
      <w:bookmarkStart w:id="1087" w:name="_Toc267251507"/>
      <w:bookmarkStart w:id="1088" w:name="_Toc267251508"/>
      <w:bookmarkStart w:id="1089" w:name="_Toc267251511"/>
      <w:bookmarkStart w:id="1090" w:name="_Toc267251514"/>
      <w:bookmarkStart w:id="1091" w:name="_Toc267251515"/>
      <w:bookmarkStart w:id="1092" w:name="_Toc267251510"/>
      <w:bookmarkStart w:id="1093" w:name="_Toc267251513"/>
      <w:bookmarkStart w:id="1094" w:name="_Toc267251509"/>
      <w:r>
        <w:rPr>
          <w:rFonts w:hint="eastAsia" w:ascii="宋体" w:hAnsi="宋体" w:eastAsia="宋体"/>
          <w:bCs/>
          <w:kern w:val="0"/>
          <w:sz w:val="24"/>
          <w:szCs w:val="24"/>
        </w:rPr>
        <w:t>15. 缺陷责任期与保修</w:t>
      </w:r>
      <w:bookmarkEnd w:id="1064"/>
    </w:p>
    <w:p w14:paraId="13F1C19C">
      <w:pPr>
        <w:spacing w:after="120" w:line="360" w:lineRule="auto"/>
        <w:rPr>
          <w:rFonts w:hint="eastAsia" w:ascii="宋体" w:hAnsi="宋体" w:eastAsia="宋体"/>
          <w:sz w:val="24"/>
          <w:szCs w:val="20"/>
        </w:rPr>
      </w:pPr>
      <w:r>
        <w:rPr>
          <w:rFonts w:hint="eastAsia" w:ascii="宋体" w:hAnsi="宋体" w:eastAsia="宋体"/>
          <w:sz w:val="24"/>
          <w:szCs w:val="20"/>
        </w:rPr>
        <w:t>15.2缺陷责任期</w:t>
      </w:r>
      <w:bookmarkEnd w:id="1065"/>
    </w:p>
    <w:p w14:paraId="2E8F0C46">
      <w:pPr>
        <w:spacing w:line="360" w:lineRule="auto"/>
        <w:jc w:val="left"/>
        <w:rPr>
          <w:rFonts w:hint="eastAsia" w:ascii="宋体" w:hAnsi="宋体" w:eastAsia="宋体"/>
          <w:sz w:val="24"/>
          <w:szCs w:val="20"/>
          <w:u w:val="single"/>
        </w:rPr>
      </w:pPr>
      <w:r>
        <w:rPr>
          <w:rFonts w:hint="eastAsia" w:ascii="宋体" w:hAnsi="宋体" w:eastAsia="宋体"/>
          <w:sz w:val="24"/>
          <w:szCs w:val="20"/>
        </w:rPr>
        <w:t>缺陷责任期的具体期限：</w:t>
      </w:r>
      <w:r>
        <w:rPr>
          <w:rFonts w:hint="eastAsia" w:ascii="宋体" w:hAnsi="宋体" w:eastAsia="宋体"/>
          <w:sz w:val="24"/>
          <w:szCs w:val="20"/>
          <w:u w:val="single"/>
        </w:rPr>
        <w:t xml:space="preserve">                                </w:t>
      </w:r>
      <w:r>
        <w:rPr>
          <w:rFonts w:hint="eastAsia" w:ascii="宋体" w:hAnsi="宋体" w:eastAsia="宋体"/>
          <w:sz w:val="24"/>
          <w:szCs w:val="20"/>
        </w:rPr>
        <w:t>。</w:t>
      </w:r>
    </w:p>
    <w:p w14:paraId="5DC69E56">
      <w:pPr>
        <w:spacing w:after="120" w:line="360" w:lineRule="auto"/>
        <w:rPr>
          <w:rFonts w:hint="eastAsia" w:ascii="宋体" w:hAnsi="宋体" w:eastAsia="宋体"/>
          <w:sz w:val="24"/>
          <w:szCs w:val="20"/>
        </w:rPr>
      </w:pPr>
      <w:r>
        <w:rPr>
          <w:rFonts w:hint="eastAsia" w:ascii="宋体" w:hAnsi="宋体" w:eastAsia="宋体"/>
          <w:sz w:val="24"/>
          <w:szCs w:val="20"/>
        </w:rPr>
        <w:t>15.3 质量保证金</w:t>
      </w:r>
    </w:p>
    <w:p w14:paraId="36BEA969">
      <w:pPr>
        <w:spacing w:line="360" w:lineRule="auto"/>
        <w:jc w:val="left"/>
        <w:rPr>
          <w:rFonts w:hint="eastAsia" w:ascii="宋体" w:hAnsi="宋体" w:eastAsia="宋体"/>
          <w:sz w:val="24"/>
          <w:szCs w:val="20"/>
        </w:rPr>
      </w:pPr>
      <w:r>
        <w:rPr>
          <w:rFonts w:hint="eastAsia" w:ascii="宋体" w:hAnsi="宋体" w:eastAsia="宋体"/>
          <w:sz w:val="24"/>
          <w:szCs w:val="20"/>
        </w:rPr>
        <w:t>关于是否扣留质量保证金的约定：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76AA602D">
      <w:pPr>
        <w:spacing w:line="360" w:lineRule="auto"/>
        <w:jc w:val="left"/>
        <w:rPr>
          <w:rFonts w:hint="eastAsia" w:ascii="宋体" w:hAnsi="宋体" w:eastAsia="宋体"/>
          <w:sz w:val="24"/>
          <w:szCs w:val="20"/>
        </w:rPr>
      </w:pPr>
      <w:r>
        <w:rPr>
          <w:rFonts w:hint="eastAsia" w:ascii="宋体" w:hAnsi="宋体" w:eastAsia="宋体"/>
          <w:sz w:val="24"/>
          <w:szCs w:val="20"/>
        </w:rPr>
        <w:t>15.3.1 承包人提供质量保证金的方式</w:t>
      </w:r>
    </w:p>
    <w:p w14:paraId="0544C5D1">
      <w:pPr>
        <w:spacing w:line="360" w:lineRule="auto"/>
        <w:jc w:val="left"/>
        <w:rPr>
          <w:rFonts w:hint="eastAsia" w:ascii="宋体" w:hAnsi="宋体" w:eastAsia="宋体"/>
          <w:sz w:val="24"/>
          <w:szCs w:val="20"/>
        </w:rPr>
      </w:pPr>
      <w:r>
        <w:rPr>
          <w:rFonts w:hint="eastAsia" w:ascii="宋体" w:hAnsi="宋体" w:eastAsia="宋体"/>
          <w:sz w:val="24"/>
          <w:szCs w:val="20"/>
        </w:rPr>
        <w:t>质量保证金采用以下第</w:t>
      </w:r>
      <w:r>
        <w:rPr>
          <w:rFonts w:hint="eastAsia" w:ascii="宋体" w:hAnsi="宋体" w:eastAsia="宋体"/>
          <w:sz w:val="24"/>
          <w:szCs w:val="20"/>
          <w:u w:val="single"/>
        </w:rPr>
        <w:t xml:space="preserve">     </w:t>
      </w:r>
      <w:r>
        <w:rPr>
          <w:rFonts w:hint="eastAsia" w:ascii="宋体" w:hAnsi="宋体" w:eastAsia="宋体"/>
          <w:sz w:val="24"/>
          <w:szCs w:val="20"/>
        </w:rPr>
        <w:t>种方式：</w:t>
      </w:r>
    </w:p>
    <w:p w14:paraId="063F6303">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（1）质量保证金保函，保证金额为：</w:t>
      </w:r>
      <w:r>
        <w:rPr>
          <w:rFonts w:hint="eastAsia" w:ascii="宋体" w:hAnsi="宋体" w:eastAsia="宋体"/>
          <w:kern w:val="0"/>
          <w:sz w:val="24"/>
          <w:szCs w:val="20"/>
          <w:u w:val="single"/>
        </w:rPr>
        <w:t xml:space="preserve">                   </w:t>
      </w:r>
      <w:r>
        <w:rPr>
          <w:rFonts w:hint="eastAsia" w:ascii="宋体" w:hAnsi="宋体" w:eastAsia="宋体"/>
          <w:kern w:val="0"/>
          <w:sz w:val="24"/>
          <w:szCs w:val="20"/>
        </w:rPr>
        <w:t xml:space="preserve">； </w:t>
      </w:r>
    </w:p>
    <w:p w14:paraId="1B978677">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（2）</w:t>
      </w:r>
      <w:r>
        <w:rPr>
          <w:rFonts w:hint="eastAsia" w:ascii="宋体" w:hAnsi="宋体" w:eastAsia="宋体"/>
          <w:kern w:val="0"/>
          <w:sz w:val="24"/>
          <w:szCs w:val="20"/>
          <w:u w:val="single"/>
        </w:rPr>
        <w:t xml:space="preserve">      </w:t>
      </w:r>
      <w:r>
        <w:rPr>
          <w:rFonts w:hint="eastAsia" w:ascii="宋体" w:hAnsi="宋体" w:eastAsia="宋体"/>
          <w:kern w:val="0"/>
          <w:sz w:val="24"/>
          <w:szCs w:val="20"/>
        </w:rPr>
        <w:t>%的工程款；</w:t>
      </w:r>
    </w:p>
    <w:p w14:paraId="409F8D1B">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（3）其他方式:</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1893CF3E">
      <w:pPr>
        <w:spacing w:line="360" w:lineRule="auto"/>
        <w:jc w:val="left"/>
        <w:rPr>
          <w:rFonts w:hint="eastAsia" w:ascii="宋体" w:hAnsi="宋体" w:eastAsia="宋体"/>
          <w:sz w:val="24"/>
          <w:szCs w:val="20"/>
        </w:rPr>
      </w:pPr>
      <w:r>
        <w:rPr>
          <w:rFonts w:hint="eastAsia" w:ascii="宋体" w:hAnsi="宋体" w:eastAsia="宋体"/>
          <w:sz w:val="24"/>
          <w:szCs w:val="20"/>
        </w:rPr>
        <w:t xml:space="preserve">15.3.2 质量保证金的扣留 </w:t>
      </w:r>
    </w:p>
    <w:p w14:paraId="29E16D9C">
      <w:pPr>
        <w:spacing w:line="360" w:lineRule="auto"/>
        <w:jc w:val="left"/>
        <w:rPr>
          <w:rFonts w:hint="eastAsia" w:ascii="宋体" w:hAnsi="宋体" w:eastAsia="宋体"/>
          <w:sz w:val="24"/>
          <w:szCs w:val="20"/>
        </w:rPr>
      </w:pPr>
      <w:r>
        <w:rPr>
          <w:rFonts w:hint="eastAsia" w:ascii="宋体" w:hAnsi="宋体" w:eastAsia="宋体"/>
          <w:sz w:val="24"/>
          <w:szCs w:val="20"/>
        </w:rPr>
        <w:t>质量保证金的扣留采取以下第</w:t>
      </w:r>
      <w:r>
        <w:rPr>
          <w:rFonts w:hint="eastAsia" w:ascii="宋体" w:hAnsi="宋体" w:eastAsia="宋体"/>
          <w:sz w:val="24"/>
          <w:szCs w:val="20"/>
          <w:u w:val="single"/>
        </w:rPr>
        <w:t xml:space="preserve">     </w:t>
      </w:r>
      <w:r>
        <w:rPr>
          <w:rFonts w:hint="eastAsia" w:ascii="宋体" w:hAnsi="宋体" w:eastAsia="宋体"/>
          <w:sz w:val="24"/>
          <w:szCs w:val="20"/>
        </w:rPr>
        <w:t>种方式：</w:t>
      </w:r>
    </w:p>
    <w:p w14:paraId="6B6411D1">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（1）在支付工程进度款时逐次扣留，在此情形下，质量保证金的计算基数不包括预付款的支付、扣回以及价格调整的金额；</w:t>
      </w:r>
    </w:p>
    <w:p w14:paraId="63635DA0">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（2）工程竣工结算时一次性扣留质量保证金；</w:t>
      </w:r>
    </w:p>
    <w:p w14:paraId="288A2B99">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（3）其他扣留方式:</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3C87FDE3">
      <w:pPr>
        <w:spacing w:line="360" w:lineRule="auto"/>
        <w:jc w:val="left"/>
        <w:rPr>
          <w:rFonts w:hint="eastAsia" w:ascii="宋体" w:hAnsi="宋体" w:eastAsia="宋体"/>
          <w:sz w:val="24"/>
          <w:szCs w:val="20"/>
        </w:rPr>
      </w:pPr>
      <w:r>
        <w:rPr>
          <w:rFonts w:hint="eastAsia" w:ascii="宋体" w:hAnsi="宋体" w:eastAsia="宋体"/>
          <w:sz w:val="24"/>
          <w:szCs w:val="20"/>
        </w:rPr>
        <w:t>关于质量保证金的补充约定：</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bookmarkEnd w:id="1066"/>
    <w:bookmarkEnd w:id="1067"/>
    <w:p w14:paraId="61A059B1">
      <w:pPr>
        <w:spacing w:after="120" w:line="360" w:lineRule="auto"/>
        <w:rPr>
          <w:rFonts w:hint="eastAsia" w:ascii="宋体" w:hAnsi="宋体" w:eastAsia="宋体"/>
          <w:sz w:val="24"/>
          <w:szCs w:val="20"/>
        </w:rPr>
      </w:pPr>
      <w:r>
        <w:rPr>
          <w:rFonts w:hint="eastAsia" w:ascii="宋体" w:hAnsi="宋体" w:eastAsia="宋体"/>
          <w:sz w:val="24"/>
          <w:szCs w:val="20"/>
        </w:rPr>
        <w:t>15.4保修</w:t>
      </w:r>
    </w:p>
    <w:bookmarkEnd w:id="1068"/>
    <w:p w14:paraId="15B35728">
      <w:pPr>
        <w:spacing w:line="360" w:lineRule="auto"/>
        <w:jc w:val="left"/>
        <w:rPr>
          <w:rFonts w:hint="eastAsia" w:ascii="宋体" w:hAnsi="宋体" w:eastAsia="宋体"/>
          <w:sz w:val="24"/>
          <w:szCs w:val="20"/>
        </w:rPr>
      </w:pPr>
      <w:r>
        <w:rPr>
          <w:rFonts w:hint="eastAsia" w:ascii="宋体" w:hAnsi="宋体" w:eastAsia="宋体"/>
          <w:sz w:val="24"/>
          <w:szCs w:val="20"/>
        </w:rPr>
        <w:t>15.4.1 保修责任</w:t>
      </w:r>
    </w:p>
    <w:p w14:paraId="44281BE6">
      <w:pPr>
        <w:spacing w:line="360" w:lineRule="auto"/>
        <w:jc w:val="left"/>
        <w:rPr>
          <w:rFonts w:hint="eastAsia" w:ascii="宋体" w:hAnsi="宋体" w:eastAsia="宋体"/>
          <w:kern w:val="0"/>
          <w:sz w:val="24"/>
          <w:szCs w:val="20"/>
        </w:rPr>
      </w:pPr>
      <w:r>
        <w:rPr>
          <w:rFonts w:hint="eastAsia" w:ascii="宋体" w:hAnsi="宋体" w:eastAsia="宋体"/>
          <w:sz w:val="24"/>
          <w:szCs w:val="20"/>
        </w:rPr>
        <w:t>工程保修期为：</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1B6B3300">
      <w:pPr>
        <w:spacing w:line="360" w:lineRule="auto"/>
        <w:jc w:val="left"/>
        <w:rPr>
          <w:rFonts w:hint="eastAsia" w:ascii="宋体" w:hAnsi="宋体" w:eastAsia="宋体"/>
          <w:sz w:val="24"/>
          <w:szCs w:val="20"/>
        </w:rPr>
      </w:pPr>
      <w:r>
        <w:rPr>
          <w:rFonts w:hint="eastAsia" w:ascii="宋体" w:hAnsi="宋体" w:eastAsia="宋体"/>
          <w:sz w:val="24"/>
          <w:szCs w:val="20"/>
        </w:rPr>
        <w:t>15.4.3 修复通知</w:t>
      </w:r>
    </w:p>
    <w:p w14:paraId="406E5445">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承包人收到保修通知并到达工程现场的合理时间：</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bookmarkEnd w:id="1069"/>
    <w:bookmarkEnd w:id="1070"/>
    <w:bookmarkEnd w:id="1071"/>
    <w:bookmarkEnd w:id="1072"/>
    <w:p w14:paraId="023306BE">
      <w:pPr>
        <w:keepNext/>
        <w:keepLines/>
        <w:spacing w:before="120" w:after="120" w:line="360" w:lineRule="auto"/>
        <w:outlineLvl w:val="3"/>
        <w:rPr>
          <w:rFonts w:hint="eastAsia" w:ascii="宋体" w:hAnsi="宋体" w:eastAsia="宋体"/>
          <w:bCs/>
          <w:kern w:val="0"/>
          <w:sz w:val="24"/>
          <w:szCs w:val="24"/>
        </w:rPr>
      </w:pPr>
      <w:bookmarkStart w:id="1095" w:name="_Toc351203648"/>
      <w:bookmarkStart w:id="1096" w:name="_Toc280868717"/>
      <w:bookmarkStart w:id="1097" w:name="_Toc280868718"/>
      <w:r>
        <w:rPr>
          <w:rFonts w:hint="eastAsia" w:ascii="宋体" w:hAnsi="宋体" w:eastAsia="宋体"/>
          <w:bCs/>
          <w:kern w:val="0"/>
          <w:sz w:val="24"/>
          <w:szCs w:val="24"/>
        </w:rPr>
        <w:t>16. 违约</w:t>
      </w:r>
      <w:bookmarkEnd w:id="1095"/>
    </w:p>
    <w:p w14:paraId="2DC268EF">
      <w:pPr>
        <w:spacing w:after="120" w:line="360" w:lineRule="auto"/>
        <w:rPr>
          <w:rFonts w:hint="eastAsia" w:ascii="宋体" w:hAnsi="宋体" w:eastAsia="宋体"/>
          <w:sz w:val="24"/>
          <w:szCs w:val="20"/>
        </w:rPr>
      </w:pPr>
      <w:r>
        <w:rPr>
          <w:rFonts w:hint="eastAsia" w:ascii="宋体" w:hAnsi="宋体" w:eastAsia="宋体"/>
          <w:sz w:val="24"/>
          <w:szCs w:val="20"/>
        </w:rPr>
        <w:t>16.1 发包人违约</w:t>
      </w:r>
    </w:p>
    <w:p w14:paraId="660FD3D4">
      <w:pPr>
        <w:spacing w:line="360" w:lineRule="auto"/>
        <w:jc w:val="left"/>
        <w:rPr>
          <w:rFonts w:hint="eastAsia" w:ascii="宋体" w:hAnsi="宋体" w:eastAsia="宋体"/>
          <w:sz w:val="24"/>
          <w:szCs w:val="20"/>
        </w:rPr>
      </w:pPr>
      <w:r>
        <w:rPr>
          <w:rFonts w:hint="eastAsia" w:ascii="宋体" w:hAnsi="宋体" w:eastAsia="宋体"/>
          <w:sz w:val="24"/>
          <w:szCs w:val="20"/>
        </w:rPr>
        <w:t>16.1.1发包人违约的情形</w:t>
      </w:r>
    </w:p>
    <w:p w14:paraId="4F8030D7">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发包人违约的其他情形：</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7FBE6609">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 xml:space="preserve">    16.1.2 发包人违约的责任</w:t>
      </w:r>
    </w:p>
    <w:p w14:paraId="7F1FE66A">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发包人违约责任的承担方式和计算方法：</w:t>
      </w:r>
    </w:p>
    <w:p w14:paraId="5C2AAB0B">
      <w:pPr>
        <w:spacing w:line="360" w:lineRule="auto"/>
        <w:jc w:val="left"/>
        <w:rPr>
          <w:rFonts w:hint="eastAsia" w:ascii="宋体" w:hAnsi="宋体" w:eastAsia="宋体"/>
          <w:kern w:val="0"/>
          <w:sz w:val="24"/>
          <w:szCs w:val="20"/>
          <w:u w:val="single"/>
        </w:rPr>
      </w:pPr>
      <w:r>
        <w:rPr>
          <w:rFonts w:hint="eastAsia" w:ascii="宋体" w:hAnsi="宋体" w:eastAsia="宋体"/>
          <w:kern w:val="0"/>
          <w:sz w:val="24"/>
          <w:szCs w:val="20"/>
        </w:rPr>
        <w:t>（1）因发包人原因未能在计划开工日期前7天内下达开工通知的违约责任：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7EF848D5">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（2）因发包人原因未能按合同约定支付合同价款的违约责任：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08C7A12C">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（3）发包人违反第10.1款〔变更的范围〕第（2）项约定，自行实施被取消的工作或转由他人实施的违约责任：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40ECF586">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（4）发包人提供的材料、工程设备的规格、数量或质量不符合合同约定，或因发包人原因导致交货日期延误或交货地点变更等情况的违约责任：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2AA8E136">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（5）因发包人违反合同约定造成暂停施工的违约责任：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55B79578">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（6）发包人无正当理由没有在约定期限内发出复工指示，导致承包人无法复工的违约责任：</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182F8009">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（7）其他：</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35E74913">
      <w:pPr>
        <w:spacing w:line="360" w:lineRule="auto"/>
        <w:jc w:val="left"/>
        <w:rPr>
          <w:rFonts w:hint="eastAsia" w:ascii="宋体" w:hAnsi="宋体" w:eastAsia="宋体"/>
          <w:sz w:val="24"/>
          <w:szCs w:val="20"/>
        </w:rPr>
      </w:pPr>
      <w:r>
        <w:rPr>
          <w:rFonts w:hint="eastAsia" w:ascii="宋体" w:hAnsi="宋体" w:eastAsia="宋体"/>
          <w:sz w:val="24"/>
          <w:szCs w:val="20"/>
        </w:rPr>
        <w:t>16.1.3 因发包人违约解除合同</w:t>
      </w:r>
    </w:p>
    <w:p w14:paraId="1E18A4B5">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承包人按16.1.1项〔发包人违约的情形〕约定暂停施工满</w:t>
      </w:r>
      <w:r>
        <w:rPr>
          <w:rFonts w:hint="eastAsia" w:ascii="宋体" w:hAnsi="宋体" w:eastAsia="宋体"/>
          <w:kern w:val="0"/>
          <w:sz w:val="24"/>
          <w:szCs w:val="20"/>
          <w:u w:val="single"/>
        </w:rPr>
        <w:t xml:space="preserve">    </w:t>
      </w:r>
      <w:r>
        <w:rPr>
          <w:rFonts w:hint="eastAsia" w:ascii="宋体" w:hAnsi="宋体" w:eastAsia="宋体"/>
          <w:kern w:val="0"/>
          <w:sz w:val="24"/>
          <w:szCs w:val="20"/>
        </w:rPr>
        <w:t>天后发包人仍不纠正其违约行为并致使合同目的不能实现的，承包人有权解除合同。</w:t>
      </w:r>
    </w:p>
    <w:p w14:paraId="0E34275B">
      <w:pPr>
        <w:spacing w:after="120" w:line="360" w:lineRule="auto"/>
        <w:rPr>
          <w:rFonts w:hint="eastAsia" w:ascii="宋体" w:hAnsi="宋体" w:eastAsia="宋体"/>
          <w:sz w:val="24"/>
          <w:szCs w:val="20"/>
        </w:rPr>
      </w:pPr>
      <w:r>
        <w:rPr>
          <w:rFonts w:hint="eastAsia" w:ascii="宋体" w:hAnsi="宋体" w:eastAsia="宋体"/>
          <w:sz w:val="24"/>
          <w:szCs w:val="20"/>
        </w:rPr>
        <w:t>16.2 承包人违约</w:t>
      </w:r>
    </w:p>
    <w:p w14:paraId="37BBBA2E">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16.2.1 承包人违约的情形</w:t>
      </w:r>
    </w:p>
    <w:p w14:paraId="635B936C">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承包人违约的其他情形：</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7FD11E1A">
      <w:pPr>
        <w:spacing w:line="360" w:lineRule="auto"/>
        <w:jc w:val="left"/>
        <w:rPr>
          <w:rFonts w:hint="eastAsia" w:ascii="宋体" w:hAnsi="宋体" w:eastAsia="宋体"/>
          <w:kern w:val="0"/>
          <w:sz w:val="24"/>
          <w:szCs w:val="20"/>
        </w:rPr>
      </w:pPr>
      <w:r>
        <w:rPr>
          <w:rFonts w:hint="eastAsia" w:ascii="宋体" w:hAnsi="宋体" w:eastAsia="宋体"/>
          <w:kern w:val="0"/>
          <w:sz w:val="24"/>
          <w:szCs w:val="20"/>
        </w:rPr>
        <w:t>16.2.2承包人违约的责任</w:t>
      </w:r>
    </w:p>
    <w:p w14:paraId="7FCC265C">
      <w:pPr>
        <w:spacing w:line="360" w:lineRule="auto"/>
        <w:jc w:val="left"/>
        <w:rPr>
          <w:rFonts w:hint="eastAsia" w:ascii="宋体" w:hAnsi="宋体" w:eastAsia="宋体"/>
          <w:kern w:val="0"/>
          <w:sz w:val="24"/>
          <w:szCs w:val="20"/>
          <w:u w:val="single"/>
        </w:rPr>
      </w:pPr>
      <w:r>
        <w:rPr>
          <w:rFonts w:hint="eastAsia" w:ascii="宋体" w:hAnsi="宋体" w:eastAsia="宋体"/>
          <w:kern w:val="0"/>
          <w:sz w:val="24"/>
          <w:szCs w:val="20"/>
        </w:rPr>
        <w:t>承包人违约责任的承担方式和计算方法：</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r>
        <w:rPr>
          <w:rFonts w:hint="eastAsia" w:ascii="宋体" w:hAnsi="宋体" w:eastAsia="宋体"/>
          <w:sz w:val="24"/>
          <w:szCs w:val="20"/>
        </w:rPr>
        <w:t xml:space="preserve">    </w:t>
      </w:r>
    </w:p>
    <w:p w14:paraId="1A800FD7">
      <w:pPr>
        <w:spacing w:line="360" w:lineRule="auto"/>
        <w:jc w:val="left"/>
        <w:rPr>
          <w:rFonts w:hint="eastAsia" w:ascii="宋体" w:hAnsi="宋体" w:eastAsia="宋体"/>
          <w:sz w:val="24"/>
          <w:szCs w:val="20"/>
        </w:rPr>
      </w:pPr>
      <w:r>
        <w:rPr>
          <w:rFonts w:hint="eastAsia" w:ascii="宋体" w:hAnsi="宋体" w:eastAsia="宋体"/>
          <w:sz w:val="24"/>
          <w:szCs w:val="20"/>
        </w:rPr>
        <w:t>16.2.3 因承包人违约解除合同</w:t>
      </w:r>
    </w:p>
    <w:p w14:paraId="4D32D9C2">
      <w:pPr>
        <w:spacing w:before="120" w:after="120" w:line="360" w:lineRule="auto"/>
        <w:rPr>
          <w:rFonts w:hint="eastAsia" w:ascii="宋体" w:hAnsi="宋体" w:eastAsia="宋体"/>
          <w:kern w:val="0"/>
          <w:sz w:val="24"/>
          <w:szCs w:val="20"/>
        </w:rPr>
      </w:pPr>
      <w:r>
        <w:rPr>
          <w:rFonts w:hint="eastAsia" w:ascii="宋体" w:hAnsi="宋体" w:eastAsia="宋体"/>
          <w:kern w:val="0"/>
          <w:sz w:val="24"/>
          <w:szCs w:val="20"/>
        </w:rPr>
        <w:t>关于承包人违约解除合同的特别约定：</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7D238388">
      <w:pPr>
        <w:spacing w:before="120" w:after="120" w:line="360" w:lineRule="auto"/>
        <w:rPr>
          <w:rFonts w:hint="eastAsia" w:ascii="宋体" w:hAnsi="宋体" w:eastAsia="宋体"/>
          <w:kern w:val="0"/>
          <w:sz w:val="24"/>
          <w:szCs w:val="20"/>
        </w:rPr>
      </w:pPr>
      <w:r>
        <w:rPr>
          <w:rFonts w:hint="eastAsia" w:ascii="宋体" w:hAnsi="宋体" w:eastAsia="宋体"/>
          <w:kern w:val="0"/>
          <w:sz w:val="24"/>
          <w:szCs w:val="20"/>
        </w:rPr>
        <w:t>发包人继续使用承包人在施工现场的材料、设备、临时工程、承包人文件和由承包人或以其名义编制的其他文件的费用承担方式：</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41DC68FB">
      <w:pPr>
        <w:keepNext/>
        <w:keepLines/>
        <w:spacing w:before="120" w:after="120" w:line="360" w:lineRule="auto"/>
        <w:outlineLvl w:val="3"/>
        <w:rPr>
          <w:rFonts w:hint="eastAsia" w:ascii="宋体" w:hAnsi="宋体" w:eastAsia="宋体"/>
          <w:bCs/>
          <w:kern w:val="0"/>
          <w:sz w:val="24"/>
          <w:szCs w:val="24"/>
        </w:rPr>
      </w:pPr>
      <w:bookmarkStart w:id="1098" w:name="_Toc351203649"/>
      <w:r>
        <w:rPr>
          <w:rFonts w:hint="eastAsia" w:ascii="宋体" w:hAnsi="宋体" w:eastAsia="宋体"/>
          <w:bCs/>
          <w:kern w:val="0"/>
          <w:sz w:val="24"/>
          <w:szCs w:val="24"/>
        </w:rPr>
        <w:t>17. 不可抗力</w:t>
      </w:r>
      <w:bookmarkEnd w:id="1098"/>
      <w:r>
        <w:rPr>
          <w:rFonts w:hint="eastAsia" w:ascii="宋体" w:hAnsi="宋体" w:eastAsia="宋体"/>
          <w:bCs/>
          <w:kern w:val="0"/>
          <w:sz w:val="24"/>
          <w:szCs w:val="24"/>
        </w:rPr>
        <w:t xml:space="preserve"> </w:t>
      </w:r>
      <w:bookmarkEnd w:id="1096"/>
    </w:p>
    <w:p w14:paraId="592FCF87">
      <w:pPr>
        <w:spacing w:after="120" w:line="360" w:lineRule="auto"/>
        <w:rPr>
          <w:rFonts w:hint="eastAsia" w:ascii="宋体" w:hAnsi="宋体" w:eastAsia="宋体"/>
          <w:sz w:val="24"/>
          <w:szCs w:val="20"/>
        </w:rPr>
      </w:pPr>
      <w:r>
        <w:rPr>
          <w:rFonts w:hint="eastAsia" w:ascii="宋体" w:hAnsi="宋体" w:eastAsia="宋体"/>
          <w:sz w:val="24"/>
          <w:szCs w:val="20"/>
        </w:rPr>
        <w:t>17.1 不可抗力的确认</w:t>
      </w:r>
    </w:p>
    <w:p w14:paraId="60315809">
      <w:pPr>
        <w:spacing w:line="360" w:lineRule="auto"/>
        <w:jc w:val="left"/>
        <w:rPr>
          <w:rFonts w:hint="eastAsia" w:ascii="宋体" w:hAnsi="宋体" w:eastAsia="宋体"/>
          <w:kern w:val="0"/>
          <w:sz w:val="24"/>
          <w:szCs w:val="20"/>
          <w:u w:val="single"/>
        </w:rPr>
      </w:pPr>
      <w:r>
        <w:rPr>
          <w:rFonts w:hint="eastAsia" w:ascii="宋体" w:hAnsi="宋体" w:eastAsia="宋体"/>
          <w:sz w:val="24"/>
          <w:szCs w:val="20"/>
        </w:rPr>
        <w:t xml:space="preserve">除通用合同条款约定的不可抗力事件之外，视为不可抗力的其他情形： </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5976C24E">
      <w:pPr>
        <w:spacing w:after="120" w:line="360" w:lineRule="auto"/>
        <w:rPr>
          <w:rFonts w:hint="eastAsia" w:ascii="宋体" w:hAnsi="宋体" w:eastAsia="宋体"/>
          <w:sz w:val="24"/>
          <w:szCs w:val="20"/>
        </w:rPr>
      </w:pPr>
      <w:r>
        <w:rPr>
          <w:rFonts w:hint="eastAsia" w:ascii="宋体" w:hAnsi="宋体" w:eastAsia="宋体"/>
          <w:sz w:val="24"/>
          <w:szCs w:val="20"/>
        </w:rPr>
        <w:t>17.4 因不可抗力解除合同</w:t>
      </w:r>
    </w:p>
    <w:p w14:paraId="6F114216">
      <w:pPr>
        <w:spacing w:line="360" w:lineRule="auto"/>
        <w:jc w:val="left"/>
        <w:rPr>
          <w:rFonts w:hint="eastAsia" w:ascii="宋体" w:hAnsi="宋体" w:eastAsia="宋体"/>
          <w:sz w:val="24"/>
          <w:szCs w:val="20"/>
        </w:rPr>
      </w:pPr>
      <w:r>
        <w:rPr>
          <w:rFonts w:hint="eastAsia" w:ascii="宋体" w:hAnsi="宋体" w:eastAsia="宋体"/>
          <w:sz w:val="24"/>
          <w:szCs w:val="20"/>
        </w:rPr>
        <w:t>合同解除后，发包人应在商定或确定发包人应支付款项后</w:t>
      </w:r>
      <w:r>
        <w:rPr>
          <w:rFonts w:hint="eastAsia" w:ascii="宋体" w:hAnsi="宋体" w:eastAsia="宋体"/>
          <w:sz w:val="24"/>
          <w:szCs w:val="20"/>
          <w:u w:val="single"/>
        </w:rPr>
        <w:t xml:space="preserve">    </w:t>
      </w:r>
      <w:r>
        <w:rPr>
          <w:rFonts w:hint="eastAsia" w:ascii="宋体" w:hAnsi="宋体" w:eastAsia="宋体"/>
          <w:sz w:val="24"/>
          <w:szCs w:val="20"/>
        </w:rPr>
        <w:t>天内完成款项的支付。</w:t>
      </w:r>
    </w:p>
    <w:p w14:paraId="19063102">
      <w:pPr>
        <w:keepNext/>
        <w:keepLines/>
        <w:spacing w:before="120" w:after="120" w:line="360" w:lineRule="auto"/>
        <w:outlineLvl w:val="3"/>
        <w:rPr>
          <w:rFonts w:hint="eastAsia" w:ascii="宋体" w:hAnsi="宋体" w:eastAsia="宋体"/>
          <w:bCs/>
          <w:kern w:val="0"/>
          <w:sz w:val="24"/>
          <w:szCs w:val="24"/>
        </w:rPr>
      </w:pPr>
      <w:bookmarkStart w:id="1099" w:name="_Toc351203650"/>
      <w:r>
        <w:rPr>
          <w:rFonts w:hint="eastAsia" w:ascii="宋体" w:hAnsi="宋体" w:eastAsia="宋体"/>
          <w:bCs/>
          <w:kern w:val="0"/>
          <w:sz w:val="24"/>
          <w:szCs w:val="24"/>
        </w:rPr>
        <w:t>18. 保险</w:t>
      </w:r>
      <w:bookmarkEnd w:id="1099"/>
    </w:p>
    <w:bookmarkEnd w:id="1097"/>
    <w:p w14:paraId="035D43F3">
      <w:pPr>
        <w:spacing w:after="120" w:line="360" w:lineRule="auto"/>
        <w:rPr>
          <w:rFonts w:hint="eastAsia" w:ascii="宋体" w:hAnsi="宋体" w:eastAsia="宋体"/>
          <w:sz w:val="24"/>
          <w:szCs w:val="20"/>
        </w:rPr>
      </w:pPr>
      <w:r>
        <w:rPr>
          <w:rFonts w:hint="eastAsia" w:ascii="宋体" w:hAnsi="宋体" w:eastAsia="宋体"/>
          <w:sz w:val="24"/>
          <w:szCs w:val="20"/>
        </w:rPr>
        <w:t>18.1 工程保险</w:t>
      </w:r>
    </w:p>
    <w:p w14:paraId="038D459E">
      <w:pPr>
        <w:spacing w:line="360" w:lineRule="auto"/>
        <w:jc w:val="left"/>
        <w:rPr>
          <w:rFonts w:hint="eastAsia" w:ascii="宋体" w:hAnsi="宋体" w:eastAsia="宋体"/>
          <w:sz w:val="24"/>
          <w:szCs w:val="20"/>
        </w:rPr>
      </w:pPr>
      <w:r>
        <w:rPr>
          <w:rFonts w:hint="eastAsia" w:ascii="宋体" w:hAnsi="宋体" w:eastAsia="宋体"/>
          <w:sz w:val="24"/>
          <w:szCs w:val="20"/>
        </w:rPr>
        <w:t>关于工程保险的特别约定：</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05035C3D">
      <w:pPr>
        <w:spacing w:after="120" w:line="360" w:lineRule="auto"/>
        <w:rPr>
          <w:rFonts w:hint="eastAsia" w:ascii="宋体" w:hAnsi="宋体" w:eastAsia="宋体"/>
          <w:sz w:val="24"/>
          <w:szCs w:val="20"/>
        </w:rPr>
      </w:pPr>
      <w:r>
        <w:rPr>
          <w:rFonts w:hint="eastAsia" w:ascii="宋体" w:hAnsi="宋体" w:eastAsia="宋体"/>
          <w:sz w:val="24"/>
          <w:szCs w:val="20"/>
        </w:rPr>
        <w:t>18.3 其他保险</w:t>
      </w:r>
    </w:p>
    <w:p w14:paraId="66100AFB">
      <w:pPr>
        <w:spacing w:line="360" w:lineRule="auto"/>
        <w:jc w:val="left"/>
        <w:rPr>
          <w:rFonts w:hint="eastAsia" w:ascii="宋体" w:hAnsi="宋体" w:eastAsia="宋体"/>
          <w:kern w:val="0"/>
          <w:sz w:val="24"/>
          <w:szCs w:val="20"/>
        </w:rPr>
      </w:pPr>
      <w:r>
        <w:rPr>
          <w:rFonts w:hint="eastAsia" w:ascii="宋体" w:hAnsi="宋体" w:eastAsia="宋体"/>
          <w:sz w:val="24"/>
          <w:szCs w:val="20"/>
        </w:rPr>
        <w:t>关于其他保险的约定：</w:t>
      </w:r>
      <w:r>
        <w:rPr>
          <w:rFonts w:hint="eastAsia" w:ascii="宋体" w:hAnsi="宋体" w:eastAsia="宋体"/>
          <w:kern w:val="0"/>
          <w:sz w:val="24"/>
          <w:szCs w:val="20"/>
          <w:u w:val="single"/>
        </w:rPr>
        <w:t xml:space="preserve">                                  </w:t>
      </w:r>
      <w:r>
        <w:rPr>
          <w:rFonts w:hint="eastAsia" w:ascii="宋体" w:hAnsi="宋体" w:eastAsia="宋体"/>
          <w:kern w:val="0"/>
          <w:sz w:val="24"/>
          <w:szCs w:val="20"/>
        </w:rPr>
        <w:t>。</w:t>
      </w:r>
    </w:p>
    <w:p w14:paraId="0B399A65">
      <w:pPr>
        <w:spacing w:line="360" w:lineRule="auto"/>
        <w:jc w:val="left"/>
        <w:rPr>
          <w:rFonts w:hint="eastAsia" w:ascii="宋体" w:hAnsi="宋体" w:eastAsia="宋体"/>
          <w:kern w:val="0"/>
          <w:sz w:val="24"/>
          <w:szCs w:val="20"/>
        </w:rPr>
      </w:pPr>
      <w:r>
        <w:rPr>
          <w:rFonts w:hint="eastAsia" w:ascii="宋体" w:hAnsi="宋体" w:eastAsia="宋体"/>
          <w:sz w:val="24"/>
          <w:szCs w:val="20"/>
        </w:rPr>
        <w:t>承包人是否应为其施工设备等办理财产保险：</w:t>
      </w:r>
      <w:r>
        <w:rPr>
          <w:rFonts w:hint="eastAsia" w:ascii="宋体" w:hAnsi="宋体" w:eastAsia="宋体"/>
          <w:sz w:val="24"/>
          <w:szCs w:val="20"/>
          <w:u w:val="single"/>
        </w:rPr>
        <w:t xml:space="preserve">                  </w:t>
      </w:r>
      <w:r>
        <w:rPr>
          <w:rFonts w:hint="eastAsia" w:ascii="宋体" w:hAnsi="宋体" w:eastAsia="宋体"/>
          <w:sz w:val="24"/>
          <w:szCs w:val="20"/>
        </w:rPr>
        <w:t>。</w:t>
      </w:r>
    </w:p>
    <w:p w14:paraId="459C7B5F">
      <w:pPr>
        <w:spacing w:after="120" w:line="360" w:lineRule="auto"/>
        <w:rPr>
          <w:rFonts w:hint="eastAsia" w:ascii="宋体" w:hAnsi="宋体" w:eastAsia="宋体"/>
          <w:sz w:val="24"/>
          <w:szCs w:val="20"/>
        </w:rPr>
      </w:pPr>
      <w:r>
        <w:rPr>
          <w:rFonts w:hint="eastAsia" w:ascii="宋体" w:hAnsi="宋体" w:eastAsia="宋体"/>
          <w:sz w:val="24"/>
          <w:szCs w:val="20"/>
        </w:rPr>
        <w:t>18.7 通知义务</w:t>
      </w:r>
    </w:p>
    <w:p w14:paraId="4A34453D">
      <w:pPr>
        <w:spacing w:line="360" w:lineRule="auto"/>
        <w:jc w:val="left"/>
        <w:rPr>
          <w:rFonts w:hint="eastAsia" w:ascii="宋体" w:hAnsi="宋体" w:eastAsia="宋体"/>
          <w:sz w:val="24"/>
          <w:szCs w:val="20"/>
        </w:rPr>
      </w:pPr>
      <w:r>
        <w:rPr>
          <w:rFonts w:hint="eastAsia" w:ascii="宋体" w:hAnsi="宋体" w:eastAsia="宋体"/>
          <w:kern w:val="0"/>
          <w:sz w:val="24"/>
          <w:szCs w:val="20"/>
        </w:rPr>
        <w:t>关于变更保险合同时的通知义务的约定：</w:t>
      </w:r>
      <w:r>
        <w:rPr>
          <w:rFonts w:hint="eastAsia" w:ascii="宋体" w:hAnsi="宋体" w:eastAsia="宋体"/>
          <w:sz w:val="24"/>
          <w:szCs w:val="20"/>
          <w:u w:val="single"/>
        </w:rPr>
        <w:t xml:space="preserve">                  </w:t>
      </w:r>
      <w:r>
        <w:rPr>
          <w:rFonts w:hint="eastAsia" w:ascii="宋体" w:hAnsi="宋体" w:eastAsia="宋体"/>
          <w:sz w:val="24"/>
          <w:szCs w:val="20"/>
        </w:rPr>
        <w:t>。</w:t>
      </w:r>
    </w:p>
    <w:bookmarkEnd w:id="1073"/>
    <w:bookmarkEnd w:id="1074"/>
    <w:bookmarkEnd w:id="1075"/>
    <w:bookmarkEnd w:id="1076"/>
    <w:bookmarkEnd w:id="1077"/>
    <w:bookmarkEnd w:id="1078"/>
    <w:bookmarkEnd w:id="1079"/>
    <w:bookmarkEnd w:id="1080"/>
    <w:bookmarkEnd w:id="1081"/>
    <w:bookmarkEnd w:id="1082"/>
    <w:bookmarkEnd w:id="1083"/>
    <w:bookmarkEnd w:id="1084"/>
    <w:p w14:paraId="7B32F9B6">
      <w:pPr>
        <w:keepNext/>
        <w:keepLines/>
        <w:spacing w:before="120" w:after="120" w:line="360" w:lineRule="auto"/>
        <w:outlineLvl w:val="3"/>
        <w:rPr>
          <w:rFonts w:hint="eastAsia" w:ascii="宋体" w:hAnsi="宋体" w:eastAsia="宋体"/>
          <w:bCs/>
          <w:kern w:val="0"/>
          <w:sz w:val="24"/>
          <w:szCs w:val="24"/>
        </w:rPr>
      </w:pPr>
      <w:bookmarkStart w:id="1100" w:name="_Toc351203651"/>
      <w:r>
        <w:rPr>
          <w:rFonts w:hint="eastAsia" w:ascii="宋体" w:hAnsi="宋体" w:eastAsia="宋体"/>
          <w:bCs/>
          <w:kern w:val="0"/>
          <w:sz w:val="24"/>
          <w:szCs w:val="24"/>
        </w:rPr>
        <w:t>20. 争议解决</w:t>
      </w:r>
      <w:bookmarkEnd w:id="1100"/>
    </w:p>
    <w:bookmarkEnd w:id="1085"/>
    <w:bookmarkEnd w:id="1086"/>
    <w:p w14:paraId="2800BCA1">
      <w:pPr>
        <w:spacing w:after="120" w:line="360" w:lineRule="auto"/>
        <w:rPr>
          <w:rFonts w:hint="eastAsia" w:ascii="宋体" w:hAnsi="宋体" w:eastAsia="宋体"/>
          <w:sz w:val="24"/>
          <w:szCs w:val="20"/>
        </w:rPr>
      </w:pPr>
      <w:r>
        <w:rPr>
          <w:rFonts w:hint="eastAsia" w:ascii="宋体" w:hAnsi="宋体" w:eastAsia="宋体"/>
          <w:sz w:val="24"/>
          <w:szCs w:val="20"/>
        </w:rPr>
        <w:t>20.3 争</w:t>
      </w:r>
      <w:bookmarkEnd w:id="1087"/>
      <w:r>
        <w:rPr>
          <w:rFonts w:hint="eastAsia" w:ascii="宋体" w:hAnsi="宋体" w:eastAsia="宋体"/>
          <w:sz w:val="24"/>
          <w:szCs w:val="20"/>
        </w:rPr>
        <w:t>议评审</w:t>
      </w:r>
    </w:p>
    <w:p w14:paraId="5DC50835">
      <w:pPr>
        <w:spacing w:line="360" w:lineRule="auto"/>
        <w:jc w:val="left"/>
        <w:rPr>
          <w:rFonts w:hint="eastAsia" w:ascii="宋体" w:hAnsi="宋体" w:eastAsia="宋体"/>
          <w:sz w:val="24"/>
          <w:szCs w:val="20"/>
        </w:rPr>
      </w:pPr>
      <w:r>
        <w:rPr>
          <w:rFonts w:hint="eastAsia" w:ascii="宋体" w:hAnsi="宋体" w:eastAsia="宋体"/>
          <w:sz w:val="24"/>
          <w:szCs w:val="20"/>
        </w:rPr>
        <w:t>合同当事人是否同意将工程争议提交争议评审小组决定：</w:t>
      </w:r>
      <w:r>
        <w:rPr>
          <w:rFonts w:hint="eastAsia" w:ascii="宋体" w:hAnsi="宋体" w:eastAsia="宋体"/>
          <w:sz w:val="24"/>
          <w:szCs w:val="20"/>
          <w:u w:val="single"/>
        </w:rPr>
        <w:t xml:space="preserve">             </w:t>
      </w:r>
      <w:r>
        <w:rPr>
          <w:rFonts w:hint="eastAsia" w:ascii="宋体" w:hAnsi="宋体" w:eastAsia="宋体"/>
          <w:sz w:val="24"/>
          <w:szCs w:val="20"/>
        </w:rPr>
        <w:t xml:space="preserve">。  </w:t>
      </w:r>
    </w:p>
    <w:p w14:paraId="7CDEE765">
      <w:pPr>
        <w:spacing w:line="360" w:lineRule="auto"/>
        <w:jc w:val="left"/>
        <w:rPr>
          <w:rFonts w:hint="eastAsia" w:ascii="宋体" w:hAnsi="宋体" w:eastAsia="宋体"/>
          <w:sz w:val="24"/>
          <w:szCs w:val="20"/>
        </w:rPr>
      </w:pPr>
      <w:r>
        <w:rPr>
          <w:rFonts w:hint="eastAsia" w:ascii="宋体" w:hAnsi="宋体" w:eastAsia="宋体"/>
          <w:sz w:val="24"/>
          <w:szCs w:val="20"/>
        </w:rPr>
        <w:t>20.3.1 争议评审小组的确定</w:t>
      </w:r>
    </w:p>
    <w:p w14:paraId="016044AB">
      <w:pPr>
        <w:spacing w:line="360" w:lineRule="auto"/>
        <w:jc w:val="left"/>
        <w:rPr>
          <w:rFonts w:hint="eastAsia" w:ascii="宋体" w:hAnsi="宋体" w:eastAsia="宋体"/>
          <w:sz w:val="24"/>
          <w:szCs w:val="20"/>
          <w:u w:val="single"/>
        </w:rPr>
      </w:pPr>
      <w:r>
        <w:rPr>
          <w:rFonts w:hint="eastAsia" w:ascii="宋体" w:hAnsi="宋体" w:eastAsia="宋体"/>
          <w:sz w:val="24"/>
          <w:szCs w:val="20"/>
        </w:rPr>
        <w:t>争议评审小组成员的确定：</w:t>
      </w:r>
      <w:r>
        <w:rPr>
          <w:rFonts w:hint="eastAsia" w:ascii="宋体" w:hAnsi="宋体" w:eastAsia="宋体"/>
          <w:sz w:val="24"/>
          <w:szCs w:val="20"/>
          <w:u w:val="single"/>
        </w:rPr>
        <w:t xml:space="preserve">                             </w:t>
      </w:r>
      <w:r>
        <w:rPr>
          <w:rFonts w:hint="eastAsia" w:ascii="宋体" w:hAnsi="宋体" w:eastAsia="宋体"/>
          <w:sz w:val="24"/>
          <w:szCs w:val="20"/>
        </w:rPr>
        <w:t>。</w:t>
      </w:r>
    </w:p>
    <w:p w14:paraId="115D60F9">
      <w:pPr>
        <w:spacing w:line="360" w:lineRule="auto"/>
        <w:jc w:val="left"/>
        <w:rPr>
          <w:rFonts w:hint="eastAsia" w:ascii="宋体" w:hAnsi="宋体" w:eastAsia="宋体"/>
          <w:sz w:val="24"/>
          <w:szCs w:val="20"/>
        </w:rPr>
      </w:pPr>
      <w:r>
        <w:rPr>
          <w:rFonts w:hint="eastAsia" w:ascii="宋体" w:hAnsi="宋体" w:eastAsia="宋体"/>
          <w:sz w:val="24"/>
          <w:szCs w:val="20"/>
        </w:rPr>
        <w:t>选定争议评审员的期限：</w:t>
      </w:r>
      <w:r>
        <w:rPr>
          <w:rFonts w:hint="eastAsia" w:ascii="宋体" w:hAnsi="宋体" w:eastAsia="宋体"/>
          <w:sz w:val="24"/>
          <w:szCs w:val="20"/>
          <w:u w:val="single"/>
        </w:rPr>
        <w:t xml:space="preserve">                               </w:t>
      </w:r>
      <w:r>
        <w:rPr>
          <w:rFonts w:hint="eastAsia" w:ascii="宋体" w:hAnsi="宋体" w:eastAsia="宋体"/>
          <w:sz w:val="24"/>
          <w:szCs w:val="20"/>
        </w:rPr>
        <w:t>。</w:t>
      </w:r>
    </w:p>
    <w:p w14:paraId="260AFCD1">
      <w:pPr>
        <w:spacing w:line="360" w:lineRule="auto"/>
        <w:jc w:val="left"/>
        <w:rPr>
          <w:rFonts w:hint="eastAsia" w:ascii="宋体" w:hAnsi="宋体" w:eastAsia="宋体"/>
          <w:sz w:val="24"/>
          <w:szCs w:val="20"/>
        </w:rPr>
      </w:pPr>
      <w:r>
        <w:rPr>
          <w:rFonts w:hint="eastAsia" w:ascii="宋体" w:hAnsi="宋体" w:eastAsia="宋体"/>
          <w:sz w:val="24"/>
          <w:szCs w:val="20"/>
        </w:rPr>
        <w:t>争议评审小组成员的报酬承担方式：</w:t>
      </w:r>
      <w:r>
        <w:rPr>
          <w:rFonts w:hint="eastAsia" w:ascii="宋体" w:hAnsi="宋体" w:eastAsia="宋体"/>
          <w:sz w:val="24"/>
          <w:szCs w:val="20"/>
          <w:u w:val="single"/>
        </w:rPr>
        <w:t xml:space="preserve">                     </w:t>
      </w:r>
      <w:r>
        <w:rPr>
          <w:rFonts w:hint="eastAsia" w:ascii="宋体" w:hAnsi="宋体" w:eastAsia="宋体"/>
          <w:sz w:val="24"/>
          <w:szCs w:val="20"/>
        </w:rPr>
        <w:t>。</w:t>
      </w:r>
    </w:p>
    <w:p w14:paraId="0E8604AA">
      <w:pPr>
        <w:spacing w:line="360" w:lineRule="auto"/>
        <w:jc w:val="left"/>
        <w:rPr>
          <w:rFonts w:hint="eastAsia" w:ascii="宋体" w:hAnsi="宋体" w:eastAsia="宋体"/>
          <w:sz w:val="24"/>
          <w:szCs w:val="20"/>
        </w:rPr>
      </w:pPr>
      <w:r>
        <w:rPr>
          <w:rFonts w:hint="eastAsia" w:ascii="宋体" w:hAnsi="宋体" w:eastAsia="宋体"/>
          <w:sz w:val="24"/>
          <w:szCs w:val="20"/>
        </w:rPr>
        <w:t>其他事项的约定：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5BC518E7">
      <w:pPr>
        <w:autoSpaceDE w:val="0"/>
        <w:autoSpaceDN w:val="0"/>
        <w:adjustRightInd w:val="0"/>
        <w:spacing w:line="360" w:lineRule="auto"/>
        <w:jc w:val="left"/>
        <w:rPr>
          <w:rFonts w:hint="eastAsia" w:ascii="宋体" w:hAnsi="宋体" w:eastAsia="宋体"/>
          <w:kern w:val="0"/>
          <w:sz w:val="24"/>
          <w:szCs w:val="20"/>
        </w:rPr>
      </w:pPr>
      <w:r>
        <w:rPr>
          <w:rFonts w:hint="eastAsia" w:ascii="宋体" w:hAnsi="宋体" w:eastAsia="宋体"/>
          <w:kern w:val="0"/>
          <w:sz w:val="24"/>
          <w:szCs w:val="20"/>
        </w:rPr>
        <w:t>20.3.2 争议评审小组的决定</w:t>
      </w:r>
    </w:p>
    <w:p w14:paraId="541FCE3C">
      <w:pPr>
        <w:spacing w:line="360" w:lineRule="auto"/>
        <w:jc w:val="left"/>
        <w:rPr>
          <w:rFonts w:hint="eastAsia" w:ascii="宋体" w:hAnsi="宋体" w:eastAsia="宋体"/>
          <w:sz w:val="24"/>
          <w:szCs w:val="20"/>
        </w:rPr>
      </w:pPr>
      <w:r>
        <w:rPr>
          <w:rFonts w:hint="eastAsia" w:ascii="宋体" w:hAnsi="宋体" w:eastAsia="宋体"/>
          <w:sz w:val="24"/>
          <w:szCs w:val="20"/>
        </w:rPr>
        <w:t>合同当事人关于本项的约定：</w:t>
      </w:r>
      <w:r>
        <w:rPr>
          <w:rFonts w:hint="eastAsia" w:ascii="宋体" w:hAnsi="宋体" w:eastAsia="宋体"/>
          <w:sz w:val="24"/>
          <w:szCs w:val="20"/>
          <w:u w:val="single"/>
        </w:rPr>
        <w:t xml:space="preserve">                           </w:t>
      </w:r>
      <w:r>
        <w:rPr>
          <w:rFonts w:hint="eastAsia" w:ascii="宋体" w:hAnsi="宋体" w:eastAsia="宋体"/>
          <w:sz w:val="24"/>
          <w:szCs w:val="20"/>
        </w:rPr>
        <w:t>。</w:t>
      </w:r>
    </w:p>
    <w:p w14:paraId="28FC05C3">
      <w:pPr>
        <w:spacing w:after="120" w:line="360" w:lineRule="auto"/>
        <w:rPr>
          <w:rFonts w:hint="eastAsia" w:ascii="宋体" w:hAnsi="宋体" w:eastAsia="宋体"/>
          <w:sz w:val="24"/>
          <w:szCs w:val="20"/>
        </w:rPr>
      </w:pPr>
      <w:r>
        <w:rPr>
          <w:rFonts w:hint="eastAsia" w:ascii="宋体" w:hAnsi="宋体" w:eastAsia="宋体"/>
          <w:sz w:val="24"/>
          <w:szCs w:val="20"/>
        </w:rPr>
        <w:t>20.4仲裁或诉讼</w:t>
      </w:r>
      <w:bookmarkEnd w:id="1088"/>
    </w:p>
    <w:p w14:paraId="7F0B2BC3">
      <w:pPr>
        <w:spacing w:after="120" w:line="360" w:lineRule="auto"/>
        <w:rPr>
          <w:rFonts w:hint="eastAsia" w:ascii="宋体" w:hAnsi="宋体" w:eastAsia="宋体"/>
          <w:sz w:val="24"/>
          <w:szCs w:val="20"/>
        </w:rPr>
      </w:pPr>
      <w:r>
        <w:rPr>
          <w:rFonts w:hint="eastAsia" w:ascii="宋体" w:hAnsi="宋体" w:eastAsia="宋体"/>
          <w:sz w:val="24"/>
          <w:szCs w:val="20"/>
        </w:rPr>
        <w:t>因合同及合同有关事项发生的争议，按下列第</w:t>
      </w:r>
      <w:r>
        <w:rPr>
          <w:rFonts w:hint="eastAsia" w:ascii="宋体" w:hAnsi="宋体" w:eastAsia="宋体"/>
          <w:sz w:val="24"/>
          <w:szCs w:val="20"/>
          <w:u w:val="single"/>
        </w:rPr>
        <w:t xml:space="preserve">     </w:t>
      </w:r>
      <w:r>
        <w:rPr>
          <w:rFonts w:hint="eastAsia" w:ascii="宋体" w:hAnsi="宋体" w:eastAsia="宋体"/>
          <w:sz w:val="24"/>
          <w:szCs w:val="20"/>
        </w:rPr>
        <w:t>种方式解决：</w:t>
      </w:r>
    </w:p>
    <w:p w14:paraId="01C18F94">
      <w:pPr>
        <w:spacing w:line="360" w:lineRule="auto"/>
        <w:jc w:val="left"/>
        <w:rPr>
          <w:rFonts w:hint="eastAsia" w:ascii="宋体" w:hAnsi="宋体" w:eastAsia="宋体"/>
          <w:sz w:val="24"/>
          <w:szCs w:val="20"/>
        </w:rPr>
      </w:pPr>
      <w:r>
        <w:rPr>
          <w:rFonts w:hint="eastAsia" w:ascii="宋体" w:hAnsi="宋体" w:eastAsia="宋体"/>
          <w:sz w:val="24"/>
          <w:szCs w:val="20"/>
        </w:rPr>
        <w:t>（1）向</w:t>
      </w:r>
      <w:r>
        <w:rPr>
          <w:rFonts w:hint="eastAsia" w:ascii="宋体" w:hAnsi="宋体" w:eastAsia="宋体"/>
          <w:sz w:val="24"/>
          <w:szCs w:val="20"/>
          <w:u w:val="single"/>
        </w:rPr>
        <w:t xml:space="preserve">                     </w:t>
      </w:r>
      <w:r>
        <w:rPr>
          <w:rFonts w:hint="eastAsia" w:ascii="宋体" w:hAnsi="宋体" w:eastAsia="宋体"/>
          <w:sz w:val="24"/>
          <w:szCs w:val="20"/>
        </w:rPr>
        <w:t>仲裁委员会申请仲裁；</w:t>
      </w:r>
    </w:p>
    <w:p w14:paraId="7B80B910">
      <w:pPr>
        <w:spacing w:line="360" w:lineRule="auto"/>
        <w:jc w:val="left"/>
        <w:rPr>
          <w:rFonts w:hint="eastAsia" w:ascii="宋体" w:hAnsi="宋体" w:eastAsia="宋体"/>
          <w:sz w:val="24"/>
          <w:szCs w:val="20"/>
        </w:rPr>
      </w:pPr>
      <w:r>
        <w:rPr>
          <w:rFonts w:hint="eastAsia" w:ascii="宋体" w:hAnsi="宋体" w:eastAsia="宋体"/>
          <w:sz w:val="24"/>
          <w:szCs w:val="20"/>
        </w:rPr>
        <w:t>（2）向</w:t>
      </w:r>
      <w:r>
        <w:rPr>
          <w:rFonts w:hint="eastAsia" w:ascii="宋体" w:hAnsi="宋体" w:eastAsia="宋体"/>
          <w:sz w:val="24"/>
          <w:szCs w:val="20"/>
          <w:u w:val="single"/>
        </w:rPr>
        <w:t xml:space="preserve">                     </w:t>
      </w:r>
      <w:r>
        <w:rPr>
          <w:rFonts w:hint="eastAsia" w:ascii="宋体" w:hAnsi="宋体" w:eastAsia="宋体"/>
          <w:sz w:val="24"/>
          <w:szCs w:val="20"/>
        </w:rPr>
        <w:t>人民法院起诉。</w:t>
      </w:r>
      <w:bookmarkEnd w:id="1089"/>
      <w:bookmarkEnd w:id="1090"/>
      <w:bookmarkEnd w:id="1091"/>
      <w:bookmarkEnd w:id="1092"/>
      <w:bookmarkEnd w:id="1093"/>
      <w:bookmarkEnd w:id="1094"/>
    </w:p>
    <w:p w14:paraId="6A5E5636">
      <w:pPr>
        <w:keepNext/>
        <w:keepLines/>
        <w:spacing w:line="600" w:lineRule="exact"/>
        <w:jc w:val="center"/>
        <w:outlineLvl w:val="2"/>
        <w:rPr>
          <w:rFonts w:ascii="宋体" w:hAnsi="宋体" w:eastAsia="宋体" w:cs="宋体"/>
          <w:b/>
          <w:sz w:val="32"/>
          <w:szCs w:val="32"/>
        </w:rPr>
      </w:pPr>
    </w:p>
    <w:p w14:paraId="2C242CC0">
      <w:pPr>
        <w:spacing w:before="156" w:beforeLines="50" w:after="156" w:afterLines="50" w:line="440" w:lineRule="exact"/>
        <w:jc w:val="center"/>
        <w:rPr>
          <w:rFonts w:ascii="宋体" w:hAnsi="宋体" w:eastAsia="宋体" w:cs="宋体"/>
          <w:b/>
          <w:sz w:val="32"/>
          <w:szCs w:val="32"/>
        </w:rPr>
      </w:pPr>
    </w:p>
    <w:p w14:paraId="6806A42D">
      <w:pPr>
        <w:spacing w:before="156" w:beforeLines="50" w:after="156" w:afterLines="50" w:line="440" w:lineRule="exact"/>
        <w:rPr>
          <w:rFonts w:ascii="宋体" w:hAnsi="宋体" w:eastAsia="宋体" w:cs="宋体"/>
          <w:b/>
          <w:sz w:val="32"/>
          <w:szCs w:val="32"/>
        </w:rPr>
      </w:pPr>
      <w:r>
        <w:rPr>
          <w:rFonts w:hint="eastAsia" w:ascii="宋体" w:hAnsi="宋体" w:eastAsia="宋体" w:cs="宋体"/>
          <w:b/>
          <w:sz w:val="32"/>
          <w:szCs w:val="32"/>
        </w:rPr>
        <w:br w:type="page"/>
      </w:r>
    </w:p>
    <w:p w14:paraId="6CE4D53E">
      <w:pPr>
        <w:spacing w:before="156" w:beforeLines="50" w:after="156" w:afterLines="50" w:line="440" w:lineRule="exact"/>
        <w:jc w:val="center"/>
        <w:rPr>
          <w:rFonts w:ascii="宋体" w:hAnsi="宋体" w:eastAsia="宋体" w:cs="宋体"/>
          <w:sz w:val="24"/>
          <w:szCs w:val="24"/>
        </w:rPr>
      </w:pPr>
      <w:r>
        <w:rPr>
          <w:rFonts w:hint="eastAsia" w:ascii="宋体" w:hAnsi="宋体" w:eastAsia="宋体" w:cs="宋体"/>
          <w:b/>
          <w:sz w:val="32"/>
          <w:szCs w:val="32"/>
        </w:rPr>
        <w:t>工程质量保修书</w:t>
      </w:r>
    </w:p>
    <w:p w14:paraId="2C05640B">
      <w:pPr>
        <w:spacing w:line="660" w:lineRule="exact"/>
        <w:rPr>
          <w:rFonts w:ascii="Times New Roman" w:hAnsi="Times New Roman" w:eastAsia="宋体"/>
          <w:b/>
          <w:sz w:val="24"/>
          <w:szCs w:val="24"/>
          <w:u w:val="single"/>
        </w:rPr>
      </w:pPr>
      <w:r>
        <w:rPr>
          <w:rFonts w:hint="eastAsia" w:ascii="Times New Roman" w:hAnsi="Times New Roman" w:eastAsia="宋体"/>
          <w:b/>
          <w:sz w:val="24"/>
          <w:szCs w:val="24"/>
        </w:rPr>
        <w:t>发包人（全称）：</w:t>
      </w:r>
      <w:r>
        <w:rPr>
          <w:rFonts w:ascii="Times New Roman" w:hAnsi="Times New Roman" w:eastAsia="宋体"/>
          <w:sz w:val="24"/>
          <w:szCs w:val="24"/>
          <w:u w:val="single"/>
        </w:rPr>
        <w:t xml:space="preserve">                         </w:t>
      </w:r>
    </w:p>
    <w:p w14:paraId="15AD1E26">
      <w:pPr>
        <w:spacing w:line="660" w:lineRule="exact"/>
        <w:rPr>
          <w:rFonts w:ascii="Times New Roman" w:hAnsi="Times New Roman" w:eastAsia="宋体"/>
          <w:b/>
          <w:sz w:val="24"/>
          <w:szCs w:val="24"/>
          <w:u w:val="single"/>
        </w:rPr>
      </w:pPr>
      <w:r>
        <w:rPr>
          <w:rFonts w:hint="eastAsia" w:ascii="Times New Roman" w:hAnsi="Times New Roman" w:eastAsia="宋体"/>
          <w:b/>
          <w:sz w:val="24"/>
          <w:szCs w:val="24"/>
        </w:rPr>
        <w:t>承包人（全称）：</w:t>
      </w:r>
      <w:r>
        <w:rPr>
          <w:rFonts w:ascii="Times New Roman" w:hAnsi="Times New Roman" w:eastAsia="宋体"/>
          <w:bCs/>
          <w:sz w:val="24"/>
          <w:szCs w:val="24"/>
          <w:u w:val="single"/>
        </w:rPr>
        <w:t xml:space="preserve">                              </w:t>
      </w:r>
    </w:p>
    <w:p w14:paraId="6E0514FF">
      <w:pPr>
        <w:ind w:firstLine="480" w:firstLineChars="200"/>
        <w:rPr>
          <w:rFonts w:ascii="Times New Roman" w:hAnsi="Times New Roman" w:eastAsia="宋体"/>
          <w:sz w:val="24"/>
          <w:szCs w:val="24"/>
        </w:rPr>
      </w:pPr>
    </w:p>
    <w:p w14:paraId="74E1647C">
      <w:pPr>
        <w:spacing w:line="480" w:lineRule="exact"/>
        <w:ind w:firstLine="480" w:firstLineChars="200"/>
        <w:rPr>
          <w:rFonts w:ascii="Times New Roman" w:hAnsi="Times New Roman" w:eastAsia="宋体"/>
          <w:sz w:val="24"/>
          <w:szCs w:val="24"/>
          <w:u w:val="single"/>
          <w:shd w:val="clear" w:color="auto" w:fill="FFFFFF"/>
        </w:rPr>
      </w:pPr>
      <w:r>
        <w:rPr>
          <w:rFonts w:hint="eastAsia" w:ascii="Times New Roman" w:hAnsi="Times New Roman" w:eastAsia="宋体"/>
          <w:sz w:val="24"/>
          <w:szCs w:val="24"/>
        </w:rPr>
        <w:t>发包人和承包人根据《中华人民共和国建筑法》和《建设工程质量管理条例》，经协商一致就</w:t>
      </w:r>
      <w:r>
        <w:rPr>
          <w:rFonts w:hint="eastAsia" w:ascii="Times New Roman" w:hAnsi="Times New Roman" w:eastAsia="宋体"/>
          <w:sz w:val="24"/>
          <w:szCs w:val="24"/>
          <w:u w:val="single"/>
          <w:lang w:eastAsia="zh-CN"/>
        </w:rPr>
        <w:t>2026年湖滨区交口乡卢家店村冷库建设项目</w:t>
      </w:r>
      <w:r>
        <w:rPr>
          <w:rFonts w:hint="eastAsia" w:ascii="Times New Roman" w:hAnsi="Times New Roman" w:eastAsia="宋体"/>
          <w:sz w:val="24"/>
          <w:szCs w:val="24"/>
        </w:rPr>
        <w:t>（工程全称）签订工程质量保修书。</w:t>
      </w:r>
    </w:p>
    <w:p w14:paraId="16582E08">
      <w:pPr>
        <w:spacing w:line="480" w:lineRule="exact"/>
        <w:ind w:firstLine="480" w:firstLineChars="200"/>
        <w:rPr>
          <w:rFonts w:ascii="Times New Roman" w:hAnsi="Times New Roman" w:eastAsia="宋体"/>
          <w:b/>
          <w:sz w:val="24"/>
          <w:szCs w:val="24"/>
        </w:rPr>
      </w:pPr>
      <w:r>
        <w:rPr>
          <w:rFonts w:hint="eastAsia" w:ascii="Times New Roman" w:hAnsi="Times New Roman" w:eastAsia="宋体"/>
          <w:b/>
          <w:sz w:val="24"/>
          <w:szCs w:val="24"/>
        </w:rPr>
        <w:t>一、工程质量保修范围和内容</w:t>
      </w:r>
    </w:p>
    <w:p w14:paraId="147DFE09">
      <w:pPr>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承包人在质量保修期内，按照有关法律规定和合同约定，承担工程质量保修责任。</w:t>
      </w:r>
    </w:p>
    <w:p w14:paraId="5A20A0AC">
      <w:pPr>
        <w:spacing w:line="480" w:lineRule="exact"/>
        <w:ind w:firstLine="480" w:firstLineChars="200"/>
        <w:rPr>
          <w:rFonts w:ascii="Times New Roman" w:hAnsi="Times New Roman" w:eastAsia="宋体"/>
          <w:sz w:val="24"/>
          <w:szCs w:val="24"/>
          <w:u w:val="single"/>
        </w:rPr>
      </w:pPr>
      <w:r>
        <w:rPr>
          <w:rFonts w:hint="eastAsia" w:ascii="Times New Roman" w:hAnsi="Times New Roman" w:eastAsia="宋体"/>
          <w:sz w:val="24"/>
          <w:szCs w:val="24"/>
        </w:rPr>
        <w:t>质量保修范围包括</w:t>
      </w:r>
      <w:r>
        <w:rPr>
          <w:rFonts w:ascii="Times New Roman" w:hAnsi="Times New Roman" w:eastAsia="宋体"/>
          <w:sz w:val="24"/>
          <w:szCs w:val="24"/>
          <w:u w:val="single"/>
        </w:rPr>
        <w:t xml:space="preserve">                   </w:t>
      </w:r>
      <w:r>
        <w:rPr>
          <w:rFonts w:hint="eastAsia" w:ascii="Times New Roman" w:hAnsi="Times New Roman" w:eastAsia="宋体"/>
          <w:sz w:val="24"/>
          <w:szCs w:val="24"/>
        </w:rPr>
        <w:t>工程，以及双方约定的其他项目。具体保修的内容，双方约定如下：</w:t>
      </w:r>
    </w:p>
    <w:p w14:paraId="6F9E348F">
      <w:pPr>
        <w:widowControl/>
        <w:adjustRightInd w:val="0"/>
        <w:snapToGrid w:val="0"/>
        <w:spacing w:line="480" w:lineRule="exact"/>
        <w:ind w:firstLine="480" w:firstLineChars="200"/>
        <w:rPr>
          <w:rFonts w:ascii="Times New Roman" w:hAnsi="Times New Roman" w:eastAsia="宋体"/>
          <w:snapToGrid w:val="0"/>
          <w:kern w:val="0"/>
          <w:sz w:val="24"/>
          <w:szCs w:val="24"/>
          <w:u w:val="single"/>
        </w:rPr>
      </w:pPr>
      <w:r>
        <w:rPr>
          <w:rFonts w:hint="eastAsia" w:ascii="Times New Roman" w:hAnsi="Times New Roman" w:eastAsia="宋体"/>
          <w:snapToGrid w:val="0"/>
          <w:kern w:val="0"/>
          <w:sz w:val="24"/>
          <w:szCs w:val="24"/>
          <w:u w:val="single"/>
        </w:rPr>
        <w:t>承包人承建的全部工程</w:t>
      </w:r>
      <w:r>
        <w:rPr>
          <w:rFonts w:hint="eastAsia" w:ascii="Times New Roman" w:hAnsi="Times New Roman" w:eastAsia="宋体"/>
          <w:kern w:val="0"/>
          <w:sz w:val="24"/>
          <w:szCs w:val="24"/>
        </w:rPr>
        <w:t>。</w:t>
      </w:r>
    </w:p>
    <w:p w14:paraId="332546A5">
      <w:pPr>
        <w:spacing w:line="480" w:lineRule="exact"/>
        <w:ind w:firstLine="480" w:firstLineChars="200"/>
        <w:rPr>
          <w:rFonts w:ascii="Times New Roman" w:hAnsi="Times New Roman" w:eastAsia="宋体"/>
          <w:b/>
          <w:sz w:val="24"/>
          <w:szCs w:val="24"/>
        </w:rPr>
      </w:pPr>
      <w:r>
        <w:rPr>
          <w:rFonts w:hint="eastAsia" w:ascii="Times New Roman" w:hAnsi="Times New Roman" w:eastAsia="宋体"/>
          <w:b/>
          <w:sz w:val="24"/>
          <w:szCs w:val="24"/>
        </w:rPr>
        <w:t>二、质量保修期</w:t>
      </w:r>
    </w:p>
    <w:p w14:paraId="545D3A5C">
      <w:pPr>
        <w:spacing w:line="480" w:lineRule="exact"/>
        <w:ind w:firstLine="480" w:firstLineChars="200"/>
        <w:rPr>
          <w:rFonts w:ascii="Times New Roman" w:hAnsi="Times New Roman" w:eastAsia="宋体"/>
          <w:snapToGrid w:val="0"/>
          <w:sz w:val="24"/>
          <w:szCs w:val="24"/>
        </w:rPr>
      </w:pPr>
      <w:r>
        <w:rPr>
          <w:rFonts w:hint="eastAsia" w:ascii="Times New Roman" w:hAnsi="Times New Roman" w:eastAsia="宋体"/>
          <w:sz w:val="24"/>
          <w:szCs w:val="24"/>
        </w:rPr>
        <w:t>根据《建设工程质量管理条例》及有关规定，</w:t>
      </w:r>
      <w:r>
        <w:rPr>
          <w:rFonts w:hint="eastAsia" w:ascii="Times New Roman" w:hAnsi="Times New Roman" w:eastAsia="宋体"/>
          <w:snapToGrid w:val="0"/>
          <w:sz w:val="24"/>
          <w:szCs w:val="24"/>
        </w:rPr>
        <w:t>质量保修期从工程实际竣工验收合格之日算起。分单项竣工验收的工程，按单项工程分别计算质量保修期。</w:t>
      </w:r>
    </w:p>
    <w:p w14:paraId="78E48234">
      <w:pPr>
        <w:widowControl/>
        <w:adjustRightInd w:val="0"/>
        <w:snapToGrid w:val="0"/>
        <w:spacing w:line="480" w:lineRule="exact"/>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双方根据国家有关规定，结合具体工程约定质量保修期如下：</w:t>
      </w:r>
    </w:p>
    <w:p w14:paraId="19D09ED0">
      <w:pPr>
        <w:spacing w:line="480" w:lineRule="exact"/>
        <w:ind w:firstLine="480" w:firstLineChars="200"/>
        <w:rPr>
          <w:rFonts w:ascii="Times New Roman" w:hAnsi="Times New Roman" w:eastAsia="宋体"/>
          <w:b/>
          <w:sz w:val="24"/>
          <w:szCs w:val="24"/>
          <w:u w:val="single"/>
        </w:rPr>
      </w:pPr>
      <w:r>
        <w:rPr>
          <w:rFonts w:hint="eastAsia" w:ascii="Times New Roman" w:hAnsi="Times New Roman" w:eastAsia="宋体"/>
          <w:b/>
          <w:sz w:val="24"/>
          <w:szCs w:val="24"/>
          <w:u w:val="single"/>
        </w:rPr>
        <w:t>按照国家规定的保修期限；基础结构等项目按照设计文件规定的工程合理使用年限；国家没有规定同时设计文件未规定的项目从工程竣工验收合格之日起保修期</w:t>
      </w:r>
      <w:r>
        <w:rPr>
          <w:rFonts w:ascii="Times New Roman" w:hAnsi="Times New Roman" w:eastAsia="宋体"/>
          <w:b/>
          <w:sz w:val="24"/>
          <w:szCs w:val="24"/>
          <w:u w:val="single"/>
        </w:rPr>
        <w:t>12</w:t>
      </w:r>
      <w:r>
        <w:rPr>
          <w:rFonts w:hint="eastAsia" w:ascii="Times New Roman" w:hAnsi="Times New Roman" w:eastAsia="宋体"/>
          <w:b/>
          <w:sz w:val="24"/>
          <w:szCs w:val="24"/>
          <w:u w:val="single"/>
        </w:rPr>
        <w:t>个月。</w:t>
      </w:r>
    </w:p>
    <w:p w14:paraId="03E5ED1B">
      <w:pPr>
        <w:spacing w:line="480" w:lineRule="exact"/>
        <w:ind w:firstLine="480" w:firstLineChars="200"/>
        <w:rPr>
          <w:rFonts w:ascii="Times New Roman" w:hAnsi="Times New Roman" w:eastAsia="宋体"/>
          <w:b/>
          <w:sz w:val="24"/>
          <w:szCs w:val="24"/>
        </w:rPr>
      </w:pPr>
      <w:r>
        <w:rPr>
          <w:rFonts w:hint="eastAsia" w:ascii="Times New Roman" w:hAnsi="Times New Roman" w:eastAsia="宋体"/>
          <w:b/>
          <w:sz w:val="24"/>
          <w:szCs w:val="24"/>
        </w:rPr>
        <w:t>三、缺陷责任期</w:t>
      </w:r>
    </w:p>
    <w:p w14:paraId="5FCAD1A3">
      <w:pPr>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工程缺陷责任期为</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个月，缺陷责任期自工程竣工验收合格之日起计算。单位工程先于全部工程进行验收，单位工程缺陷责任期自单位工程验收合格之日起算。</w:t>
      </w:r>
    </w:p>
    <w:p w14:paraId="73036610">
      <w:pPr>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缺陷责任期终止后，发包人应退还剩余的质量保证金。</w:t>
      </w:r>
    </w:p>
    <w:p w14:paraId="753B3B9F">
      <w:pPr>
        <w:spacing w:line="480" w:lineRule="exact"/>
        <w:ind w:firstLine="480" w:firstLineChars="200"/>
        <w:rPr>
          <w:rFonts w:ascii="Times New Roman" w:hAnsi="Times New Roman" w:eastAsia="宋体"/>
          <w:b/>
          <w:sz w:val="24"/>
          <w:szCs w:val="24"/>
        </w:rPr>
      </w:pPr>
      <w:r>
        <w:rPr>
          <w:rFonts w:hint="eastAsia" w:ascii="Times New Roman" w:hAnsi="Times New Roman" w:eastAsia="宋体"/>
          <w:b/>
          <w:sz w:val="24"/>
          <w:szCs w:val="24"/>
        </w:rPr>
        <w:t>四、质量保修责任</w:t>
      </w:r>
    </w:p>
    <w:p w14:paraId="18E45B09">
      <w:pPr>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．属于保修范围、内容的项目，承包人应当在接到保修通知之日起</w:t>
      </w:r>
      <w:r>
        <w:rPr>
          <w:rFonts w:ascii="Times New Roman" w:hAnsi="Times New Roman" w:eastAsia="宋体"/>
          <w:sz w:val="24"/>
          <w:szCs w:val="24"/>
        </w:rPr>
        <w:t>7</w:t>
      </w:r>
      <w:r>
        <w:rPr>
          <w:rFonts w:hint="eastAsia" w:ascii="Times New Roman" w:hAnsi="Times New Roman" w:eastAsia="宋体"/>
          <w:sz w:val="24"/>
          <w:szCs w:val="24"/>
        </w:rPr>
        <w:t>天内派人保修。承包人不在约定期限内派人保修的，发包人可以委托他人修理。</w:t>
      </w:r>
    </w:p>
    <w:p w14:paraId="6C120087">
      <w:pPr>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2</w:t>
      </w:r>
      <w:r>
        <w:rPr>
          <w:rFonts w:hint="eastAsia" w:ascii="Times New Roman" w:hAnsi="Times New Roman" w:eastAsia="宋体"/>
          <w:sz w:val="24"/>
          <w:szCs w:val="24"/>
        </w:rPr>
        <w:t>．发生紧急事故需抢修的，承包人在接到事故通知后，应当立即到达事故现场抢修。</w:t>
      </w:r>
    </w:p>
    <w:p w14:paraId="5D417BBA">
      <w:pPr>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3</w:t>
      </w:r>
      <w:r>
        <w:rPr>
          <w:rFonts w:hint="eastAsia" w:ascii="Times New Roman" w:hAnsi="Times New Roman" w:eastAsia="宋体"/>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8F53DF">
      <w:pPr>
        <w:spacing w:line="480" w:lineRule="exact"/>
        <w:ind w:firstLine="480" w:firstLineChars="200"/>
        <w:rPr>
          <w:rFonts w:ascii="Times New Roman" w:hAnsi="Times New Roman" w:eastAsia="宋体"/>
          <w:sz w:val="24"/>
          <w:szCs w:val="24"/>
        </w:rPr>
      </w:pPr>
      <w:r>
        <w:rPr>
          <w:rFonts w:ascii="Times New Roman" w:hAnsi="Times New Roman" w:eastAsia="宋体"/>
          <w:sz w:val="24"/>
          <w:szCs w:val="24"/>
        </w:rPr>
        <w:t>4</w:t>
      </w:r>
      <w:r>
        <w:rPr>
          <w:rFonts w:hint="eastAsia" w:ascii="Times New Roman" w:hAnsi="Times New Roman" w:eastAsia="宋体"/>
          <w:sz w:val="24"/>
          <w:szCs w:val="24"/>
        </w:rPr>
        <w:t>．质量保修完成后，由发包人组织验收。</w:t>
      </w:r>
    </w:p>
    <w:p w14:paraId="5678BE11">
      <w:pPr>
        <w:spacing w:line="480" w:lineRule="exact"/>
        <w:ind w:firstLine="480" w:firstLineChars="200"/>
        <w:rPr>
          <w:rFonts w:ascii="Times New Roman" w:hAnsi="Times New Roman" w:eastAsia="宋体"/>
          <w:b/>
          <w:sz w:val="24"/>
          <w:szCs w:val="24"/>
        </w:rPr>
      </w:pPr>
      <w:r>
        <w:rPr>
          <w:rFonts w:hint="eastAsia" w:ascii="Times New Roman" w:hAnsi="Times New Roman" w:eastAsia="宋体"/>
          <w:b/>
          <w:sz w:val="24"/>
          <w:szCs w:val="24"/>
        </w:rPr>
        <w:t>五、保修费用</w:t>
      </w:r>
    </w:p>
    <w:p w14:paraId="182AB756">
      <w:pPr>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保修费用由造成质量缺陷的责任方承担。</w:t>
      </w:r>
    </w:p>
    <w:p w14:paraId="0B245F90">
      <w:pPr>
        <w:spacing w:line="480" w:lineRule="exact"/>
        <w:ind w:firstLine="480" w:firstLineChars="200"/>
        <w:rPr>
          <w:rFonts w:ascii="Times New Roman" w:hAnsi="Times New Roman" w:eastAsia="宋体"/>
          <w:b/>
          <w:sz w:val="24"/>
          <w:szCs w:val="24"/>
          <w:u w:val="single"/>
        </w:rPr>
      </w:pPr>
      <w:r>
        <w:rPr>
          <w:rFonts w:hint="eastAsia" w:ascii="Times New Roman" w:hAnsi="Times New Roman" w:eastAsia="宋体"/>
          <w:b/>
          <w:sz w:val="24"/>
          <w:szCs w:val="24"/>
        </w:rPr>
        <w:t>六、双方约定的其他工程质量保修事项：</w:t>
      </w:r>
    </w:p>
    <w:p w14:paraId="7CEA645B">
      <w:pPr>
        <w:widowControl/>
        <w:adjustRightInd w:val="0"/>
        <w:snapToGrid w:val="0"/>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1</w:t>
      </w:r>
      <w:r>
        <w:rPr>
          <w:rFonts w:hint="eastAsia" w:ascii="Times New Roman" w:hAnsi="Times New Roman" w:eastAsia="宋体"/>
          <w:kern w:val="0"/>
          <w:sz w:val="24"/>
          <w:szCs w:val="24"/>
        </w:rPr>
        <w:t>、本工程双方约定承包人向发包人支付工程质量保修金为工程造价的</w:t>
      </w:r>
      <w:r>
        <w:rPr>
          <w:rFonts w:hint="eastAsia" w:ascii="Times New Roman" w:hAnsi="Times New Roman" w:eastAsia="宋体"/>
          <w:kern w:val="0"/>
          <w:sz w:val="24"/>
          <w:szCs w:val="24"/>
          <w:u w:val="single"/>
        </w:rPr>
        <w:t xml:space="preserve">   </w:t>
      </w:r>
      <w:r>
        <w:rPr>
          <w:rFonts w:ascii="Times New Roman" w:hAnsi="Times New Roman" w:eastAsia="宋体"/>
          <w:kern w:val="0"/>
          <w:sz w:val="24"/>
          <w:szCs w:val="24"/>
          <w:u w:val="single"/>
        </w:rPr>
        <w:t>%</w:t>
      </w:r>
      <w:r>
        <w:rPr>
          <w:rFonts w:hint="eastAsia" w:ascii="Times New Roman" w:hAnsi="Times New Roman" w:eastAsia="宋体"/>
          <w:kern w:val="0"/>
          <w:sz w:val="24"/>
          <w:szCs w:val="24"/>
        </w:rPr>
        <w:t>。质量保修金银行利率为</w:t>
      </w:r>
      <w:r>
        <w:rPr>
          <w:rFonts w:ascii="Times New Roman" w:hAnsi="Times New Roman" w:eastAsia="宋体"/>
          <w:kern w:val="0"/>
          <w:sz w:val="24"/>
          <w:szCs w:val="24"/>
          <w:u w:val="single"/>
        </w:rPr>
        <w:t xml:space="preserve"> </w:t>
      </w:r>
      <w:r>
        <w:rPr>
          <w:rFonts w:hint="eastAsia" w:ascii="Times New Roman" w:hAnsi="Times New Roman" w:eastAsia="宋体"/>
          <w:kern w:val="0"/>
          <w:sz w:val="24"/>
          <w:szCs w:val="24"/>
          <w:u w:val="single"/>
        </w:rPr>
        <w:t>无</w:t>
      </w:r>
      <w:r>
        <w:rPr>
          <w:rFonts w:ascii="Times New Roman" w:hAnsi="Times New Roman" w:eastAsia="宋体"/>
          <w:kern w:val="0"/>
          <w:sz w:val="24"/>
          <w:szCs w:val="24"/>
          <w:u w:val="single"/>
        </w:rPr>
        <w:t xml:space="preserve"> </w:t>
      </w:r>
      <w:r>
        <w:rPr>
          <w:rFonts w:hint="eastAsia" w:ascii="Times New Roman" w:hAnsi="Times New Roman" w:eastAsia="宋体"/>
          <w:kern w:val="0"/>
          <w:sz w:val="24"/>
          <w:szCs w:val="24"/>
        </w:rPr>
        <w:t>。</w:t>
      </w:r>
    </w:p>
    <w:p w14:paraId="3DC39CB4">
      <w:pPr>
        <w:widowControl/>
        <w:adjustRightInd w:val="0"/>
        <w:snapToGrid w:val="0"/>
        <w:spacing w:line="480" w:lineRule="exact"/>
        <w:ind w:firstLine="480" w:firstLineChars="200"/>
        <w:rPr>
          <w:rFonts w:ascii="Times New Roman" w:hAnsi="Times New Roman" w:eastAsia="宋体"/>
          <w:kern w:val="0"/>
          <w:sz w:val="24"/>
          <w:szCs w:val="24"/>
        </w:rPr>
      </w:pPr>
      <w:r>
        <w:rPr>
          <w:rFonts w:ascii="Times New Roman" w:hAnsi="Times New Roman" w:eastAsia="宋体"/>
          <w:kern w:val="0"/>
          <w:sz w:val="24"/>
          <w:szCs w:val="24"/>
        </w:rPr>
        <w:t>2</w:t>
      </w:r>
      <w:r>
        <w:rPr>
          <w:rFonts w:hint="eastAsia" w:ascii="Times New Roman" w:hAnsi="Times New Roman" w:eastAsia="宋体"/>
          <w:kern w:val="0"/>
          <w:sz w:val="24"/>
          <w:szCs w:val="24"/>
        </w:rPr>
        <w:t>、发包人在缺陷责任期</w:t>
      </w:r>
      <w:r>
        <w:rPr>
          <w:rFonts w:ascii="Times New Roman" w:hAnsi="Times New Roman" w:eastAsia="宋体"/>
          <w:kern w:val="0"/>
          <w:sz w:val="24"/>
          <w:szCs w:val="24"/>
        </w:rPr>
        <w:t>12</w:t>
      </w:r>
      <w:r>
        <w:rPr>
          <w:rFonts w:hint="eastAsia" w:ascii="Times New Roman" w:hAnsi="Times New Roman" w:eastAsia="宋体"/>
          <w:kern w:val="0"/>
          <w:sz w:val="24"/>
          <w:szCs w:val="24"/>
        </w:rPr>
        <w:t>个月满后，将剩余保修金返还承包人。</w:t>
      </w:r>
    </w:p>
    <w:p w14:paraId="343DAC8D">
      <w:pPr>
        <w:spacing w:line="48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工程质量保修书由发包人、承包人在工程竣工验收前共同签署，作为施工合同附件，其有效期限至保修期满。</w:t>
      </w:r>
    </w:p>
    <w:p w14:paraId="0ABD02A3">
      <w:pPr>
        <w:adjustRightInd w:val="0"/>
        <w:snapToGrid w:val="0"/>
        <w:spacing w:line="600" w:lineRule="exact"/>
        <w:rPr>
          <w:rFonts w:ascii="宋体" w:hAnsi="宋体" w:eastAsia="宋体"/>
          <w:sz w:val="24"/>
          <w:szCs w:val="24"/>
          <w:u w:val="single"/>
        </w:rPr>
      </w:pPr>
      <w:r>
        <w:rPr>
          <w:rFonts w:hint="eastAsia" w:ascii="宋体" w:hAnsi="宋体" w:eastAsia="宋体"/>
          <w:b/>
          <w:sz w:val="24"/>
          <w:szCs w:val="24"/>
        </w:rPr>
        <w:t>发包人（公章）：                承包人（公章）：</w:t>
      </w:r>
    </w:p>
    <w:p w14:paraId="0D38B940">
      <w:pPr>
        <w:adjustRightInd w:val="0"/>
        <w:snapToGrid w:val="0"/>
        <w:spacing w:line="600" w:lineRule="exact"/>
        <w:rPr>
          <w:rFonts w:ascii="宋体" w:hAnsi="宋体" w:eastAsia="宋体"/>
          <w:sz w:val="24"/>
          <w:szCs w:val="24"/>
          <w:u w:val="single"/>
        </w:rPr>
      </w:pPr>
      <w:r>
        <w:rPr>
          <w:rFonts w:hint="eastAsia" w:ascii="宋体" w:hAnsi="宋体" w:eastAsia="宋体"/>
          <w:b/>
          <w:sz w:val="24"/>
          <w:szCs w:val="24"/>
        </w:rPr>
        <w:t>地    址：</w:t>
      </w:r>
      <w:r>
        <w:rPr>
          <w:rFonts w:hint="eastAsia" w:ascii="宋体" w:hAnsi="宋体" w:eastAsia="宋体"/>
          <w:sz w:val="24"/>
          <w:szCs w:val="24"/>
          <w:u w:val="single"/>
        </w:rPr>
        <w:t xml:space="preserve">                     </w:t>
      </w:r>
      <w:r>
        <w:rPr>
          <w:rFonts w:hint="eastAsia" w:ascii="宋体" w:hAnsi="宋体" w:eastAsia="宋体"/>
          <w:b/>
          <w:sz w:val="24"/>
          <w:szCs w:val="24"/>
        </w:rPr>
        <w:t>地    址：</w:t>
      </w:r>
      <w:r>
        <w:rPr>
          <w:rFonts w:hint="eastAsia" w:ascii="宋体" w:hAnsi="宋体" w:eastAsia="宋体"/>
          <w:sz w:val="24"/>
          <w:szCs w:val="24"/>
          <w:u w:val="single"/>
        </w:rPr>
        <w:t xml:space="preserve">               </w:t>
      </w:r>
    </w:p>
    <w:p w14:paraId="40DA2A44">
      <w:pPr>
        <w:adjustRightInd w:val="0"/>
        <w:snapToGrid w:val="0"/>
        <w:spacing w:line="600" w:lineRule="exact"/>
        <w:rPr>
          <w:rFonts w:ascii="宋体" w:hAnsi="宋体" w:eastAsia="宋体"/>
          <w:sz w:val="24"/>
          <w:szCs w:val="24"/>
          <w:u w:val="single"/>
        </w:rPr>
      </w:pPr>
      <w:r>
        <w:rPr>
          <w:rFonts w:hint="eastAsia" w:ascii="宋体" w:hAnsi="宋体" w:eastAsia="宋体"/>
          <w:b/>
          <w:sz w:val="24"/>
          <w:szCs w:val="24"/>
        </w:rPr>
        <w:t>法定代表人（签字）：            法定代表人（签字）：</w:t>
      </w:r>
    </w:p>
    <w:p w14:paraId="30B66D85">
      <w:pPr>
        <w:adjustRightInd w:val="0"/>
        <w:snapToGrid w:val="0"/>
        <w:spacing w:line="600" w:lineRule="exact"/>
        <w:rPr>
          <w:rFonts w:ascii="宋体" w:hAnsi="宋体" w:eastAsia="宋体"/>
          <w:sz w:val="24"/>
          <w:szCs w:val="24"/>
          <w:u w:val="single"/>
        </w:rPr>
      </w:pPr>
      <w:r>
        <w:rPr>
          <w:rFonts w:hint="eastAsia" w:ascii="宋体" w:hAnsi="宋体" w:eastAsia="宋体"/>
          <w:b/>
          <w:sz w:val="24"/>
          <w:szCs w:val="24"/>
        </w:rPr>
        <w:t>委托代理人（签字）：            委托代理人（签字）：</w:t>
      </w:r>
    </w:p>
    <w:p w14:paraId="63F5C490">
      <w:pPr>
        <w:adjustRightInd w:val="0"/>
        <w:snapToGrid w:val="0"/>
        <w:spacing w:line="600" w:lineRule="exact"/>
        <w:rPr>
          <w:rFonts w:ascii="宋体" w:hAnsi="宋体" w:eastAsia="宋体"/>
          <w:sz w:val="24"/>
          <w:szCs w:val="24"/>
        </w:rPr>
      </w:pPr>
      <w:r>
        <w:rPr>
          <w:rFonts w:hint="eastAsia" w:ascii="宋体" w:hAnsi="宋体" w:eastAsia="宋体"/>
          <w:b/>
          <w:sz w:val="24"/>
          <w:szCs w:val="24"/>
        </w:rPr>
        <w:t>电    话：</w:t>
      </w:r>
      <w:r>
        <w:rPr>
          <w:rFonts w:hint="eastAsia" w:ascii="宋体" w:hAnsi="宋体" w:eastAsia="宋体"/>
          <w:spacing w:val="10"/>
          <w:sz w:val="24"/>
          <w:szCs w:val="24"/>
          <w:u w:val="single"/>
        </w:rPr>
        <w:t xml:space="preserve">                  </w:t>
      </w:r>
      <w:r>
        <w:rPr>
          <w:rFonts w:hint="eastAsia" w:ascii="宋体" w:hAnsi="宋体" w:eastAsia="宋体"/>
          <w:b/>
          <w:sz w:val="24"/>
          <w:szCs w:val="24"/>
        </w:rPr>
        <w:t>电    话：</w:t>
      </w:r>
      <w:r>
        <w:rPr>
          <w:rFonts w:hint="eastAsia" w:ascii="宋体" w:hAnsi="宋体" w:eastAsia="宋体"/>
          <w:sz w:val="24"/>
          <w:szCs w:val="24"/>
          <w:u w:val="single"/>
        </w:rPr>
        <w:t xml:space="preserve">               </w:t>
      </w:r>
    </w:p>
    <w:p w14:paraId="58685214">
      <w:pPr>
        <w:adjustRightInd w:val="0"/>
        <w:snapToGrid w:val="0"/>
        <w:spacing w:line="600" w:lineRule="exact"/>
        <w:rPr>
          <w:rFonts w:ascii="宋体" w:hAnsi="宋体" w:eastAsia="宋体"/>
          <w:b/>
          <w:sz w:val="24"/>
          <w:szCs w:val="24"/>
        </w:rPr>
      </w:pPr>
      <w:r>
        <w:rPr>
          <w:rFonts w:hint="eastAsia" w:ascii="宋体" w:hAnsi="宋体" w:eastAsia="宋体"/>
          <w:b/>
          <w:sz w:val="24"/>
          <w:szCs w:val="24"/>
        </w:rPr>
        <w:t>传    真：</w:t>
      </w:r>
      <w:r>
        <w:rPr>
          <w:rFonts w:hint="eastAsia" w:ascii="宋体" w:hAnsi="宋体" w:eastAsia="宋体"/>
          <w:sz w:val="24"/>
          <w:szCs w:val="24"/>
          <w:u w:val="single"/>
        </w:rPr>
        <w:t xml:space="preserve">                     </w:t>
      </w:r>
      <w:r>
        <w:rPr>
          <w:rFonts w:hint="eastAsia" w:ascii="宋体" w:hAnsi="宋体" w:eastAsia="宋体"/>
          <w:b/>
          <w:sz w:val="24"/>
          <w:szCs w:val="24"/>
        </w:rPr>
        <w:t>传    真：</w:t>
      </w:r>
      <w:r>
        <w:rPr>
          <w:rFonts w:hint="eastAsia" w:ascii="宋体" w:hAnsi="宋体" w:eastAsia="宋体"/>
          <w:sz w:val="24"/>
          <w:szCs w:val="24"/>
          <w:u w:val="single"/>
        </w:rPr>
        <w:t xml:space="preserve">               </w:t>
      </w:r>
    </w:p>
    <w:p w14:paraId="6D2B7A7C">
      <w:pPr>
        <w:adjustRightInd w:val="0"/>
        <w:snapToGrid w:val="0"/>
        <w:spacing w:line="600" w:lineRule="exact"/>
        <w:rPr>
          <w:rFonts w:ascii="宋体" w:hAnsi="宋体" w:eastAsia="宋体"/>
          <w:b/>
          <w:sz w:val="24"/>
          <w:szCs w:val="24"/>
          <w:u w:val="single"/>
        </w:rPr>
      </w:pPr>
      <w:r>
        <w:rPr>
          <w:rFonts w:hint="eastAsia" w:ascii="宋体" w:hAnsi="宋体" w:eastAsia="宋体"/>
          <w:b/>
          <w:sz w:val="24"/>
          <w:szCs w:val="24"/>
        </w:rPr>
        <w:t>开户银行：</w:t>
      </w:r>
      <w:r>
        <w:rPr>
          <w:rFonts w:hint="eastAsia" w:ascii="宋体" w:hAnsi="宋体" w:eastAsia="宋体"/>
          <w:sz w:val="24"/>
          <w:szCs w:val="24"/>
          <w:u w:val="single"/>
        </w:rPr>
        <w:t xml:space="preserve">                     </w:t>
      </w:r>
      <w:r>
        <w:rPr>
          <w:rFonts w:hint="eastAsia" w:ascii="宋体" w:hAnsi="宋体" w:eastAsia="宋体"/>
          <w:b/>
          <w:sz w:val="24"/>
          <w:szCs w:val="24"/>
        </w:rPr>
        <w:t>开户银行：</w:t>
      </w:r>
      <w:r>
        <w:rPr>
          <w:rFonts w:hint="eastAsia" w:ascii="宋体" w:hAnsi="宋体" w:eastAsia="宋体"/>
          <w:sz w:val="24"/>
          <w:szCs w:val="24"/>
          <w:u w:val="single"/>
        </w:rPr>
        <w:t xml:space="preserve">               </w:t>
      </w:r>
    </w:p>
    <w:p w14:paraId="153EB432">
      <w:pPr>
        <w:adjustRightInd w:val="0"/>
        <w:snapToGrid w:val="0"/>
        <w:spacing w:line="600" w:lineRule="exact"/>
        <w:rPr>
          <w:rFonts w:ascii="宋体" w:hAnsi="宋体" w:eastAsia="宋体"/>
          <w:b/>
          <w:sz w:val="24"/>
          <w:szCs w:val="24"/>
          <w:u w:val="single"/>
        </w:rPr>
      </w:pPr>
      <w:r>
        <w:rPr>
          <w:rFonts w:hint="eastAsia" w:ascii="宋体" w:hAnsi="宋体" w:eastAsia="宋体"/>
          <w:b/>
          <w:sz w:val="24"/>
          <w:szCs w:val="24"/>
        </w:rPr>
        <w:t>账    号：</w:t>
      </w:r>
      <w:r>
        <w:rPr>
          <w:rFonts w:hint="eastAsia" w:ascii="宋体" w:hAnsi="宋体" w:eastAsia="宋体"/>
          <w:sz w:val="24"/>
          <w:szCs w:val="24"/>
          <w:u w:val="single"/>
        </w:rPr>
        <w:t xml:space="preserve">                    </w:t>
      </w:r>
      <w:r>
        <w:rPr>
          <w:rFonts w:hint="eastAsia" w:ascii="宋体" w:hAnsi="宋体" w:eastAsia="宋体"/>
          <w:b/>
          <w:sz w:val="24"/>
          <w:szCs w:val="24"/>
        </w:rPr>
        <w:t xml:space="preserve"> 账    号：</w:t>
      </w:r>
      <w:r>
        <w:rPr>
          <w:rFonts w:hint="eastAsia" w:ascii="宋体" w:hAnsi="宋体" w:eastAsia="宋体"/>
          <w:sz w:val="24"/>
          <w:szCs w:val="24"/>
          <w:u w:val="single"/>
        </w:rPr>
        <w:t xml:space="preserve">               </w:t>
      </w:r>
    </w:p>
    <w:p w14:paraId="706B87BC">
      <w:pPr>
        <w:adjustRightInd w:val="0"/>
        <w:snapToGrid w:val="0"/>
        <w:spacing w:line="600" w:lineRule="exact"/>
        <w:rPr>
          <w:rFonts w:ascii="宋体" w:hAnsi="宋体" w:eastAsia="宋体"/>
          <w:sz w:val="24"/>
          <w:szCs w:val="24"/>
        </w:rPr>
      </w:pPr>
      <w:r>
        <w:rPr>
          <w:rFonts w:hint="eastAsia" w:ascii="宋体" w:hAnsi="宋体" w:eastAsia="宋体"/>
          <w:b/>
          <w:sz w:val="24"/>
          <w:szCs w:val="24"/>
        </w:rPr>
        <w:t>邮政编码：</w:t>
      </w:r>
      <w:r>
        <w:rPr>
          <w:rFonts w:hint="eastAsia" w:ascii="宋体" w:hAnsi="宋体" w:eastAsia="宋体"/>
          <w:spacing w:val="10"/>
          <w:sz w:val="24"/>
          <w:szCs w:val="24"/>
          <w:u w:val="single"/>
        </w:rPr>
        <w:t xml:space="preserve">                 </w:t>
      </w:r>
      <w:r>
        <w:rPr>
          <w:rFonts w:hint="eastAsia" w:ascii="宋体" w:hAnsi="宋体" w:eastAsia="宋体"/>
          <w:b/>
          <w:sz w:val="24"/>
          <w:szCs w:val="24"/>
        </w:rPr>
        <w:t xml:space="preserve"> 邮政编码：</w:t>
      </w:r>
      <w:r>
        <w:rPr>
          <w:rFonts w:hint="eastAsia" w:ascii="宋体" w:hAnsi="宋体" w:eastAsia="宋体"/>
          <w:sz w:val="24"/>
          <w:szCs w:val="24"/>
          <w:u w:val="single"/>
        </w:rPr>
        <w:t xml:space="preserve">               </w:t>
      </w:r>
    </w:p>
    <w:p w14:paraId="17813627">
      <w:pPr>
        <w:spacing w:line="360" w:lineRule="auto"/>
        <w:rPr>
          <w:rFonts w:ascii="宋体" w:hAnsi="宋体" w:eastAsia="宋体"/>
          <w:sz w:val="24"/>
          <w:szCs w:val="24"/>
        </w:rPr>
      </w:pPr>
    </w:p>
    <w:p w14:paraId="6AF78DFB">
      <w:pPr>
        <w:pStyle w:val="3"/>
      </w:pPr>
      <w:bookmarkStart w:id="1101" w:name="_Toc23774490"/>
      <w:bookmarkStart w:id="1102" w:name="_Toc20860"/>
      <w:r>
        <w:rPr>
          <w:rFonts w:ascii="宋体" w:hAnsi="宋体"/>
          <w:bCs w:val="0"/>
          <w:kern w:val="2"/>
          <w:sz w:val="32"/>
          <w:szCs w:val="32"/>
        </w:rPr>
        <w:br w:type="page"/>
      </w:r>
      <w:r>
        <w:rPr>
          <w:rFonts w:hint="eastAsia"/>
        </w:rPr>
        <w:t xml:space="preserve">第五章 </w:t>
      </w:r>
      <w:bookmarkEnd w:id="568"/>
      <w:bookmarkEnd w:id="1101"/>
      <w:bookmarkStart w:id="1103" w:name="_Toc23774491"/>
      <w:bookmarkStart w:id="1104" w:name="_Toc3615"/>
      <w:r>
        <w:rPr>
          <w:rFonts w:hint="eastAsia"/>
        </w:rPr>
        <w:t>工程量清单</w:t>
      </w:r>
      <w:bookmarkEnd w:id="1102"/>
      <w:r>
        <w:rPr>
          <w:rFonts w:hint="eastAsia"/>
        </w:rPr>
        <w:t>、图纸</w:t>
      </w:r>
    </w:p>
    <w:p w14:paraId="225EB55E">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一、工程概况</w:t>
      </w:r>
    </w:p>
    <w:p w14:paraId="12E9574B">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本项目为2026年湖滨区交口乡卢家店村冷库建设项目，主要施工内容包含土建部分，制冷机组部分、电气部分、高压线路部分等。</w:t>
      </w:r>
    </w:p>
    <w:p w14:paraId="3D45B041">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二、编制依据</w:t>
      </w:r>
    </w:p>
    <w:p w14:paraId="27194F5D">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1、《建设工程工程量清单计价规范GB50500-2024》</w:t>
      </w:r>
      <w:r>
        <w:rPr>
          <w:rFonts w:hint="eastAsia" w:ascii="宋体" w:hAnsi="宋体" w:eastAsia="宋体" w:cs="宋体"/>
          <w:kern w:val="0"/>
          <w:sz w:val="24"/>
          <w:szCs w:val="24"/>
          <w:lang w:val="en-US" w:eastAsia="zh-CN" w:bidi="ar"/>
        </w:rPr>
        <w:t>；</w:t>
      </w:r>
    </w:p>
    <w:p w14:paraId="6AD96731">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2、定额执行《河南省房屋建筑与装饰工程预算定额》(HA01-31-2016)、《河南省通用安装工程预算定额》(HA02-31-2016)、《河南省市政工程预算定额》(HA A1-31-2016)及配套文件</w:t>
      </w:r>
      <w:r>
        <w:rPr>
          <w:rFonts w:hint="eastAsia" w:ascii="宋体" w:hAnsi="宋体" w:eastAsia="宋体" w:cs="宋体"/>
          <w:kern w:val="0"/>
          <w:sz w:val="24"/>
          <w:szCs w:val="24"/>
          <w:lang w:val="en-US" w:eastAsia="zh-CN" w:bidi="ar"/>
        </w:rPr>
        <w:t>；</w:t>
      </w:r>
    </w:p>
    <w:p w14:paraId="7CE58197">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3、建设单位提供的设计资料文件</w:t>
      </w:r>
      <w:r>
        <w:rPr>
          <w:rFonts w:hint="eastAsia" w:ascii="宋体" w:hAnsi="宋体" w:eastAsia="宋体" w:cs="宋体"/>
          <w:kern w:val="0"/>
          <w:sz w:val="24"/>
          <w:szCs w:val="24"/>
          <w:lang w:val="en-US" w:eastAsia="zh-CN" w:bidi="ar"/>
        </w:rPr>
        <w:t>；</w:t>
      </w:r>
    </w:p>
    <w:p w14:paraId="54225576">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4、价格指数执行第18期</w:t>
      </w:r>
      <w:r>
        <w:rPr>
          <w:rFonts w:hint="eastAsia" w:ascii="宋体" w:hAnsi="宋体" w:eastAsia="宋体" w:cs="宋体"/>
          <w:kern w:val="0"/>
          <w:sz w:val="24"/>
          <w:szCs w:val="24"/>
          <w:lang w:val="en-US" w:eastAsia="zh-CN" w:bidi="ar"/>
        </w:rPr>
        <w:t>；</w:t>
      </w:r>
    </w:p>
    <w:p w14:paraId="4C97BC43">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5、材料价格执行《三门峡工程标准造价信息》2026年第2期信息价，信息价中未发布的价格参照同期市场询价</w:t>
      </w:r>
      <w:r>
        <w:rPr>
          <w:rFonts w:hint="eastAsia" w:ascii="宋体" w:hAnsi="宋体" w:eastAsia="宋体" w:cs="宋体"/>
          <w:kern w:val="0"/>
          <w:sz w:val="24"/>
          <w:szCs w:val="24"/>
          <w:lang w:val="en-US" w:eastAsia="zh-CN" w:bidi="ar"/>
        </w:rPr>
        <w:t>；</w:t>
      </w:r>
      <w:r>
        <w:rPr>
          <w:rFonts w:hint="default" w:ascii="宋体" w:hAnsi="宋体" w:eastAsia="宋体" w:cs="宋体"/>
          <w:kern w:val="0"/>
          <w:sz w:val="24"/>
          <w:szCs w:val="24"/>
          <w:lang w:val="en-US" w:eastAsia="zh-CN" w:bidi="ar"/>
        </w:rPr>
        <w:t>6、其他措施费(夜间施工增加费、二次搬运费、冬雨季施工增加费)不计取</w:t>
      </w:r>
      <w:r>
        <w:rPr>
          <w:rFonts w:hint="eastAsia" w:ascii="宋体" w:hAnsi="宋体" w:eastAsia="宋体" w:cs="宋体"/>
          <w:kern w:val="0"/>
          <w:sz w:val="24"/>
          <w:szCs w:val="24"/>
          <w:lang w:val="en-US" w:eastAsia="zh-CN" w:bidi="ar"/>
        </w:rPr>
        <w:t>；</w:t>
      </w:r>
    </w:p>
    <w:p w14:paraId="12427156">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7、增值税按一般计税方法，按9%税率计算</w:t>
      </w:r>
      <w:r>
        <w:rPr>
          <w:rFonts w:hint="eastAsia" w:ascii="宋体" w:hAnsi="宋体" w:eastAsia="宋体" w:cs="宋体"/>
          <w:kern w:val="0"/>
          <w:sz w:val="24"/>
          <w:szCs w:val="24"/>
          <w:lang w:val="en-US" w:eastAsia="zh-CN" w:bidi="ar"/>
        </w:rPr>
        <w:t>；</w:t>
      </w:r>
    </w:p>
    <w:p w14:paraId="58D8066B">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8、国家、行业和地方有关规定</w:t>
      </w:r>
      <w:r>
        <w:rPr>
          <w:rFonts w:hint="eastAsia" w:ascii="宋体" w:hAnsi="宋体" w:eastAsia="宋体" w:cs="宋体"/>
          <w:kern w:val="0"/>
          <w:sz w:val="24"/>
          <w:szCs w:val="24"/>
          <w:lang w:val="en-US" w:eastAsia="zh-CN" w:bidi="ar"/>
        </w:rPr>
        <w:t>；</w:t>
      </w:r>
    </w:p>
    <w:p w14:paraId="0BA109BB">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9、其他与工程造价相关的资料。</w:t>
      </w:r>
    </w:p>
    <w:p w14:paraId="28947E8F">
      <w:pPr>
        <w:numPr>
          <w:ilvl w:val="0"/>
          <w:numId w:val="0"/>
        </w:numPr>
        <w:tabs>
          <w:tab w:val="left" w:pos="425"/>
        </w:tabs>
        <w:spacing w:line="560" w:lineRule="exact"/>
        <w:ind w:firstLine="480" w:firstLineChars="20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三、其他</w:t>
      </w:r>
    </w:p>
    <w:p w14:paraId="6225534E">
      <w:pPr>
        <w:numPr>
          <w:ilvl w:val="0"/>
          <w:numId w:val="0"/>
        </w:numPr>
        <w:tabs>
          <w:tab w:val="left" w:pos="425"/>
        </w:tabs>
        <w:spacing w:line="560" w:lineRule="exact"/>
        <w:ind w:firstLine="480" w:firstLineChars="200"/>
        <w:rPr>
          <w:rFonts w:hint="default" w:ascii="宋体" w:hAnsi="宋体" w:eastAsia="宋体" w:cs="宋体"/>
          <w:sz w:val="28"/>
          <w:szCs w:val="28"/>
          <w:lang w:val="en-US" w:eastAsia="zh-CN"/>
        </w:rPr>
      </w:pPr>
      <w:r>
        <w:rPr>
          <w:rFonts w:hint="default" w:ascii="宋体" w:hAnsi="宋体" w:eastAsia="宋体" w:cs="宋体"/>
          <w:kern w:val="0"/>
          <w:sz w:val="24"/>
          <w:szCs w:val="24"/>
          <w:lang w:val="en-US" w:eastAsia="zh-CN" w:bidi="ar"/>
        </w:rPr>
        <w:t>1、加湿系统按暂估价计入</w:t>
      </w:r>
      <w:r>
        <w:rPr>
          <w:rFonts w:hint="eastAsia" w:ascii="宋体" w:hAnsi="宋体" w:eastAsia="宋体" w:cs="宋体"/>
          <w:kern w:val="0"/>
          <w:sz w:val="24"/>
          <w:szCs w:val="24"/>
          <w:lang w:val="en-US" w:eastAsia="zh-CN" w:bidi="ar"/>
        </w:rPr>
        <w:t>；</w:t>
      </w:r>
    </w:p>
    <w:p w14:paraId="47AF9DCC">
      <w:pPr>
        <w:pStyle w:val="2"/>
      </w:pPr>
    </w:p>
    <w:p w14:paraId="7669A04B">
      <w:pPr>
        <w:spacing w:line="500" w:lineRule="exact"/>
        <w:rPr>
          <w:rFonts w:ascii="宋体" w:hAnsi="宋体" w:eastAsia="宋体" w:cs="Courier New"/>
          <w:b/>
          <w:bCs/>
          <w:sz w:val="30"/>
          <w:szCs w:val="30"/>
        </w:rPr>
      </w:pPr>
    </w:p>
    <w:p w14:paraId="6175A16F">
      <w:pPr>
        <w:jc w:val="center"/>
        <w:outlineLvl w:val="0"/>
        <w:rPr>
          <w:rFonts w:ascii="Times New Roman" w:hAnsi="Times New Roman" w:eastAsia="宋体"/>
          <w:b/>
          <w:sz w:val="32"/>
          <w:szCs w:val="32"/>
        </w:rPr>
      </w:pPr>
      <w:r>
        <w:rPr>
          <w:rFonts w:hint="eastAsia" w:ascii="宋体" w:hAnsi="宋体" w:eastAsia="宋体" w:cs="宋体"/>
          <w:b/>
          <w:bCs/>
          <w:sz w:val="28"/>
          <w:szCs w:val="28"/>
        </w:rPr>
        <w:br w:type="page"/>
      </w:r>
      <w:bookmarkStart w:id="1105" w:name="_Toc18015"/>
      <w:r>
        <w:rPr>
          <w:rStyle w:val="12"/>
          <w:rFonts w:hint="eastAsia"/>
        </w:rPr>
        <w:t>第六章  技术标准和要求</w:t>
      </w:r>
      <w:bookmarkEnd w:id="1105"/>
    </w:p>
    <w:p w14:paraId="1A563085">
      <w:pPr>
        <w:spacing w:line="487" w:lineRule="atLeast"/>
        <w:jc w:val="left"/>
        <w:rPr>
          <w:rFonts w:ascii="宋体" w:hAnsi="宋体" w:eastAsia="宋体"/>
          <w:sz w:val="24"/>
          <w:szCs w:val="24"/>
        </w:rPr>
      </w:pPr>
    </w:p>
    <w:p w14:paraId="516ADDFB">
      <w:pPr>
        <w:spacing w:line="487" w:lineRule="atLeast"/>
        <w:jc w:val="left"/>
        <w:rPr>
          <w:rFonts w:ascii="宋体" w:hAnsi="宋体" w:eastAsia="宋体"/>
          <w:sz w:val="24"/>
          <w:szCs w:val="24"/>
        </w:rPr>
      </w:pPr>
      <w:r>
        <w:rPr>
          <w:rFonts w:hint="eastAsia" w:ascii="宋体" w:hAnsi="宋体" w:eastAsia="宋体"/>
          <w:sz w:val="24"/>
          <w:szCs w:val="24"/>
        </w:rPr>
        <w:t>一、适用范围</w:t>
      </w:r>
    </w:p>
    <w:p w14:paraId="118A368B">
      <w:pPr>
        <w:spacing w:line="487" w:lineRule="atLeast"/>
        <w:ind w:firstLine="759"/>
        <w:rPr>
          <w:rFonts w:ascii="宋体" w:hAnsi="宋体" w:eastAsia="宋体"/>
          <w:sz w:val="24"/>
          <w:szCs w:val="24"/>
        </w:rPr>
      </w:pPr>
      <w:r>
        <w:rPr>
          <w:rFonts w:hint="eastAsia" w:ascii="宋体" w:hAnsi="宋体" w:eastAsia="宋体"/>
          <w:sz w:val="24"/>
          <w:szCs w:val="24"/>
        </w:rPr>
        <w:t>规范及技术要求的详细内容均已注明于施工图和有关文件之中。该规范仅适用于本工程施工。</w:t>
      </w:r>
    </w:p>
    <w:p w14:paraId="2C9D3E39">
      <w:pPr>
        <w:spacing w:line="487" w:lineRule="atLeast"/>
        <w:ind w:firstLine="480" w:firstLineChars="200"/>
        <w:rPr>
          <w:rFonts w:ascii="宋体" w:hAnsi="宋体" w:eastAsia="宋体"/>
          <w:sz w:val="24"/>
          <w:szCs w:val="24"/>
        </w:rPr>
      </w:pPr>
      <w:r>
        <w:rPr>
          <w:rFonts w:hint="eastAsia" w:ascii="宋体" w:hAnsi="宋体" w:eastAsia="宋体"/>
          <w:sz w:val="24"/>
          <w:szCs w:val="24"/>
        </w:rPr>
        <w:t>二、实施的有关标准与法规</w:t>
      </w:r>
    </w:p>
    <w:p w14:paraId="0A7B65FD">
      <w:pPr>
        <w:spacing w:line="487" w:lineRule="atLeast"/>
        <w:ind w:firstLine="480" w:firstLineChars="200"/>
        <w:rPr>
          <w:rFonts w:ascii="宋体" w:hAnsi="宋体" w:eastAsia="宋体"/>
          <w:sz w:val="24"/>
          <w:szCs w:val="24"/>
        </w:rPr>
      </w:pPr>
      <w:r>
        <w:rPr>
          <w:rFonts w:hint="eastAsia" w:ascii="宋体" w:hAnsi="宋体" w:eastAsia="宋体"/>
          <w:sz w:val="24"/>
          <w:szCs w:val="24"/>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52EAB877">
      <w:pPr>
        <w:spacing w:line="487" w:lineRule="atLeast"/>
        <w:ind w:firstLine="480" w:firstLineChars="200"/>
        <w:rPr>
          <w:rFonts w:ascii="宋体" w:hAnsi="宋体" w:eastAsia="宋体"/>
          <w:sz w:val="24"/>
          <w:szCs w:val="24"/>
        </w:rPr>
      </w:pPr>
      <w:r>
        <w:rPr>
          <w:rFonts w:hint="eastAsia" w:ascii="宋体" w:hAnsi="宋体" w:eastAsia="宋体"/>
          <w:sz w:val="24"/>
          <w:szCs w:val="24"/>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11A3986D">
      <w:pPr>
        <w:spacing w:line="487" w:lineRule="atLeast"/>
        <w:rPr>
          <w:rFonts w:ascii="宋体" w:hAnsi="宋体" w:eastAsia="宋体"/>
          <w:sz w:val="24"/>
          <w:szCs w:val="24"/>
        </w:rPr>
      </w:pPr>
      <w:r>
        <w:rPr>
          <w:rFonts w:hint="eastAsia" w:ascii="宋体" w:hAnsi="宋体" w:eastAsia="宋体"/>
          <w:sz w:val="24"/>
          <w:szCs w:val="24"/>
        </w:rPr>
        <w:t>以上技术规范标准与新技术规范标准不一致时，以新技术规范标准为准。</w:t>
      </w:r>
    </w:p>
    <w:p w14:paraId="5108FC72">
      <w:pPr>
        <w:spacing w:line="487" w:lineRule="atLeast"/>
        <w:ind w:firstLine="480" w:firstLineChars="200"/>
        <w:rPr>
          <w:rFonts w:ascii="宋体" w:hAnsi="宋体" w:eastAsia="宋体"/>
          <w:sz w:val="24"/>
          <w:szCs w:val="24"/>
        </w:rPr>
      </w:pPr>
      <w:r>
        <w:rPr>
          <w:rFonts w:hint="eastAsia" w:ascii="宋体" w:hAnsi="宋体" w:eastAsia="宋体"/>
          <w:sz w:val="24"/>
          <w:szCs w:val="24"/>
        </w:rPr>
        <w:t>3、工程除满足规范和标准要求外，还应满足以下特殊要求：施工中所有的预埋件、预留孔洞、管件等，必须在施工时，准确定位预埋和预留。</w:t>
      </w:r>
    </w:p>
    <w:p w14:paraId="263C817E">
      <w:pPr>
        <w:spacing w:line="487" w:lineRule="atLeast"/>
        <w:ind w:firstLine="480" w:firstLineChars="200"/>
        <w:rPr>
          <w:rFonts w:ascii="宋体" w:hAnsi="宋体" w:eastAsia="宋体"/>
          <w:sz w:val="24"/>
          <w:szCs w:val="24"/>
        </w:rPr>
      </w:pPr>
      <w:r>
        <w:rPr>
          <w:rFonts w:hint="eastAsia" w:ascii="宋体" w:hAnsi="宋体" w:eastAsia="宋体"/>
          <w:sz w:val="24"/>
          <w:szCs w:val="24"/>
        </w:rPr>
        <w:t>4、所有采购的原材料招标人提供样品的严格按样品采购。未提供样品的，材料生产厂家及规格质量以招标人及监理单位认可为准。</w:t>
      </w:r>
    </w:p>
    <w:p w14:paraId="7C2CA294">
      <w:pPr>
        <w:wordWrap w:val="0"/>
        <w:topLinePunct/>
        <w:spacing w:before="312" w:beforeLines="100" w:after="312" w:afterLines="100" w:line="360" w:lineRule="auto"/>
        <w:outlineLvl w:val="0"/>
        <w:rPr>
          <w:rFonts w:ascii="宋体" w:hAnsi="宋体" w:eastAsia="宋体" w:cs="Courier New"/>
          <w:b/>
          <w:bCs/>
          <w:sz w:val="32"/>
          <w:szCs w:val="32"/>
        </w:rPr>
      </w:pPr>
    </w:p>
    <w:p w14:paraId="5E4481A4">
      <w:pPr>
        <w:wordWrap w:val="0"/>
        <w:topLinePunct/>
        <w:spacing w:before="312" w:beforeLines="100" w:after="312" w:afterLines="100" w:line="360" w:lineRule="auto"/>
        <w:outlineLvl w:val="0"/>
        <w:rPr>
          <w:rFonts w:ascii="宋体" w:hAnsi="宋体" w:eastAsia="宋体" w:cs="Courier New"/>
          <w:b/>
          <w:bCs/>
          <w:sz w:val="32"/>
          <w:szCs w:val="32"/>
        </w:rPr>
      </w:pPr>
    </w:p>
    <w:p w14:paraId="4D5C7805">
      <w:pPr>
        <w:wordWrap w:val="0"/>
        <w:topLinePunct/>
        <w:spacing w:before="312" w:beforeLines="100" w:after="312" w:afterLines="100" w:line="360" w:lineRule="auto"/>
        <w:outlineLvl w:val="0"/>
        <w:rPr>
          <w:rFonts w:ascii="宋体" w:hAnsi="宋体" w:eastAsia="宋体" w:cs="Courier New"/>
          <w:b/>
          <w:bCs/>
          <w:sz w:val="32"/>
          <w:szCs w:val="32"/>
        </w:rPr>
      </w:pPr>
    </w:p>
    <w:p w14:paraId="03E31D05">
      <w:pPr>
        <w:wordWrap w:val="0"/>
        <w:topLinePunct/>
        <w:spacing w:before="312" w:beforeLines="100" w:after="312" w:afterLines="100" w:line="360" w:lineRule="auto"/>
        <w:outlineLvl w:val="0"/>
        <w:rPr>
          <w:rFonts w:ascii="宋体" w:hAnsi="宋体" w:eastAsia="宋体" w:cs="Courier New"/>
          <w:b/>
          <w:bCs/>
          <w:sz w:val="32"/>
          <w:szCs w:val="32"/>
        </w:rPr>
      </w:pPr>
    </w:p>
    <w:p w14:paraId="5DE85923">
      <w:pPr>
        <w:wordWrap w:val="0"/>
        <w:topLinePunct/>
        <w:spacing w:before="312" w:beforeLines="100" w:after="312" w:afterLines="100" w:line="360" w:lineRule="auto"/>
        <w:outlineLvl w:val="0"/>
        <w:rPr>
          <w:rFonts w:ascii="宋体" w:hAnsi="宋体" w:eastAsia="宋体" w:cs="Courier New"/>
          <w:b/>
          <w:bCs/>
          <w:sz w:val="32"/>
          <w:szCs w:val="32"/>
        </w:rPr>
      </w:pPr>
    </w:p>
    <w:p w14:paraId="4EAB9B97">
      <w:pPr>
        <w:pStyle w:val="3"/>
      </w:pPr>
      <w:bookmarkStart w:id="1106" w:name="_Toc5316"/>
      <w:r>
        <w:rPr>
          <w:rFonts w:hint="eastAsia"/>
        </w:rPr>
        <w:t>第七章 响应文件格式</w:t>
      </w:r>
      <w:bookmarkEnd w:id="535"/>
      <w:bookmarkEnd w:id="1103"/>
      <w:bookmarkEnd w:id="1104"/>
      <w:bookmarkEnd w:id="1106"/>
    </w:p>
    <w:p w14:paraId="336C8325">
      <w:pPr>
        <w:keepNext/>
        <w:keepLines/>
        <w:wordWrap w:val="0"/>
        <w:topLinePunct/>
        <w:spacing w:line="416" w:lineRule="auto"/>
        <w:jc w:val="center"/>
        <w:outlineLvl w:val="1"/>
        <w:rPr>
          <w:rFonts w:ascii="宋体" w:hAnsi="宋体" w:eastAsia="宋体" w:cs="宋体"/>
          <w:b/>
          <w:bCs/>
          <w:sz w:val="44"/>
          <w:szCs w:val="44"/>
        </w:rPr>
      </w:pPr>
    </w:p>
    <w:p w14:paraId="3A010E37">
      <w:pPr>
        <w:keepNext/>
        <w:keepLines/>
        <w:wordWrap w:val="0"/>
        <w:topLinePunct/>
        <w:spacing w:line="416" w:lineRule="auto"/>
        <w:jc w:val="center"/>
        <w:outlineLvl w:val="1"/>
        <w:rPr>
          <w:rFonts w:ascii="宋体" w:hAnsi="宋体" w:eastAsia="宋体" w:cs="宋体"/>
          <w:b/>
          <w:bCs/>
          <w:sz w:val="44"/>
          <w:szCs w:val="44"/>
        </w:rPr>
      </w:pPr>
      <w:bookmarkStart w:id="1107" w:name="_Toc26463"/>
      <w:r>
        <w:rPr>
          <w:rFonts w:hint="eastAsia" w:ascii="宋体" w:hAnsi="宋体" w:eastAsia="宋体" w:cs="宋体"/>
          <w:b/>
          <w:bCs/>
          <w:sz w:val="44"/>
          <w:szCs w:val="44"/>
        </w:rPr>
        <w:t>（项目名称）</w:t>
      </w:r>
      <w:bookmarkEnd w:id="1107"/>
    </w:p>
    <w:p w14:paraId="0135EB32">
      <w:pPr>
        <w:wordWrap w:val="0"/>
        <w:topLinePunct/>
        <w:spacing w:before="312" w:beforeLines="100" w:after="312" w:afterLines="100" w:line="360" w:lineRule="auto"/>
        <w:jc w:val="center"/>
        <w:rPr>
          <w:rFonts w:ascii="宋体" w:hAnsi="宋体" w:eastAsia="宋体" w:cs="Courier New"/>
          <w:b/>
          <w:bCs/>
          <w:sz w:val="84"/>
          <w:szCs w:val="84"/>
        </w:rPr>
      </w:pPr>
    </w:p>
    <w:p w14:paraId="5E4364FC">
      <w:pPr>
        <w:wordWrap w:val="0"/>
        <w:topLinePunct/>
        <w:spacing w:before="312" w:beforeLines="100" w:after="312" w:afterLines="100" w:line="360" w:lineRule="auto"/>
        <w:jc w:val="center"/>
        <w:rPr>
          <w:rFonts w:ascii="宋体" w:hAnsi="宋体" w:eastAsia="宋体" w:cs="Courier New"/>
          <w:b/>
          <w:bCs/>
          <w:sz w:val="84"/>
          <w:szCs w:val="84"/>
        </w:rPr>
      </w:pPr>
      <w:r>
        <w:rPr>
          <w:rFonts w:hint="eastAsia" w:ascii="宋体" w:hAnsi="宋体" w:eastAsia="宋体" w:cs="Courier New"/>
          <w:b/>
          <w:bCs/>
          <w:sz w:val="84"/>
          <w:szCs w:val="84"/>
        </w:rPr>
        <w:t>响应文件</w:t>
      </w:r>
    </w:p>
    <w:p w14:paraId="59FA646F">
      <w:pPr>
        <w:wordWrap w:val="0"/>
        <w:topLinePunct/>
        <w:spacing w:before="312" w:beforeLines="100" w:after="312" w:afterLines="100" w:line="360" w:lineRule="auto"/>
        <w:ind w:firstLine="2940" w:firstLineChars="1050"/>
        <w:rPr>
          <w:rFonts w:ascii="宋体" w:hAnsi="宋体" w:eastAsia="宋体" w:cs="Courier New"/>
          <w:b/>
          <w:bCs/>
          <w:sz w:val="30"/>
          <w:szCs w:val="30"/>
        </w:rPr>
      </w:pPr>
      <w:r>
        <w:rPr>
          <w:rFonts w:hint="eastAsia" w:ascii="宋体" w:hAnsi="宋体" w:eastAsia="宋体" w:cs="Courier New"/>
          <w:sz w:val="28"/>
          <w:szCs w:val="28"/>
        </w:rPr>
        <w:t>项目编号：</w:t>
      </w:r>
    </w:p>
    <w:p w14:paraId="6F0937B0">
      <w:pPr>
        <w:wordWrap w:val="0"/>
        <w:topLinePunct/>
        <w:spacing w:before="312" w:beforeLines="100" w:after="312" w:afterLines="100" w:line="360" w:lineRule="auto"/>
        <w:jc w:val="center"/>
        <w:rPr>
          <w:rFonts w:ascii="宋体" w:hAnsi="宋体" w:eastAsia="宋体" w:cs="Courier New"/>
          <w:bCs/>
          <w:sz w:val="32"/>
          <w:szCs w:val="21"/>
        </w:rPr>
      </w:pPr>
    </w:p>
    <w:p w14:paraId="418EB3F7">
      <w:pPr>
        <w:wordWrap w:val="0"/>
        <w:topLinePunct/>
        <w:spacing w:before="312" w:beforeLines="100" w:after="312" w:afterLines="100" w:line="360" w:lineRule="auto"/>
        <w:jc w:val="center"/>
        <w:rPr>
          <w:rFonts w:ascii="宋体" w:hAnsi="宋体" w:eastAsia="宋体" w:cs="Courier New"/>
          <w:b/>
          <w:bCs/>
          <w:sz w:val="32"/>
          <w:szCs w:val="21"/>
          <w:u w:val="single"/>
        </w:rPr>
      </w:pPr>
    </w:p>
    <w:p w14:paraId="33A199BA">
      <w:pPr>
        <w:wordWrap w:val="0"/>
        <w:topLinePunct/>
        <w:spacing w:before="312" w:beforeLines="100" w:after="312" w:afterLines="100" w:line="360" w:lineRule="auto"/>
        <w:jc w:val="center"/>
        <w:rPr>
          <w:rFonts w:ascii="宋体" w:hAnsi="宋体" w:eastAsia="宋体" w:cs="Courier New"/>
          <w:b/>
          <w:bCs/>
          <w:sz w:val="32"/>
          <w:szCs w:val="21"/>
          <w:u w:val="single"/>
        </w:rPr>
      </w:pPr>
    </w:p>
    <w:p w14:paraId="3B69F55A">
      <w:pPr>
        <w:wordWrap w:val="0"/>
        <w:topLinePunct/>
        <w:spacing w:before="312" w:beforeLines="100" w:after="312" w:afterLines="100" w:line="360" w:lineRule="auto"/>
        <w:jc w:val="center"/>
        <w:rPr>
          <w:rFonts w:ascii="宋体" w:hAnsi="宋体" w:eastAsia="宋体" w:cs="Courier New"/>
          <w:b/>
          <w:bCs/>
          <w:sz w:val="32"/>
          <w:szCs w:val="21"/>
          <w:u w:val="single"/>
        </w:rPr>
      </w:pPr>
    </w:p>
    <w:p w14:paraId="0573BA9D">
      <w:pPr>
        <w:wordWrap w:val="0"/>
        <w:topLinePunct/>
        <w:spacing w:before="312" w:beforeLines="100" w:after="312" w:afterLines="100" w:line="360" w:lineRule="auto"/>
        <w:jc w:val="center"/>
        <w:rPr>
          <w:rFonts w:ascii="宋体" w:hAnsi="宋体" w:eastAsia="宋体" w:cs="Courier New"/>
          <w:b/>
          <w:bCs/>
          <w:sz w:val="32"/>
          <w:szCs w:val="21"/>
          <w:u w:val="single"/>
        </w:rPr>
      </w:pPr>
      <w:r>
        <w:rPr>
          <w:rFonts w:hint="eastAsia" w:ascii="宋体" w:hAnsi="宋体" w:eastAsia="宋体" w:cs="Courier New"/>
          <w:b/>
          <w:bCs/>
          <w:sz w:val="32"/>
          <w:szCs w:val="21"/>
        </w:rPr>
        <w:t>供  应  商：</w:t>
      </w:r>
      <w:r>
        <w:rPr>
          <w:rFonts w:hint="eastAsia" w:ascii="宋体" w:hAnsi="宋体" w:eastAsia="宋体" w:cs="Courier New"/>
          <w:b/>
          <w:bCs/>
          <w:sz w:val="32"/>
          <w:szCs w:val="21"/>
          <w:u w:val="single"/>
        </w:rPr>
        <w:t xml:space="preserve">                 </w:t>
      </w:r>
      <w:r>
        <w:rPr>
          <w:rFonts w:hint="eastAsia" w:ascii="宋体" w:hAnsi="宋体" w:eastAsia="宋体" w:cs="Courier New"/>
          <w:b/>
          <w:bCs/>
          <w:sz w:val="32"/>
          <w:szCs w:val="21"/>
        </w:rPr>
        <w:t>（盖单位章）</w:t>
      </w:r>
    </w:p>
    <w:p w14:paraId="0A0A3E44">
      <w:pPr>
        <w:wordWrap w:val="0"/>
        <w:topLinePunct/>
        <w:spacing w:before="312" w:beforeLines="100" w:after="312" w:afterLines="100" w:line="360" w:lineRule="auto"/>
        <w:jc w:val="center"/>
        <w:rPr>
          <w:rFonts w:ascii="宋体" w:hAnsi="宋体" w:eastAsia="宋体" w:cs="Courier New"/>
          <w:b/>
          <w:bCs/>
          <w:sz w:val="30"/>
          <w:szCs w:val="30"/>
        </w:rPr>
      </w:pPr>
      <w:r>
        <w:rPr>
          <w:rFonts w:hint="eastAsia" w:ascii="宋体" w:hAnsi="宋体" w:eastAsia="宋体" w:cs="Courier New"/>
          <w:b/>
          <w:bCs/>
          <w:sz w:val="30"/>
          <w:szCs w:val="30"/>
        </w:rPr>
        <w:t>法定代表人：</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（签字或盖章）</w:t>
      </w:r>
    </w:p>
    <w:p w14:paraId="01F2601A">
      <w:pPr>
        <w:wordWrap w:val="0"/>
        <w:topLinePunct/>
        <w:spacing w:before="312" w:beforeLines="100" w:after="312" w:afterLines="100" w:line="360" w:lineRule="auto"/>
        <w:jc w:val="center"/>
        <w:rPr>
          <w:rFonts w:ascii="宋体" w:hAnsi="宋体" w:eastAsia="宋体" w:cs="Courier New"/>
          <w:b/>
          <w:bCs/>
          <w:sz w:val="30"/>
          <w:szCs w:val="30"/>
        </w:rPr>
      </w:pPr>
      <w:r>
        <w:rPr>
          <w:rFonts w:hint="eastAsia" w:ascii="宋体" w:hAnsi="宋体" w:eastAsia="宋体" w:cs="Courier New"/>
          <w:b/>
          <w:bCs/>
          <w:sz w:val="30"/>
          <w:szCs w:val="30"/>
        </w:rPr>
        <w:t>日      期：</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 xml:space="preserve"> 年 </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月</w:t>
      </w:r>
      <w:r>
        <w:rPr>
          <w:rFonts w:hint="eastAsia" w:ascii="宋体" w:hAnsi="宋体" w:eastAsia="宋体" w:cs="Courier New"/>
          <w:b/>
          <w:bCs/>
          <w:sz w:val="30"/>
          <w:szCs w:val="30"/>
          <w:u w:val="single"/>
        </w:rPr>
        <w:t xml:space="preserve">   </w:t>
      </w:r>
      <w:r>
        <w:rPr>
          <w:rFonts w:hint="eastAsia" w:ascii="宋体" w:hAnsi="宋体" w:eastAsia="宋体" w:cs="Courier New"/>
          <w:b/>
          <w:bCs/>
          <w:sz w:val="30"/>
          <w:szCs w:val="30"/>
        </w:rPr>
        <w:t>日</w:t>
      </w:r>
    </w:p>
    <w:p w14:paraId="596A103C">
      <w:pPr>
        <w:widowControl/>
        <w:jc w:val="left"/>
        <w:rPr>
          <w:rFonts w:ascii="宋体" w:hAnsi="宋体" w:eastAsia="宋体" w:cs="Courier New"/>
          <w:b/>
          <w:bCs/>
          <w:sz w:val="30"/>
          <w:szCs w:val="30"/>
        </w:rPr>
      </w:pPr>
      <w:r>
        <w:rPr>
          <w:rFonts w:ascii="宋体" w:hAnsi="宋体" w:eastAsia="宋体" w:cs="Courier New"/>
          <w:b/>
          <w:bCs/>
          <w:sz w:val="30"/>
          <w:szCs w:val="30"/>
        </w:rPr>
        <w:br w:type="page"/>
      </w:r>
    </w:p>
    <w:p w14:paraId="5533966E">
      <w:pPr>
        <w:widowControl/>
        <w:jc w:val="center"/>
        <w:rPr>
          <w:rFonts w:ascii="宋体" w:hAnsi="宋体" w:eastAsia="宋体" w:cs="Courier New"/>
          <w:b/>
          <w:bCs/>
          <w:sz w:val="36"/>
          <w:szCs w:val="36"/>
        </w:rPr>
      </w:pPr>
      <w:r>
        <w:rPr>
          <w:rFonts w:hint="eastAsia" w:ascii="宋体" w:hAnsi="宋体" w:eastAsia="宋体" w:cs="Courier New"/>
          <w:b/>
          <w:bCs/>
          <w:sz w:val="36"/>
          <w:szCs w:val="36"/>
        </w:rPr>
        <w:t>目   录</w:t>
      </w:r>
    </w:p>
    <w:p w14:paraId="6B02B598">
      <w:pPr>
        <w:widowControl/>
        <w:jc w:val="left"/>
        <w:rPr>
          <w:rFonts w:ascii="宋体" w:hAnsi="宋体" w:eastAsia="宋体" w:cs="Courier New"/>
          <w:b/>
          <w:bCs/>
          <w:sz w:val="28"/>
          <w:szCs w:val="30"/>
        </w:rPr>
      </w:pPr>
      <w:r>
        <w:rPr>
          <w:rFonts w:hint="eastAsia" w:ascii="宋体" w:hAnsi="宋体" w:eastAsia="宋体" w:cs="Courier New"/>
          <w:b/>
          <w:bCs/>
          <w:sz w:val="28"/>
          <w:szCs w:val="30"/>
        </w:rPr>
        <w:t>一、报价函及报价函附录</w:t>
      </w:r>
    </w:p>
    <w:p w14:paraId="3EE224DF">
      <w:pPr>
        <w:widowControl/>
        <w:jc w:val="left"/>
        <w:rPr>
          <w:rFonts w:ascii="宋体" w:hAnsi="宋体" w:eastAsia="宋体" w:cs="Courier New"/>
          <w:b/>
          <w:bCs/>
          <w:sz w:val="28"/>
          <w:szCs w:val="30"/>
        </w:rPr>
      </w:pPr>
      <w:r>
        <w:rPr>
          <w:rFonts w:hint="eastAsia" w:ascii="宋体" w:hAnsi="宋体" w:eastAsia="宋体" w:cs="Courier New"/>
          <w:b/>
          <w:bCs/>
          <w:sz w:val="28"/>
          <w:szCs w:val="30"/>
        </w:rPr>
        <w:t>二、法定代表人身份证明</w:t>
      </w:r>
    </w:p>
    <w:p w14:paraId="6C360F96">
      <w:pPr>
        <w:widowControl/>
        <w:jc w:val="left"/>
        <w:rPr>
          <w:rFonts w:ascii="宋体" w:hAnsi="宋体" w:eastAsia="宋体" w:cs="Courier New"/>
          <w:b/>
          <w:bCs/>
          <w:sz w:val="28"/>
          <w:szCs w:val="30"/>
        </w:rPr>
      </w:pPr>
      <w:r>
        <w:rPr>
          <w:rFonts w:hint="eastAsia" w:ascii="宋体" w:hAnsi="宋体" w:eastAsia="宋体" w:cs="Courier New"/>
          <w:b/>
          <w:bCs/>
          <w:sz w:val="28"/>
          <w:szCs w:val="30"/>
        </w:rPr>
        <w:t>三、供应商资格证明文件</w:t>
      </w:r>
    </w:p>
    <w:p w14:paraId="78212321">
      <w:pPr>
        <w:widowControl/>
        <w:jc w:val="left"/>
        <w:rPr>
          <w:rFonts w:ascii="宋体" w:hAnsi="宋体" w:eastAsia="宋体" w:cs="Courier New"/>
          <w:b/>
          <w:bCs/>
          <w:sz w:val="28"/>
          <w:szCs w:val="30"/>
        </w:rPr>
      </w:pPr>
      <w:r>
        <w:rPr>
          <w:rFonts w:hint="eastAsia" w:ascii="宋体" w:hAnsi="宋体" w:eastAsia="宋体" w:cs="Courier New"/>
          <w:b/>
          <w:bCs/>
          <w:sz w:val="28"/>
          <w:szCs w:val="30"/>
        </w:rPr>
        <w:t>四、已标价工程量清单</w:t>
      </w:r>
    </w:p>
    <w:p w14:paraId="7A56F5EE">
      <w:pPr>
        <w:widowControl/>
        <w:jc w:val="left"/>
        <w:rPr>
          <w:rFonts w:ascii="宋体" w:hAnsi="宋体" w:eastAsia="宋体" w:cs="Courier New"/>
          <w:b/>
          <w:bCs/>
          <w:sz w:val="28"/>
          <w:szCs w:val="30"/>
        </w:rPr>
      </w:pPr>
      <w:r>
        <w:rPr>
          <w:rFonts w:hint="eastAsia" w:ascii="宋体" w:hAnsi="宋体" w:eastAsia="宋体" w:cs="Courier New"/>
          <w:b/>
          <w:bCs/>
          <w:sz w:val="28"/>
          <w:szCs w:val="30"/>
        </w:rPr>
        <w:t>五、施工组织设计</w:t>
      </w:r>
    </w:p>
    <w:p w14:paraId="39DF26C5">
      <w:pPr>
        <w:widowControl/>
        <w:jc w:val="left"/>
        <w:rPr>
          <w:rFonts w:ascii="宋体" w:hAnsi="宋体" w:eastAsia="宋体" w:cs="Courier New"/>
          <w:b/>
          <w:bCs/>
          <w:sz w:val="28"/>
          <w:szCs w:val="30"/>
        </w:rPr>
      </w:pPr>
      <w:r>
        <w:rPr>
          <w:rFonts w:hint="eastAsia" w:ascii="宋体" w:hAnsi="宋体" w:eastAsia="宋体" w:cs="Courier New"/>
          <w:b/>
          <w:bCs/>
          <w:sz w:val="28"/>
          <w:szCs w:val="30"/>
        </w:rPr>
        <w:t>六、项目管理机构</w:t>
      </w:r>
    </w:p>
    <w:p w14:paraId="3078C81A">
      <w:pPr>
        <w:widowControl/>
        <w:jc w:val="left"/>
        <w:rPr>
          <w:rFonts w:ascii="宋体" w:hAnsi="宋体" w:eastAsia="宋体" w:cs="Courier New"/>
          <w:b/>
          <w:bCs/>
          <w:sz w:val="28"/>
          <w:szCs w:val="30"/>
        </w:rPr>
      </w:pPr>
      <w:r>
        <w:rPr>
          <w:rFonts w:hint="eastAsia" w:ascii="宋体" w:hAnsi="宋体" w:eastAsia="宋体" w:cs="Courier New"/>
          <w:b/>
          <w:bCs/>
          <w:sz w:val="28"/>
          <w:szCs w:val="30"/>
        </w:rPr>
        <w:t>七、企业基本情况资料</w:t>
      </w:r>
    </w:p>
    <w:p w14:paraId="32546D33">
      <w:pPr>
        <w:widowControl/>
        <w:rPr>
          <w:rFonts w:ascii="宋体" w:hAnsi="宋体" w:eastAsia="宋体" w:cs="Courier New"/>
          <w:b/>
          <w:bCs/>
          <w:sz w:val="28"/>
          <w:szCs w:val="30"/>
        </w:rPr>
      </w:pPr>
      <w:r>
        <w:rPr>
          <w:rFonts w:hint="eastAsia" w:ascii="宋体" w:hAnsi="宋体" w:eastAsia="宋体" w:cs="Courier New"/>
          <w:b/>
          <w:bCs/>
          <w:sz w:val="28"/>
          <w:szCs w:val="30"/>
        </w:rPr>
        <w:t>八、供应商认为需要提供的其他材料</w:t>
      </w:r>
      <w:bookmarkStart w:id="1108" w:name="_Toc2421"/>
      <w:bookmarkStart w:id="1109" w:name="_Toc10077"/>
      <w:bookmarkStart w:id="1110" w:name="_Toc23774492"/>
    </w:p>
    <w:p w14:paraId="628F6C39">
      <w:pPr>
        <w:widowControl/>
        <w:jc w:val="center"/>
        <w:rPr>
          <w:rFonts w:ascii="宋体" w:hAnsi="宋体" w:eastAsia="宋体" w:cs="Courier New"/>
          <w:b/>
          <w:bCs/>
          <w:sz w:val="30"/>
          <w:szCs w:val="30"/>
        </w:rPr>
      </w:pPr>
      <w:r>
        <w:rPr>
          <w:rFonts w:hint="eastAsia" w:ascii="宋体" w:hAnsi="宋体" w:eastAsia="宋体" w:cs="Courier New"/>
          <w:b/>
          <w:bCs/>
          <w:sz w:val="28"/>
          <w:szCs w:val="30"/>
        </w:rPr>
        <w:br w:type="page"/>
      </w:r>
      <w:r>
        <w:rPr>
          <w:rFonts w:hint="eastAsia" w:ascii="宋体" w:hAnsi="宋体" w:eastAsia="宋体" w:cs="Courier New"/>
          <w:b/>
          <w:bCs/>
          <w:sz w:val="30"/>
          <w:szCs w:val="30"/>
        </w:rPr>
        <w:t>一、</w:t>
      </w:r>
      <w:r>
        <w:rPr>
          <w:rFonts w:hint="eastAsia" w:ascii="宋体" w:hAnsi="宋体" w:eastAsia="宋体"/>
          <w:b/>
          <w:sz w:val="28"/>
          <w:szCs w:val="28"/>
          <w:lang w:val="zh-CN"/>
        </w:rPr>
        <w:t>报价函</w:t>
      </w:r>
      <w:bookmarkEnd w:id="1108"/>
      <w:r>
        <w:rPr>
          <w:rFonts w:hint="eastAsia" w:ascii="宋体" w:hAnsi="宋体" w:eastAsia="宋体"/>
          <w:b/>
          <w:sz w:val="28"/>
          <w:szCs w:val="28"/>
          <w:lang w:val="zh-CN"/>
        </w:rPr>
        <w:t>及报价函附录</w:t>
      </w:r>
      <w:bookmarkEnd w:id="1109"/>
      <w:bookmarkEnd w:id="1110"/>
    </w:p>
    <w:p w14:paraId="17100B0A">
      <w:pPr>
        <w:keepNext/>
        <w:keepLines/>
        <w:wordWrap w:val="0"/>
        <w:topLinePunct/>
        <w:spacing w:line="360" w:lineRule="auto"/>
        <w:jc w:val="center"/>
        <w:outlineLvl w:val="2"/>
        <w:rPr>
          <w:rFonts w:ascii="宋体" w:hAnsi="宋体" w:eastAsia="宋体"/>
          <w:b/>
          <w:bCs/>
          <w:sz w:val="28"/>
          <w:szCs w:val="28"/>
        </w:rPr>
      </w:pPr>
      <w:bookmarkStart w:id="1111" w:name="_Toc11363"/>
      <w:r>
        <w:rPr>
          <w:rFonts w:hint="eastAsia" w:ascii="宋体" w:hAnsi="宋体" w:eastAsia="宋体"/>
          <w:b/>
          <w:bCs/>
          <w:sz w:val="28"/>
          <w:szCs w:val="28"/>
          <w:lang w:val="zh-CN"/>
        </w:rPr>
        <w:t>（一）报价函</w:t>
      </w:r>
      <w:bookmarkEnd w:id="1111"/>
    </w:p>
    <w:p w14:paraId="6B623AFF">
      <w:pPr>
        <w:wordWrap w:val="0"/>
        <w:topLinePunct/>
        <w:spacing w:line="460" w:lineRule="exac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（采购人）</w:t>
      </w:r>
    </w:p>
    <w:p w14:paraId="24994DA3">
      <w:pPr>
        <w:widowControl/>
        <w:numPr>
          <w:ilvl w:val="0"/>
          <w:numId w:val="10"/>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rPr>
      </w:pPr>
      <w:r>
        <w:rPr>
          <w:rFonts w:ascii="宋体" w:hAnsi="宋体" w:eastAsia="宋体" w:cs="宋体"/>
          <w:kern w:val="0"/>
          <w:sz w:val="28"/>
          <w:szCs w:val="28"/>
        </w:rPr>
        <w:t xml:space="preserve"> </w:t>
      </w:r>
      <w:r>
        <w:rPr>
          <w:rFonts w:hint="eastAsia" w:ascii="宋体" w:hAnsi="宋体" w:eastAsia="宋体" w:cs="宋体"/>
          <w:kern w:val="0"/>
          <w:sz w:val="28"/>
          <w:szCs w:val="28"/>
        </w:rPr>
        <w:t>我方已仔细研究了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（项目名称）项目竞争性磋商文件的全部内容，愿以人民币（大写）</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元）的总报价，工期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，质量标准</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，按合同约定完成全部工作。</w:t>
      </w:r>
    </w:p>
    <w:p w14:paraId="51CC31C8">
      <w:pPr>
        <w:widowControl/>
        <w:numPr>
          <w:ilvl w:val="0"/>
          <w:numId w:val="10"/>
        </w:numPr>
        <w:tabs>
          <w:tab w:val="left" w:pos="0"/>
        </w:tabs>
        <w:wordWrap w:val="0"/>
        <w:topLinePunct/>
        <w:spacing w:before="100" w:beforeAutospacing="1" w:line="460" w:lineRule="exact"/>
        <w:ind w:firstLine="420" w:firstLineChars="150"/>
        <w:jc w:val="left"/>
        <w:rPr>
          <w:rFonts w:ascii="宋体" w:hAnsi="宋体" w:eastAsia="宋体" w:cs="宋体"/>
          <w:kern w:val="0"/>
          <w:sz w:val="28"/>
          <w:szCs w:val="28"/>
        </w:rPr>
      </w:pPr>
      <w:r>
        <w:rPr>
          <w:rFonts w:hint="eastAsia" w:ascii="宋体" w:hAnsi="宋体" w:eastAsia="宋体" w:cs="宋体"/>
          <w:kern w:val="0"/>
          <w:sz w:val="28"/>
          <w:szCs w:val="28"/>
        </w:rPr>
        <w:t>如果我方成交，我方将按竞争性磋商文件的规定签订并严格履行合同中的责任和义务，在签订合同时不向你方提出附加条件，在合同约定的期限内完成合同规定的全部内容。</w:t>
      </w:r>
    </w:p>
    <w:p w14:paraId="02BD1893">
      <w:pPr>
        <w:widowControl/>
        <w:numPr>
          <w:ilvl w:val="0"/>
          <w:numId w:val="10"/>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rPr>
      </w:pPr>
      <w:r>
        <w:rPr>
          <w:rFonts w:hint="eastAsia" w:ascii="宋体" w:hAnsi="宋体" w:eastAsia="宋体" w:cs="宋体"/>
          <w:kern w:val="0"/>
          <w:sz w:val="28"/>
          <w:szCs w:val="28"/>
        </w:rPr>
        <w:t>我方已详细审查全部竞争性磋商文件，包括修改文件以及全部参考资料和有关附件。我方完全理解并同意放弃对这方面有不明及误解的权力。</w:t>
      </w:r>
    </w:p>
    <w:p w14:paraId="76277073">
      <w:pPr>
        <w:widowControl/>
        <w:numPr>
          <w:ilvl w:val="0"/>
          <w:numId w:val="10"/>
        </w:numPr>
        <w:tabs>
          <w:tab w:val="left" w:pos="720"/>
        </w:tabs>
        <w:wordWrap w:val="0"/>
        <w:topLinePunct/>
        <w:spacing w:before="100" w:beforeAutospacing="1" w:line="460" w:lineRule="exact"/>
        <w:ind w:firstLine="420" w:firstLineChars="150"/>
        <w:jc w:val="left"/>
        <w:rPr>
          <w:rFonts w:ascii="宋体" w:hAnsi="宋体" w:eastAsia="宋体" w:cs="宋体"/>
          <w:kern w:val="0"/>
          <w:sz w:val="28"/>
          <w:szCs w:val="28"/>
        </w:rPr>
      </w:pPr>
      <w:r>
        <w:rPr>
          <w:rFonts w:hint="eastAsia" w:ascii="宋体" w:hAnsi="宋体" w:eastAsia="宋体" w:cs="宋体"/>
          <w:kern w:val="0"/>
          <w:sz w:val="28"/>
          <w:szCs w:val="28"/>
        </w:rPr>
        <w:t>磋商有效期为响应文件递交截止之日起</w:t>
      </w:r>
      <w:r>
        <w:rPr>
          <w:rFonts w:hint="eastAsia" w:ascii="宋体" w:hAnsi="宋体" w:eastAsia="宋体" w:cs="宋体"/>
          <w:kern w:val="0"/>
          <w:sz w:val="28"/>
          <w:szCs w:val="28"/>
          <w:u w:val="single"/>
        </w:rPr>
        <w:t xml:space="preserve"> 60</w:t>
      </w:r>
      <w:r>
        <w:rPr>
          <w:rFonts w:hint="eastAsia" w:ascii="宋体" w:hAnsi="宋体" w:eastAsia="宋体" w:cs="宋体"/>
          <w:kern w:val="0"/>
          <w:sz w:val="28"/>
          <w:szCs w:val="28"/>
        </w:rPr>
        <w:t>日历天。</w:t>
      </w:r>
    </w:p>
    <w:p w14:paraId="2555D366">
      <w:pPr>
        <w:widowControl/>
        <w:numPr>
          <w:ilvl w:val="0"/>
          <w:numId w:val="10"/>
        </w:numPr>
        <w:tabs>
          <w:tab w:val="left" w:pos="720"/>
        </w:tabs>
        <w:wordWrap w:val="0"/>
        <w:topLinePunct/>
        <w:spacing w:before="100" w:beforeAutospacing="1" w:line="460" w:lineRule="exact"/>
        <w:ind w:firstLine="360"/>
        <w:jc w:val="left"/>
        <w:rPr>
          <w:rFonts w:ascii="宋体" w:hAnsi="宋体" w:eastAsia="宋体" w:cs="宋体"/>
          <w:kern w:val="0"/>
          <w:sz w:val="28"/>
          <w:szCs w:val="28"/>
        </w:rPr>
      </w:pPr>
      <w:r>
        <w:rPr>
          <w:rFonts w:hint="eastAsia" w:ascii="宋体" w:hAnsi="宋体" w:eastAsia="宋体" w:cs="宋体"/>
          <w:kern w:val="0"/>
          <w:sz w:val="28"/>
          <w:szCs w:val="28"/>
        </w:rPr>
        <w:t>我方在此声明，所递交的响应文件及有关资料内容完整、真实和准确，且不存在第二章“供应商须知”第 1.4.2 项规定的任何一种情形。</w:t>
      </w:r>
    </w:p>
    <w:p w14:paraId="3BF64663">
      <w:pPr>
        <w:widowControl/>
        <w:numPr>
          <w:ilvl w:val="0"/>
          <w:numId w:val="10"/>
        </w:numPr>
        <w:tabs>
          <w:tab w:val="left" w:pos="720"/>
        </w:tabs>
        <w:wordWrap w:val="0"/>
        <w:topLinePunct/>
        <w:spacing w:before="100" w:beforeAutospacing="1" w:line="460" w:lineRule="exact"/>
        <w:ind w:firstLine="360"/>
        <w:jc w:val="left"/>
        <w:rPr>
          <w:rFonts w:ascii="宋体" w:hAnsi="宋体" w:eastAsia="宋体" w:cs="宋体"/>
          <w:kern w:val="0"/>
          <w:sz w:val="28"/>
          <w:szCs w:val="28"/>
        </w:rPr>
      </w:pPr>
      <w:r>
        <w:rPr>
          <w:rFonts w:hint="eastAsia" w:ascii="宋体" w:hAnsi="宋体" w:eastAsia="宋体" w:cs="宋体"/>
          <w:kern w:val="0"/>
          <w:sz w:val="28"/>
          <w:szCs w:val="28"/>
        </w:rPr>
        <w:t>我方在此声明，参加政府采购活动前三年内，在经营活动中没有重大违法记录；未被依法暂停或者取消投标资格；未被责令停产停业、暂扣或者吊销许可证、暂扣或者吊销执照；</w:t>
      </w:r>
    </w:p>
    <w:p w14:paraId="406F3893">
      <w:pPr>
        <w:widowControl/>
        <w:numPr>
          <w:ilvl w:val="0"/>
          <w:numId w:val="10"/>
        </w:numPr>
        <w:tabs>
          <w:tab w:val="left" w:pos="720"/>
        </w:tabs>
        <w:wordWrap w:val="0"/>
        <w:topLinePunct/>
        <w:spacing w:before="100" w:beforeAutospacing="1" w:line="460" w:lineRule="exact"/>
        <w:ind w:firstLine="360"/>
        <w:jc w:val="left"/>
        <w:rPr>
          <w:rFonts w:ascii="宋体" w:hAnsi="宋体" w:eastAsia="宋体" w:cs="宋体"/>
          <w:kern w:val="0"/>
          <w:sz w:val="28"/>
          <w:szCs w:val="28"/>
        </w:rPr>
      </w:pPr>
      <w:r>
        <w:rPr>
          <w:rFonts w:hint="eastAsia" w:ascii="宋体" w:hAnsi="宋体" w:eastAsia="宋体" w:cs="宋体"/>
          <w:kern w:val="0"/>
          <w:sz w:val="28"/>
          <w:szCs w:val="28"/>
        </w:rPr>
        <w:t>我方在此声明，所递交的响应文件及有关资料内容完整、真实和准确，完全理解贵方不一定接受最低价的响应。</w:t>
      </w:r>
    </w:p>
    <w:p w14:paraId="37408B1A">
      <w:pPr>
        <w:wordWrap w:val="0"/>
        <w:topLinePunct/>
        <w:spacing w:line="460" w:lineRule="exact"/>
        <w:jc w:val="right"/>
        <w:rPr>
          <w:rFonts w:ascii="宋体" w:hAnsi="宋体" w:eastAsia="宋体" w:cs="宋体"/>
          <w:sz w:val="28"/>
          <w:szCs w:val="28"/>
        </w:rPr>
      </w:pPr>
    </w:p>
    <w:p w14:paraId="2D1AF0AB">
      <w:pPr>
        <w:wordWrap w:val="0"/>
        <w:topLinePunct/>
        <w:spacing w:line="460" w:lineRule="exact"/>
        <w:jc w:val="right"/>
        <w:rPr>
          <w:rFonts w:ascii="宋体" w:hAnsi="宋体" w:eastAsia="宋体" w:cs="宋体"/>
          <w:sz w:val="28"/>
          <w:szCs w:val="28"/>
        </w:rPr>
      </w:pPr>
    </w:p>
    <w:p w14:paraId="0B467E09">
      <w:pPr>
        <w:wordWrap w:val="0"/>
        <w:topLinePunct/>
        <w:spacing w:line="460" w:lineRule="exact"/>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478664B0">
      <w:pPr>
        <w:wordWrap w:val="0"/>
        <w:topLinePunct/>
        <w:spacing w:line="460" w:lineRule="exact"/>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6F3E1DB4">
      <w:pPr>
        <w:wordWrap w:val="0"/>
        <w:topLinePunct/>
        <w:spacing w:line="460" w:lineRule="exact"/>
        <w:ind w:firstLine="3500" w:firstLineChars="1250"/>
        <w:jc w:val="right"/>
        <w:rPr>
          <w:rFonts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54796485">
      <w:pPr>
        <w:wordWrap w:val="0"/>
        <w:topLinePunct/>
        <w:spacing w:after="156" w:afterLines="50" w:line="360" w:lineRule="auto"/>
        <w:rPr>
          <w:rFonts w:ascii="宋体" w:hAnsi="宋体" w:eastAsia="宋体" w:cs="宋体"/>
          <w:sz w:val="28"/>
          <w:szCs w:val="28"/>
        </w:rPr>
        <w:sectPr>
          <w:headerReference r:id="rId3" w:type="default"/>
          <w:footerReference r:id="rId4" w:type="default"/>
          <w:pgSz w:w="11907" w:h="16840"/>
          <w:pgMar w:top="1400" w:right="1418" w:bottom="1089" w:left="1418" w:header="624" w:footer="748" w:gutter="0"/>
          <w:cols w:space="720" w:num="1"/>
          <w:docGrid w:type="linesAndChars" w:linePitch="312" w:charSpace="0"/>
        </w:sectPr>
      </w:pPr>
    </w:p>
    <w:p w14:paraId="04DC343C">
      <w:pPr>
        <w:keepNext/>
        <w:keepLines/>
        <w:wordWrap w:val="0"/>
        <w:topLinePunct/>
        <w:spacing w:line="360" w:lineRule="auto"/>
        <w:jc w:val="center"/>
        <w:outlineLvl w:val="2"/>
        <w:rPr>
          <w:rFonts w:ascii="宋体" w:hAnsi="宋体" w:eastAsia="宋体"/>
          <w:b/>
          <w:bCs/>
          <w:sz w:val="28"/>
          <w:szCs w:val="28"/>
          <w:lang w:val="zh-CN"/>
        </w:rPr>
      </w:pPr>
      <w:bookmarkStart w:id="1112" w:name="_Toc18691"/>
      <w:bookmarkStart w:id="1113" w:name="_Toc21386"/>
      <w:bookmarkStart w:id="1114" w:name="_Toc21652"/>
      <w:r>
        <w:rPr>
          <w:rFonts w:hint="eastAsia" w:ascii="宋体" w:hAnsi="宋体" w:eastAsia="宋体"/>
          <w:b/>
          <w:bCs/>
          <w:sz w:val="28"/>
          <w:szCs w:val="28"/>
        </w:rPr>
        <w:t>（二）报价函附录（第一轮报价）</w:t>
      </w:r>
      <w:bookmarkEnd w:id="1112"/>
      <w:bookmarkEnd w:id="1113"/>
    </w:p>
    <w:tbl>
      <w:tblPr>
        <w:tblStyle w:val="1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859"/>
        <w:gridCol w:w="1512"/>
        <w:gridCol w:w="3594"/>
      </w:tblGrid>
      <w:tr w14:paraId="101B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07F19CFE">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项目名称</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4B714DB0">
            <w:pPr>
              <w:widowControl/>
              <w:wordWrap w:val="0"/>
              <w:topLinePunct/>
              <w:spacing w:line="360" w:lineRule="auto"/>
              <w:jc w:val="center"/>
              <w:rPr>
                <w:rFonts w:ascii="宋体" w:hAnsi="宋体" w:eastAsia="宋体" w:cs="宋体"/>
                <w:sz w:val="28"/>
                <w:szCs w:val="28"/>
              </w:rPr>
            </w:pPr>
          </w:p>
        </w:tc>
      </w:tr>
      <w:tr w14:paraId="45F1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3A76E559">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供应商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7CB6D215">
            <w:pPr>
              <w:widowControl/>
              <w:wordWrap w:val="0"/>
              <w:topLinePunct/>
              <w:spacing w:line="360" w:lineRule="auto"/>
              <w:jc w:val="center"/>
              <w:rPr>
                <w:rFonts w:ascii="宋体" w:hAnsi="宋体" w:eastAsia="宋体" w:cs="宋体"/>
                <w:sz w:val="28"/>
                <w:szCs w:val="28"/>
              </w:rPr>
            </w:pPr>
          </w:p>
        </w:tc>
      </w:tr>
      <w:tr w14:paraId="439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2694" w:type="dxa"/>
            <w:tcBorders>
              <w:top w:val="single" w:color="auto" w:sz="4" w:space="0"/>
              <w:left w:val="single" w:color="auto" w:sz="4" w:space="0"/>
              <w:right w:val="single" w:color="auto" w:sz="4" w:space="0"/>
            </w:tcBorders>
            <w:noWrap w:val="0"/>
            <w:vAlign w:val="center"/>
          </w:tcPr>
          <w:p w14:paraId="10D39856">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磋商总报价</w:t>
            </w:r>
          </w:p>
        </w:tc>
        <w:tc>
          <w:tcPr>
            <w:tcW w:w="6965" w:type="dxa"/>
            <w:gridSpan w:val="3"/>
            <w:tcBorders>
              <w:top w:val="single" w:color="auto" w:sz="4" w:space="0"/>
              <w:left w:val="single" w:color="auto" w:sz="4" w:space="0"/>
              <w:right w:val="single" w:color="auto" w:sz="4" w:space="0"/>
            </w:tcBorders>
            <w:noWrap w:val="0"/>
            <w:vAlign w:val="center"/>
          </w:tcPr>
          <w:p w14:paraId="0D8A03F1">
            <w:pPr>
              <w:widowControl/>
              <w:wordWrap w:val="0"/>
              <w:topLinePunct/>
              <w:spacing w:line="360" w:lineRule="auto"/>
              <w:rPr>
                <w:rFonts w:ascii="宋体" w:hAnsi="宋体" w:eastAsia="宋体"/>
                <w:sz w:val="24"/>
                <w:szCs w:val="24"/>
              </w:rPr>
            </w:pPr>
            <w:r>
              <w:rPr>
                <w:rFonts w:hint="eastAsia" w:ascii="宋体" w:hAnsi="宋体" w:eastAsia="宋体"/>
                <w:sz w:val="24"/>
                <w:szCs w:val="24"/>
              </w:rPr>
              <w:t>大写：</w:t>
            </w:r>
            <w:r>
              <w:rPr>
                <w:rFonts w:hint="eastAsia" w:ascii="宋体" w:hAnsi="宋体" w:eastAsia="宋体"/>
                <w:sz w:val="24"/>
                <w:szCs w:val="24"/>
                <w:u w:val="single"/>
              </w:rPr>
              <w:t xml:space="preserve">     </w:t>
            </w:r>
          </w:p>
          <w:p w14:paraId="0A5A66AF">
            <w:pPr>
              <w:widowControl/>
              <w:wordWrap w:val="0"/>
              <w:topLinePunct/>
              <w:spacing w:line="360" w:lineRule="auto"/>
              <w:rPr>
                <w:rFonts w:ascii="宋体" w:hAnsi="宋体" w:eastAsia="宋体" w:cs="宋体"/>
                <w:b/>
                <w:bCs/>
                <w:sz w:val="28"/>
                <w:szCs w:val="28"/>
              </w:rPr>
            </w:pPr>
            <w:r>
              <w:rPr>
                <w:rFonts w:hint="eastAsia" w:ascii="宋体" w:hAnsi="宋体" w:eastAsia="宋体"/>
                <w:sz w:val="24"/>
                <w:szCs w:val="24"/>
              </w:rPr>
              <w:t>小写：</w:t>
            </w:r>
            <w:r>
              <w:rPr>
                <w:rFonts w:hint="eastAsia" w:ascii="宋体" w:hAnsi="宋体" w:eastAsia="宋体"/>
                <w:sz w:val="24"/>
                <w:szCs w:val="24"/>
                <w:u w:val="single"/>
              </w:rPr>
              <w:t xml:space="preserve">     </w:t>
            </w:r>
            <w:r>
              <w:rPr>
                <w:rFonts w:hint="eastAsia" w:ascii="宋体" w:hAnsi="宋体" w:eastAsia="宋体"/>
                <w:sz w:val="24"/>
                <w:szCs w:val="24"/>
              </w:rPr>
              <w:t>元</w:t>
            </w:r>
          </w:p>
        </w:tc>
      </w:tr>
      <w:tr w14:paraId="7D30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214F3184">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工期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174A3D8D">
            <w:pPr>
              <w:widowControl/>
              <w:wordWrap w:val="0"/>
              <w:topLinePunct/>
              <w:spacing w:line="360" w:lineRule="auto"/>
              <w:jc w:val="center"/>
              <w:rPr>
                <w:rFonts w:ascii="宋体" w:hAnsi="宋体" w:eastAsia="宋体" w:cs="宋体"/>
                <w:sz w:val="28"/>
                <w:szCs w:val="28"/>
              </w:rPr>
            </w:pPr>
          </w:p>
        </w:tc>
      </w:tr>
      <w:tr w14:paraId="7017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34BB01E7">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质量标准</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605E49ED">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达到国家规定质量验收合格标准</w:t>
            </w:r>
          </w:p>
        </w:tc>
      </w:tr>
      <w:tr w14:paraId="3D19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D2F1975">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安全目标</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7CB17BEE">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零事故</w:t>
            </w:r>
          </w:p>
        </w:tc>
      </w:tr>
      <w:tr w14:paraId="54BD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B43159D">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项目经理</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3EF64DF">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姓名：</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3A3DEB3A">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级别：</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10201F03">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注册证号：</w:t>
            </w:r>
          </w:p>
        </w:tc>
      </w:tr>
      <w:tr w14:paraId="5BC9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4DCDF62C">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联系人</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04348288">
            <w:pPr>
              <w:widowControl/>
              <w:wordWrap w:val="0"/>
              <w:topLinePunct/>
              <w:spacing w:line="360" w:lineRule="auto"/>
              <w:jc w:val="left"/>
              <w:rPr>
                <w:rFonts w:ascii="宋体" w:hAnsi="宋体" w:eastAsia="宋体" w:cs="宋体"/>
                <w:sz w:val="28"/>
                <w:szCs w:val="28"/>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4555708">
            <w:pPr>
              <w:widowControl/>
              <w:wordWrap w:val="0"/>
              <w:topLinePunct/>
              <w:spacing w:line="360" w:lineRule="auto"/>
              <w:jc w:val="left"/>
              <w:rPr>
                <w:rFonts w:ascii="宋体" w:hAnsi="宋体" w:eastAsia="宋体" w:cs="宋体"/>
                <w:sz w:val="28"/>
                <w:szCs w:val="28"/>
              </w:rPr>
            </w:pPr>
            <w:r>
              <w:rPr>
                <w:rFonts w:hint="eastAsia" w:ascii="宋体" w:hAnsi="宋体" w:eastAsia="宋体" w:cs="宋体"/>
                <w:sz w:val="28"/>
                <w:szCs w:val="28"/>
              </w:rPr>
              <w:t>联系电话</w:t>
            </w:r>
          </w:p>
        </w:tc>
        <w:tc>
          <w:tcPr>
            <w:tcW w:w="3594" w:type="dxa"/>
            <w:tcBorders>
              <w:top w:val="single" w:color="auto" w:sz="4" w:space="0"/>
              <w:left w:val="single" w:color="auto" w:sz="4" w:space="0"/>
              <w:bottom w:val="single" w:color="auto" w:sz="4" w:space="0"/>
              <w:right w:val="single" w:color="auto" w:sz="4" w:space="0"/>
            </w:tcBorders>
            <w:noWrap w:val="0"/>
            <w:vAlign w:val="center"/>
          </w:tcPr>
          <w:p w14:paraId="684250A0">
            <w:pPr>
              <w:widowControl/>
              <w:wordWrap w:val="0"/>
              <w:topLinePunct/>
              <w:spacing w:line="360" w:lineRule="auto"/>
              <w:jc w:val="left"/>
              <w:rPr>
                <w:rFonts w:ascii="宋体" w:hAnsi="宋体" w:eastAsia="宋体" w:cs="宋体"/>
                <w:sz w:val="28"/>
                <w:szCs w:val="28"/>
              </w:rPr>
            </w:pPr>
          </w:p>
        </w:tc>
      </w:tr>
      <w:tr w14:paraId="1C5B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57CC7F61">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磋商有效期</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382C44DD">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响应文件递交截止之日起</w:t>
            </w:r>
            <w:r>
              <w:rPr>
                <w:rFonts w:hint="eastAsia" w:ascii="宋体" w:hAnsi="宋体" w:eastAsia="宋体" w:cs="宋体"/>
                <w:sz w:val="28"/>
                <w:szCs w:val="28"/>
                <w:u w:val="single"/>
              </w:rPr>
              <w:t xml:space="preserve"> 60</w:t>
            </w:r>
            <w:r>
              <w:rPr>
                <w:rFonts w:hint="eastAsia" w:ascii="宋体" w:hAnsi="宋体" w:eastAsia="宋体" w:cs="宋体"/>
                <w:sz w:val="28"/>
                <w:szCs w:val="28"/>
              </w:rPr>
              <w:t>日历天</w:t>
            </w:r>
          </w:p>
        </w:tc>
      </w:tr>
      <w:tr w14:paraId="606A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2694" w:type="dxa"/>
            <w:tcBorders>
              <w:top w:val="single" w:color="auto" w:sz="4" w:space="0"/>
              <w:left w:val="single" w:color="auto" w:sz="4" w:space="0"/>
              <w:bottom w:val="single" w:color="auto" w:sz="4" w:space="0"/>
              <w:right w:val="single" w:color="auto" w:sz="4" w:space="0"/>
            </w:tcBorders>
            <w:noWrap w:val="0"/>
            <w:vAlign w:val="center"/>
          </w:tcPr>
          <w:p w14:paraId="6B93BCC0">
            <w:pPr>
              <w:widowControl/>
              <w:wordWrap w:val="0"/>
              <w:topLinePunct/>
              <w:spacing w:line="360" w:lineRule="auto"/>
              <w:jc w:val="center"/>
              <w:rPr>
                <w:rFonts w:ascii="宋体" w:hAnsi="宋体" w:eastAsia="宋体" w:cs="宋体"/>
                <w:sz w:val="28"/>
                <w:szCs w:val="28"/>
              </w:rPr>
            </w:pPr>
            <w:r>
              <w:rPr>
                <w:rFonts w:hint="eastAsia" w:ascii="宋体" w:hAnsi="宋体" w:eastAsia="宋体" w:cs="宋体"/>
                <w:sz w:val="28"/>
                <w:szCs w:val="28"/>
              </w:rPr>
              <w:t>备注</w:t>
            </w:r>
          </w:p>
        </w:tc>
        <w:tc>
          <w:tcPr>
            <w:tcW w:w="6965" w:type="dxa"/>
            <w:gridSpan w:val="3"/>
            <w:tcBorders>
              <w:top w:val="single" w:color="auto" w:sz="4" w:space="0"/>
              <w:left w:val="single" w:color="auto" w:sz="4" w:space="0"/>
              <w:bottom w:val="single" w:color="auto" w:sz="4" w:space="0"/>
              <w:right w:val="single" w:color="auto" w:sz="4" w:space="0"/>
            </w:tcBorders>
            <w:noWrap w:val="0"/>
            <w:vAlign w:val="center"/>
          </w:tcPr>
          <w:p w14:paraId="36B0BE24">
            <w:pPr>
              <w:widowControl/>
              <w:wordWrap w:val="0"/>
              <w:topLinePunct/>
              <w:spacing w:line="360" w:lineRule="auto"/>
              <w:rPr>
                <w:rFonts w:ascii="宋体" w:hAnsi="宋体" w:eastAsia="宋体" w:cs="宋体"/>
                <w:sz w:val="28"/>
                <w:szCs w:val="28"/>
              </w:rPr>
            </w:pPr>
          </w:p>
        </w:tc>
      </w:tr>
    </w:tbl>
    <w:p w14:paraId="2D5C8C95">
      <w:pPr>
        <w:wordWrap w:val="0"/>
        <w:topLinePunct/>
        <w:spacing w:line="360" w:lineRule="auto"/>
        <w:jc w:val="right"/>
        <w:rPr>
          <w:rFonts w:ascii="宋体" w:hAnsi="宋体" w:eastAsia="宋体" w:cs="宋体"/>
          <w:sz w:val="28"/>
          <w:szCs w:val="28"/>
        </w:rPr>
      </w:pPr>
    </w:p>
    <w:p w14:paraId="60571E67">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5E4084C4">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619CA76C">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b/>
          <w:sz w:val="28"/>
          <w:szCs w:val="28"/>
          <w:lang w:val="zh-CN"/>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spacing w:val="43"/>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bookmarkEnd w:id="1114"/>
      <w:bookmarkStart w:id="1115" w:name="_Toc16378"/>
      <w:bookmarkStart w:id="1116" w:name="_Toc23774493"/>
      <w:bookmarkStart w:id="1117" w:name="_Toc22029"/>
      <w:bookmarkStart w:id="1118" w:name="_Toc265572092"/>
    </w:p>
    <w:p w14:paraId="3851E72E">
      <w:pPr>
        <w:tabs>
          <w:tab w:val="left" w:pos="5380"/>
          <w:tab w:val="left" w:pos="6520"/>
          <w:tab w:val="left" w:pos="7680"/>
        </w:tabs>
        <w:topLinePunct/>
        <w:autoSpaceDE w:val="0"/>
        <w:autoSpaceDN w:val="0"/>
        <w:adjustRightInd w:val="0"/>
        <w:spacing w:line="360" w:lineRule="auto"/>
        <w:ind w:right="-20"/>
        <w:jc w:val="center"/>
        <w:rPr>
          <w:rFonts w:ascii="宋体" w:hAnsi="宋体" w:eastAsia="宋体"/>
          <w:b/>
          <w:sz w:val="28"/>
          <w:szCs w:val="28"/>
          <w:lang w:val="zh-CN"/>
        </w:rPr>
      </w:pPr>
      <w:r>
        <w:rPr>
          <w:rFonts w:ascii="宋体" w:hAnsi="宋体" w:eastAsia="宋体"/>
          <w:b/>
          <w:sz w:val="28"/>
          <w:szCs w:val="28"/>
          <w:lang w:val="zh-CN"/>
        </w:rPr>
        <w:br w:type="page"/>
      </w:r>
      <w:r>
        <w:rPr>
          <w:rFonts w:hint="eastAsia" w:ascii="宋体" w:hAnsi="宋体" w:eastAsia="宋体"/>
          <w:b/>
          <w:sz w:val="28"/>
          <w:szCs w:val="28"/>
          <w:lang w:val="zh-CN"/>
        </w:rPr>
        <w:t>二、法定代表人身份证明</w:t>
      </w:r>
      <w:bookmarkEnd w:id="1115"/>
      <w:bookmarkEnd w:id="1116"/>
    </w:p>
    <w:p w14:paraId="412AF3BC">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p>
    <w:p w14:paraId="5A1FAA7B">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2EA4DDA1">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6BD8FC43">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5A83365D">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7DD62E79">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    别：</w:t>
      </w:r>
      <w:r>
        <w:rPr>
          <w:rFonts w:hint="eastAsia" w:ascii="宋体" w:hAnsi="宋体" w:eastAsia="宋体" w:cs="宋体"/>
          <w:sz w:val="28"/>
          <w:szCs w:val="28"/>
          <w:u w:val="single"/>
        </w:rPr>
        <w:t xml:space="preserve">                 </w:t>
      </w:r>
    </w:p>
    <w:p w14:paraId="529B333F">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rPr>
        <w:t xml:space="preserve">                        </w:t>
      </w:r>
      <w:r>
        <w:rPr>
          <w:rFonts w:hint="eastAsia" w:ascii="宋体" w:hAnsi="宋体" w:eastAsia="宋体" w:cs="宋体"/>
          <w:sz w:val="28"/>
          <w:szCs w:val="28"/>
        </w:rPr>
        <w:t>职    务：</w:t>
      </w:r>
      <w:r>
        <w:rPr>
          <w:rFonts w:hint="eastAsia" w:ascii="宋体" w:hAnsi="宋体" w:eastAsia="宋体" w:cs="宋体"/>
          <w:sz w:val="28"/>
          <w:szCs w:val="28"/>
          <w:u w:val="single"/>
        </w:rPr>
        <w:t xml:space="preserve">                 </w:t>
      </w:r>
    </w:p>
    <w:p w14:paraId="4681EBC4">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（供应商名称）的法定代表人。</w:t>
      </w:r>
    </w:p>
    <w:p w14:paraId="4F567D4F">
      <w:pPr>
        <w:wordWrap w:val="0"/>
        <w:topLinePunct/>
        <w:spacing w:line="360" w:lineRule="auto"/>
        <w:rPr>
          <w:rFonts w:ascii="宋体" w:hAnsi="宋体" w:eastAsia="宋体" w:cs="宋体"/>
          <w:sz w:val="28"/>
          <w:szCs w:val="28"/>
        </w:rPr>
      </w:pPr>
      <w:r>
        <w:rPr>
          <w:rFonts w:hint="eastAsia" w:ascii="宋体" w:hAnsi="宋体" w:eastAsia="宋体" w:cs="宋体"/>
          <w:sz w:val="28"/>
          <w:szCs w:val="28"/>
        </w:rPr>
        <w:t>特此证明。</w:t>
      </w:r>
    </w:p>
    <w:p w14:paraId="109A5DC0">
      <w:pPr>
        <w:wordWrap w:val="0"/>
        <w:topLinePunct/>
        <w:spacing w:after="120"/>
        <w:ind w:left="420" w:leftChars="200"/>
        <w:rPr>
          <w:rFonts w:ascii="宋体" w:hAnsi="宋体" w:eastAsia="宋体" w:cs="宋体"/>
          <w:sz w:val="28"/>
          <w:szCs w:val="28"/>
        </w:rPr>
      </w:pPr>
      <w:r>
        <w:rPr>
          <w:rFonts w:hint="eastAsia" w:ascii="宋体" w:hAnsi="宋体" w:eastAsia="宋体" w:cs="宋体"/>
          <w:sz w:val="28"/>
          <w:szCs w:val="28"/>
        </w:rPr>
        <w:t>附：法定代表人身份证</w:t>
      </w:r>
      <w:r>
        <w:rPr>
          <w:rFonts w:hint="eastAsia" w:ascii="宋体" w:hAnsi="宋体" w:eastAsia="宋体"/>
          <w:sz w:val="28"/>
          <w:szCs w:val="28"/>
        </w:rPr>
        <w:t>扫描件</w:t>
      </w:r>
    </w:p>
    <w:p w14:paraId="1968DBCE">
      <w:pPr>
        <w:wordWrap w:val="0"/>
        <w:topLinePunct/>
        <w:spacing w:after="120"/>
        <w:ind w:left="420" w:leftChars="200" w:firstLine="420" w:firstLineChars="200"/>
        <w:rPr>
          <w:rFonts w:ascii="宋体" w:hAnsi="宋体" w:eastAsia="宋体" w:cs="宋体"/>
          <w:szCs w:val="21"/>
        </w:rPr>
      </w:pPr>
    </w:p>
    <w:p w14:paraId="3284E72B">
      <w:pPr>
        <w:wordWrap w:val="0"/>
        <w:topLinePunct/>
        <w:spacing w:line="360" w:lineRule="auto"/>
        <w:jc w:val="right"/>
        <w:rPr>
          <w:rFonts w:ascii="宋体" w:hAnsi="宋体" w:eastAsia="宋体" w:cs="宋体"/>
          <w:sz w:val="28"/>
          <w:szCs w:val="28"/>
        </w:rPr>
      </w:pPr>
    </w:p>
    <w:p w14:paraId="6743D815">
      <w:pPr>
        <w:wordWrap w:val="0"/>
        <w:topLinePunct/>
        <w:spacing w:line="360" w:lineRule="auto"/>
        <w:jc w:val="right"/>
        <w:rPr>
          <w:rFonts w:ascii="宋体" w:hAnsi="宋体" w:eastAsia="宋体" w:cs="宋体"/>
          <w:sz w:val="28"/>
          <w:szCs w:val="28"/>
        </w:rPr>
      </w:pPr>
    </w:p>
    <w:p w14:paraId="78271695">
      <w:pPr>
        <w:wordWrap w:val="0"/>
        <w:topLinePunct/>
        <w:spacing w:line="360" w:lineRule="auto"/>
        <w:jc w:val="right"/>
        <w:rPr>
          <w:rFonts w:ascii="宋体" w:hAnsi="宋体" w:eastAsia="宋体" w:cs="宋体"/>
          <w:sz w:val="28"/>
          <w:szCs w:val="28"/>
        </w:rPr>
      </w:pPr>
    </w:p>
    <w:p w14:paraId="3B500D1D">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14:paraId="52162FF3">
      <w:pPr>
        <w:wordWrap w:val="0"/>
        <w:topLinePunct/>
        <w:spacing w:line="360" w:lineRule="auto"/>
        <w:jc w:val="righ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721544B2">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sz w:val="28"/>
          <w:szCs w:val="28"/>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w:t>
      </w:r>
      <w:r>
        <w:rPr>
          <w:rFonts w:hint="eastAsia" w:ascii="宋体" w:hAnsi="宋体" w:eastAsia="宋体" w:cs="宋体"/>
          <w:spacing w:val="43"/>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7606734C">
      <w:pPr>
        <w:wordWrap w:val="0"/>
        <w:topLinePunct/>
        <w:spacing w:line="360" w:lineRule="auto"/>
        <w:rPr>
          <w:rFonts w:ascii="宋体" w:hAnsi="宋体" w:eastAsia="宋体" w:cs="宋体"/>
          <w:szCs w:val="21"/>
        </w:rPr>
      </w:pPr>
    </w:p>
    <w:p w14:paraId="32DFC764">
      <w:pPr>
        <w:keepNext/>
        <w:keepLines/>
        <w:tabs>
          <w:tab w:val="left" w:pos="420"/>
          <w:tab w:val="left" w:pos="840"/>
        </w:tabs>
        <w:topLinePunct/>
        <w:spacing w:line="360" w:lineRule="auto"/>
        <w:jc w:val="center"/>
        <w:outlineLvl w:val="1"/>
        <w:rPr>
          <w:rFonts w:ascii="宋体" w:hAnsi="宋体" w:eastAsia="宋体"/>
          <w:b/>
          <w:sz w:val="28"/>
          <w:szCs w:val="28"/>
          <w:lang w:val="zh-CN"/>
        </w:rPr>
      </w:pPr>
      <w:r>
        <w:rPr>
          <w:rFonts w:ascii="宋体" w:hAnsi="宋体" w:eastAsia="宋体" w:cs="宋体"/>
          <w:b/>
          <w:bCs/>
          <w:sz w:val="24"/>
          <w:szCs w:val="21"/>
        </w:rPr>
        <w:br w:type="page"/>
      </w:r>
      <w:bookmarkStart w:id="1119" w:name="_Toc18642"/>
      <w:bookmarkStart w:id="1120" w:name="_Toc23774495"/>
      <w:r>
        <w:rPr>
          <w:rFonts w:hint="eastAsia" w:ascii="宋体" w:hAnsi="宋体" w:eastAsia="宋体" w:cs="宋体"/>
          <w:b/>
          <w:sz w:val="24"/>
          <w:szCs w:val="21"/>
        </w:rPr>
        <w:t>三、</w:t>
      </w:r>
      <w:r>
        <w:rPr>
          <w:rFonts w:hint="eastAsia" w:ascii="宋体" w:hAnsi="宋体" w:eastAsia="宋体"/>
          <w:b/>
          <w:sz w:val="28"/>
          <w:szCs w:val="28"/>
          <w:lang w:val="zh-CN"/>
        </w:rPr>
        <w:t>供应商资格证明文件</w:t>
      </w:r>
      <w:bookmarkEnd w:id="1117"/>
      <w:bookmarkEnd w:id="1119"/>
      <w:bookmarkEnd w:id="1120"/>
    </w:p>
    <w:p w14:paraId="406BAC61">
      <w:pPr>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b/>
          <w:kern w:val="0"/>
          <w:sz w:val="24"/>
        </w:rPr>
        <w:t>一</w:t>
      </w:r>
      <w:r>
        <w:rPr>
          <w:rFonts w:hint="eastAsia" w:ascii="宋体" w:hAnsi="宋体" w:eastAsia="宋体" w:cs="宋体"/>
          <w:kern w:val="0"/>
          <w:sz w:val="24"/>
        </w:rPr>
        <w:t>：有效的营业执照；</w:t>
      </w:r>
    </w:p>
    <w:p w14:paraId="5D93C83A">
      <w:pPr>
        <w:autoSpaceDE w:val="0"/>
        <w:autoSpaceDN w:val="0"/>
        <w:adjustRightInd w:val="0"/>
        <w:spacing w:line="360" w:lineRule="auto"/>
        <w:jc w:val="left"/>
        <w:rPr>
          <w:rFonts w:ascii="宋体" w:hAnsi="宋体" w:eastAsia="宋体"/>
          <w:sz w:val="24"/>
        </w:rPr>
      </w:pPr>
      <w:r>
        <w:rPr>
          <w:rFonts w:hint="eastAsia" w:ascii="宋体" w:hAnsi="宋体" w:eastAsia="宋体" w:cs="宋体"/>
          <w:b/>
          <w:kern w:val="0"/>
          <w:sz w:val="24"/>
        </w:rPr>
        <w:t>二</w:t>
      </w:r>
      <w:r>
        <w:rPr>
          <w:rFonts w:hint="eastAsia" w:ascii="宋体" w:hAnsi="宋体" w:eastAsia="宋体" w:cs="宋体"/>
          <w:kern w:val="0"/>
          <w:sz w:val="24"/>
        </w:rPr>
        <w:t>：</w:t>
      </w:r>
      <w:r>
        <w:rPr>
          <w:rFonts w:ascii="宋体" w:hAnsi="宋体" w:eastAsia="宋体"/>
          <w:sz w:val="24"/>
        </w:rPr>
        <w:t>供应商须具有建筑工程施工总承包三级及以上资质，及有效的安全生产许可证（提供证书）；并在人员、设备、资金等方面具有相应的施工能力</w:t>
      </w:r>
      <w:r>
        <w:rPr>
          <w:rFonts w:ascii="宋体" w:hAnsi="宋体" w:eastAsia="宋体"/>
          <w:b/>
          <w:sz w:val="24"/>
        </w:rPr>
        <w:t>（提供具有相应的施工能力的承诺书</w:t>
      </w:r>
      <w:r>
        <w:rPr>
          <w:rFonts w:hint="eastAsia" w:ascii="宋体" w:hAnsi="宋体" w:eastAsia="宋体"/>
          <w:b/>
          <w:sz w:val="24"/>
        </w:rPr>
        <w:t>，</w:t>
      </w:r>
      <w:r>
        <w:rPr>
          <w:rFonts w:hint="eastAsia" w:ascii="宋体" w:hAnsi="宋体" w:eastAsia="宋体"/>
          <w:b/>
          <w:bCs/>
          <w:sz w:val="24"/>
          <w:szCs w:val="24"/>
        </w:rPr>
        <w:t>后附格式</w:t>
      </w:r>
      <w:r>
        <w:rPr>
          <w:rFonts w:ascii="宋体" w:hAnsi="宋体" w:eastAsia="宋体"/>
          <w:b/>
          <w:sz w:val="24"/>
        </w:rPr>
        <w:t>）；</w:t>
      </w:r>
    </w:p>
    <w:p w14:paraId="589AD4ED">
      <w:pPr>
        <w:autoSpaceDE w:val="0"/>
        <w:autoSpaceDN w:val="0"/>
        <w:adjustRightInd w:val="0"/>
        <w:spacing w:line="360" w:lineRule="auto"/>
        <w:jc w:val="left"/>
        <w:rPr>
          <w:rFonts w:ascii="宋体" w:hAnsi="宋体" w:eastAsia="宋体"/>
          <w:sz w:val="24"/>
        </w:rPr>
      </w:pPr>
      <w:r>
        <w:rPr>
          <w:rFonts w:hint="eastAsia" w:ascii="宋体" w:hAnsi="宋体" w:eastAsia="宋体" w:cs="宋体"/>
          <w:kern w:val="0"/>
          <w:sz w:val="24"/>
        </w:rPr>
        <w:t>三：</w:t>
      </w:r>
      <w:r>
        <w:rPr>
          <w:rFonts w:ascii="宋体" w:hAnsi="宋体" w:eastAsia="宋体"/>
          <w:sz w:val="24"/>
        </w:rPr>
        <w:t>拟派项目经理须具备建筑工程专业二级及以上注册建造师资格，并具有有效的安全生产考核合格证及单位的养老保险缴费证明</w:t>
      </w:r>
      <w:r>
        <w:rPr>
          <w:rFonts w:hint="eastAsia" w:ascii="宋体" w:hAnsi="宋体" w:eastAsia="宋体"/>
          <w:sz w:val="24"/>
        </w:rPr>
        <w:t>；</w:t>
      </w:r>
      <w:r>
        <w:rPr>
          <w:rFonts w:ascii="宋体" w:hAnsi="宋体" w:eastAsia="宋体"/>
          <w:sz w:val="24"/>
        </w:rPr>
        <w:t>且未在其他在建工程项目中担任项目经理，并出具无在建项目证明</w:t>
      </w:r>
      <w:r>
        <w:rPr>
          <w:rFonts w:hint="eastAsia" w:ascii="宋体" w:hAnsi="宋体" w:eastAsia="宋体"/>
          <w:b/>
          <w:bCs/>
          <w:sz w:val="24"/>
          <w:szCs w:val="24"/>
        </w:rPr>
        <w:t>（提供承诺书，后附格式）</w:t>
      </w:r>
      <w:r>
        <w:rPr>
          <w:rFonts w:ascii="宋体" w:hAnsi="宋体" w:eastAsia="宋体"/>
          <w:sz w:val="24"/>
        </w:rPr>
        <w:t>；</w:t>
      </w:r>
    </w:p>
    <w:p w14:paraId="52661033">
      <w:pPr>
        <w:autoSpaceDE w:val="0"/>
        <w:autoSpaceDN w:val="0"/>
        <w:adjustRightInd w:val="0"/>
        <w:spacing w:line="360" w:lineRule="auto"/>
        <w:jc w:val="left"/>
        <w:rPr>
          <w:rFonts w:ascii="宋体" w:hAnsi="宋体" w:eastAsia="宋体"/>
          <w:sz w:val="24"/>
        </w:rPr>
      </w:pPr>
      <w:r>
        <w:rPr>
          <w:rFonts w:hint="eastAsia" w:ascii="宋体" w:hAnsi="宋体" w:eastAsia="宋体" w:cs="宋体"/>
          <w:kern w:val="0"/>
          <w:sz w:val="24"/>
        </w:rPr>
        <w:t>四：</w:t>
      </w:r>
      <w:bookmarkStart w:id="1121" w:name="_Hlk136874833"/>
      <w:r>
        <w:rPr>
          <w:rFonts w:ascii="宋体" w:hAnsi="宋体" w:eastAsia="宋体"/>
          <w:sz w:val="24"/>
        </w:rPr>
        <w:t>满足《中华人民共和国政府采购法》第二十二条规定；</w:t>
      </w:r>
    </w:p>
    <w:p w14:paraId="3FCD1D63">
      <w:pPr>
        <w:snapToGrid w:val="0"/>
        <w:spacing w:line="520" w:lineRule="exact"/>
        <w:ind w:right="168" w:rightChars="80" w:firstLine="708" w:firstLineChars="295"/>
        <w:rPr>
          <w:rFonts w:hint="eastAsia" w:ascii="宋体" w:hAnsi="宋体" w:eastAsia="宋体"/>
          <w:sz w:val="24"/>
          <w:szCs w:val="24"/>
        </w:rPr>
      </w:pPr>
      <w:r>
        <w:rPr>
          <w:rFonts w:hint="eastAsia" w:ascii="宋体" w:hAnsi="宋体" w:eastAsia="宋体"/>
          <w:sz w:val="24"/>
          <w:szCs w:val="24"/>
        </w:rPr>
        <w:t>(一)具有独立承担民事责任的能力；</w:t>
      </w:r>
    </w:p>
    <w:p w14:paraId="15AEA8C7">
      <w:pPr>
        <w:spacing w:after="120"/>
        <w:ind w:firstLine="708" w:firstLineChars="295"/>
        <w:rPr>
          <w:rFonts w:hint="eastAsia" w:ascii="宋体" w:hAnsi="宋体" w:eastAsia="宋体"/>
          <w:sz w:val="24"/>
          <w:szCs w:val="24"/>
        </w:rPr>
      </w:pPr>
      <w:r>
        <w:rPr>
          <w:rFonts w:hint="eastAsia" w:ascii="宋体" w:hAnsi="宋体" w:eastAsia="宋体"/>
          <w:sz w:val="24"/>
          <w:szCs w:val="24"/>
        </w:rPr>
        <w:t>(二)具有良好的商业信誉和健全的财务会计制度；</w:t>
      </w:r>
    </w:p>
    <w:p w14:paraId="47254050">
      <w:pPr>
        <w:spacing w:after="120"/>
        <w:ind w:firstLine="708" w:firstLineChars="295"/>
        <w:rPr>
          <w:rFonts w:hint="eastAsia" w:ascii="宋体" w:hAnsi="宋体" w:eastAsia="宋体"/>
          <w:sz w:val="24"/>
          <w:szCs w:val="24"/>
        </w:rPr>
      </w:pPr>
      <w:r>
        <w:rPr>
          <w:rFonts w:hint="eastAsia" w:ascii="宋体" w:hAnsi="宋体" w:eastAsia="宋体"/>
          <w:sz w:val="24"/>
          <w:szCs w:val="24"/>
        </w:rPr>
        <w:t>(三)具有履行合同所必需的设备和专业技术能力；</w:t>
      </w:r>
    </w:p>
    <w:p w14:paraId="4B338EAB">
      <w:pPr>
        <w:spacing w:after="120"/>
        <w:ind w:left="707" w:leftChars="337"/>
        <w:rPr>
          <w:rFonts w:hint="eastAsia" w:ascii="宋体" w:hAnsi="宋体" w:eastAsia="宋体"/>
          <w:sz w:val="24"/>
          <w:szCs w:val="24"/>
        </w:rPr>
      </w:pPr>
      <w:r>
        <w:rPr>
          <w:rFonts w:hint="eastAsia" w:ascii="宋体" w:hAnsi="宋体" w:eastAsia="宋体"/>
          <w:sz w:val="24"/>
          <w:szCs w:val="24"/>
        </w:rPr>
        <w:t xml:space="preserve">(四)有依法缴纳税收和社会保障资金的良好记录； </w:t>
      </w:r>
    </w:p>
    <w:p w14:paraId="182060CB">
      <w:pPr>
        <w:spacing w:after="120"/>
        <w:ind w:firstLine="708" w:firstLineChars="295"/>
        <w:rPr>
          <w:rFonts w:ascii="宋体" w:hAnsi="宋体" w:eastAsia="宋体"/>
          <w:sz w:val="24"/>
          <w:szCs w:val="24"/>
        </w:rPr>
      </w:pPr>
      <w:r>
        <w:rPr>
          <w:rFonts w:hint="eastAsia" w:ascii="宋体" w:hAnsi="宋体" w:eastAsia="宋体"/>
          <w:sz w:val="24"/>
          <w:szCs w:val="24"/>
        </w:rPr>
        <w:t>(五)参加政府采购活动前三年内，在经营活动中没有重大违法记录；</w:t>
      </w:r>
    </w:p>
    <w:p w14:paraId="798CCDB2">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b/>
          <w:bCs/>
          <w:sz w:val="24"/>
          <w:szCs w:val="24"/>
        </w:rPr>
        <w:t>（提供承诺书，后附格式）</w:t>
      </w:r>
      <w:bookmarkEnd w:id="1121"/>
    </w:p>
    <w:p w14:paraId="345439B5">
      <w:pPr>
        <w:autoSpaceDE w:val="0"/>
        <w:autoSpaceDN w:val="0"/>
        <w:adjustRightInd w:val="0"/>
        <w:spacing w:line="360" w:lineRule="auto"/>
        <w:ind w:left="425"/>
        <w:jc w:val="center"/>
        <w:rPr>
          <w:rFonts w:ascii="宋体" w:hAnsi="宋体" w:eastAsia="宋体" w:cs="黑体"/>
          <w:b/>
          <w:kern w:val="0"/>
          <w:sz w:val="28"/>
          <w:szCs w:val="28"/>
        </w:rPr>
      </w:pPr>
    </w:p>
    <w:p w14:paraId="51DDB81C">
      <w:pPr>
        <w:autoSpaceDE w:val="0"/>
        <w:autoSpaceDN w:val="0"/>
        <w:adjustRightInd w:val="0"/>
        <w:spacing w:line="360" w:lineRule="auto"/>
        <w:ind w:left="425"/>
        <w:jc w:val="left"/>
        <w:rPr>
          <w:rFonts w:ascii="宋体" w:hAnsi="宋体" w:eastAsia="宋体" w:cs="黑体"/>
          <w:b/>
          <w:kern w:val="0"/>
          <w:sz w:val="28"/>
          <w:szCs w:val="24"/>
        </w:rPr>
      </w:pPr>
      <w:r>
        <w:rPr>
          <w:rFonts w:ascii="宋体" w:hAnsi="宋体" w:eastAsia="宋体" w:cs="黑体"/>
          <w:b/>
          <w:kern w:val="0"/>
          <w:sz w:val="28"/>
          <w:szCs w:val="28"/>
        </w:rPr>
        <w:br w:type="page"/>
      </w:r>
      <w:r>
        <w:rPr>
          <w:rFonts w:hint="eastAsia" w:ascii="宋体" w:hAnsi="宋体" w:eastAsia="宋体" w:cs="黑体"/>
          <w:b/>
          <w:kern w:val="0"/>
          <w:sz w:val="28"/>
          <w:szCs w:val="24"/>
        </w:rPr>
        <w:t>附件1</w:t>
      </w:r>
    </w:p>
    <w:p w14:paraId="6A0B2162">
      <w:pPr>
        <w:autoSpaceDE w:val="0"/>
        <w:autoSpaceDN w:val="0"/>
        <w:adjustRightInd w:val="0"/>
        <w:spacing w:line="360" w:lineRule="auto"/>
        <w:ind w:left="425"/>
        <w:jc w:val="center"/>
        <w:rPr>
          <w:rFonts w:ascii="宋体" w:hAnsi="宋体" w:eastAsia="宋体" w:cs="黑体"/>
          <w:b/>
          <w:kern w:val="0"/>
          <w:sz w:val="28"/>
          <w:szCs w:val="24"/>
        </w:rPr>
      </w:pPr>
      <w:r>
        <w:rPr>
          <w:rFonts w:hint="eastAsia" w:ascii="宋体" w:hAnsi="宋体" w:eastAsia="宋体" w:cs="黑体"/>
          <w:b/>
          <w:kern w:val="0"/>
          <w:sz w:val="28"/>
          <w:szCs w:val="24"/>
        </w:rPr>
        <w:t>具备履行合同能力的声明函</w:t>
      </w:r>
    </w:p>
    <w:p w14:paraId="02BBD623">
      <w:pPr>
        <w:wordWrap w:val="0"/>
        <w:topLinePunct/>
        <w:spacing w:before="156" w:beforeLines="50" w:after="156" w:afterLines="50" w:line="360" w:lineRule="auto"/>
        <w:ind w:left="756" w:leftChars="227" w:hanging="280" w:hangingChars="100"/>
        <w:rPr>
          <w:rFonts w:ascii="宋体" w:hAnsi="宋体" w:eastAsia="宋体" w:cs="宋体"/>
          <w:sz w:val="28"/>
          <w:szCs w:val="24"/>
        </w:rPr>
      </w:pPr>
      <w:r>
        <w:rPr>
          <w:rFonts w:hint="eastAsia" w:ascii="宋体" w:hAnsi="宋体" w:eastAsia="宋体" w:cs="宋体"/>
          <w:sz w:val="28"/>
          <w:szCs w:val="24"/>
          <w:u w:val="single"/>
        </w:rPr>
        <w:t>采购人名称</w:t>
      </w:r>
      <w:r>
        <w:rPr>
          <w:rFonts w:hint="eastAsia" w:ascii="宋体" w:hAnsi="宋体" w:eastAsia="宋体" w:cs="宋体"/>
          <w:sz w:val="28"/>
          <w:szCs w:val="24"/>
        </w:rPr>
        <w:t>：</w:t>
      </w:r>
    </w:p>
    <w:p w14:paraId="357FDADD">
      <w:pPr>
        <w:wordWrap w:val="0"/>
        <w:topLinePunct/>
        <w:spacing w:before="156" w:beforeLines="50" w:after="156" w:afterLines="50" w:line="360" w:lineRule="auto"/>
        <w:ind w:left="688" w:leftChars="328" w:firstLine="280" w:firstLineChars="100"/>
        <w:rPr>
          <w:rFonts w:ascii="宋体" w:hAnsi="宋体" w:eastAsia="宋体" w:cs="宋体"/>
          <w:sz w:val="28"/>
          <w:szCs w:val="24"/>
        </w:rPr>
      </w:pPr>
      <w:r>
        <w:rPr>
          <w:rFonts w:hint="eastAsia" w:ascii="宋体" w:hAnsi="宋体" w:eastAsia="宋体" w:cs="宋体"/>
          <w:sz w:val="28"/>
          <w:szCs w:val="24"/>
        </w:rPr>
        <w:t>我单位具备履行合同所必需的人员、设备、资金和专业技术能力，特此声明。</w:t>
      </w:r>
    </w:p>
    <w:p w14:paraId="69EC7FE6">
      <w:pPr>
        <w:wordWrap w:val="0"/>
        <w:topLinePunct/>
        <w:spacing w:before="156" w:beforeLines="50" w:after="156" w:afterLines="50" w:line="360" w:lineRule="auto"/>
        <w:ind w:left="756" w:leftChars="227" w:hanging="280" w:hangingChars="100"/>
        <w:rPr>
          <w:rFonts w:ascii="宋体" w:hAnsi="宋体" w:eastAsia="宋体" w:cs="宋体"/>
          <w:sz w:val="28"/>
          <w:szCs w:val="24"/>
        </w:rPr>
      </w:pPr>
    </w:p>
    <w:p w14:paraId="2AF7D421">
      <w:pPr>
        <w:wordWrap w:val="0"/>
        <w:topLinePunct/>
        <w:spacing w:before="156" w:beforeLines="50" w:after="156" w:afterLines="50" w:line="360" w:lineRule="auto"/>
        <w:ind w:left="756" w:leftChars="227" w:hanging="280" w:hangingChars="100"/>
        <w:rPr>
          <w:rFonts w:ascii="宋体" w:hAnsi="宋体" w:eastAsia="宋体" w:cs="宋体"/>
          <w:sz w:val="28"/>
          <w:szCs w:val="24"/>
        </w:rPr>
      </w:pPr>
    </w:p>
    <w:p w14:paraId="45D4BDC5">
      <w:pPr>
        <w:wordWrap w:val="0"/>
        <w:topLinePunct/>
        <w:spacing w:before="156" w:beforeLines="50" w:after="156" w:afterLines="50" w:line="360" w:lineRule="auto"/>
        <w:ind w:left="756" w:leftChars="227" w:hanging="280" w:hangingChars="100"/>
        <w:rPr>
          <w:rFonts w:ascii="宋体" w:hAnsi="宋体" w:eastAsia="宋体" w:cs="宋体"/>
          <w:sz w:val="28"/>
          <w:szCs w:val="24"/>
        </w:rPr>
      </w:pPr>
    </w:p>
    <w:p w14:paraId="1BA5C91F">
      <w:pPr>
        <w:wordWrap w:val="0"/>
        <w:topLinePunct/>
        <w:spacing w:before="156" w:beforeLines="50" w:after="156" w:afterLines="50" w:line="360" w:lineRule="auto"/>
        <w:ind w:left="756" w:leftChars="227" w:hanging="280" w:hangingChars="100"/>
        <w:rPr>
          <w:rFonts w:ascii="宋体" w:hAnsi="宋体" w:eastAsia="宋体" w:cs="宋体"/>
          <w:sz w:val="28"/>
          <w:szCs w:val="24"/>
        </w:rPr>
      </w:pPr>
    </w:p>
    <w:p w14:paraId="0E8060E0">
      <w:pPr>
        <w:wordWrap w:val="0"/>
        <w:topLinePunct/>
        <w:spacing w:before="156" w:beforeLines="50" w:after="156" w:afterLines="50" w:line="360" w:lineRule="auto"/>
        <w:ind w:left="756" w:leftChars="227" w:hanging="280" w:hangingChars="100"/>
        <w:rPr>
          <w:rFonts w:ascii="宋体" w:hAnsi="宋体" w:eastAsia="宋体" w:cs="宋体"/>
          <w:sz w:val="28"/>
          <w:szCs w:val="24"/>
        </w:rPr>
      </w:pPr>
    </w:p>
    <w:p w14:paraId="18A4CC76">
      <w:pPr>
        <w:wordWrap w:val="0"/>
        <w:topLinePunct/>
        <w:spacing w:line="360" w:lineRule="auto"/>
        <w:jc w:val="right"/>
        <w:rPr>
          <w:rFonts w:ascii="宋体" w:hAnsi="宋体" w:eastAsia="宋体" w:cs="宋体"/>
          <w:sz w:val="28"/>
          <w:szCs w:val="24"/>
        </w:rPr>
      </w:pPr>
      <w:r>
        <w:rPr>
          <w:rFonts w:hint="eastAsia" w:ascii="宋体" w:hAnsi="宋体" w:eastAsia="宋体" w:cs="宋体"/>
          <w:sz w:val="28"/>
          <w:szCs w:val="24"/>
        </w:rPr>
        <w:t>供应商：</w:t>
      </w:r>
      <w:r>
        <w:rPr>
          <w:rFonts w:hint="eastAsia" w:ascii="宋体" w:hAnsi="宋体" w:eastAsia="宋体" w:cs="宋体"/>
          <w:sz w:val="28"/>
          <w:szCs w:val="24"/>
          <w:u w:val="single"/>
        </w:rPr>
        <w:t xml:space="preserve">              </w:t>
      </w:r>
      <w:r>
        <w:rPr>
          <w:rFonts w:hint="eastAsia" w:ascii="宋体" w:hAnsi="宋体" w:eastAsia="宋体" w:cs="宋体"/>
          <w:sz w:val="28"/>
          <w:szCs w:val="24"/>
        </w:rPr>
        <w:t>（盖单位章）</w:t>
      </w:r>
    </w:p>
    <w:p w14:paraId="2A8EF628">
      <w:pPr>
        <w:wordWrap w:val="0"/>
        <w:topLinePunct/>
        <w:spacing w:line="360" w:lineRule="auto"/>
        <w:jc w:val="right"/>
        <w:rPr>
          <w:rFonts w:ascii="宋体" w:hAnsi="宋体" w:eastAsia="宋体" w:cs="宋体"/>
          <w:sz w:val="28"/>
          <w:szCs w:val="24"/>
        </w:rPr>
      </w:pPr>
      <w:r>
        <w:rPr>
          <w:rFonts w:hint="eastAsia" w:ascii="宋体" w:hAnsi="宋体" w:eastAsia="宋体" w:cs="宋体"/>
          <w:sz w:val="28"/>
          <w:szCs w:val="24"/>
        </w:rPr>
        <w:t>法定代表人：</w:t>
      </w:r>
      <w:r>
        <w:rPr>
          <w:rFonts w:hint="eastAsia" w:ascii="宋体" w:hAnsi="宋体" w:eastAsia="宋体" w:cs="宋体"/>
          <w:sz w:val="28"/>
          <w:szCs w:val="24"/>
          <w:u w:val="single"/>
        </w:rPr>
        <w:t xml:space="preserve">        </w:t>
      </w:r>
      <w:r>
        <w:rPr>
          <w:rFonts w:hint="eastAsia" w:ascii="宋体" w:hAnsi="宋体" w:eastAsia="宋体" w:cs="宋体"/>
          <w:sz w:val="28"/>
          <w:szCs w:val="24"/>
        </w:rPr>
        <w:t>（签字或盖章）</w:t>
      </w:r>
    </w:p>
    <w:p w14:paraId="7C1F6CCC">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kern w:val="0"/>
          <w:sz w:val="28"/>
          <w:szCs w:val="24"/>
        </w:rPr>
      </w:pPr>
      <w:r>
        <w:rPr>
          <w:rFonts w:hint="eastAsia" w:ascii="宋体" w:hAnsi="宋体" w:eastAsia="宋体" w:cs="宋体"/>
          <w:kern w:val="0"/>
          <w:sz w:val="28"/>
          <w:szCs w:val="24"/>
        </w:rPr>
        <w:t>日      期：</w:t>
      </w:r>
      <w:r>
        <w:rPr>
          <w:rFonts w:hint="eastAsia" w:ascii="宋体" w:hAnsi="宋体" w:eastAsia="宋体" w:cs="宋体"/>
          <w:kern w:val="0"/>
          <w:sz w:val="28"/>
          <w:szCs w:val="24"/>
          <w:u w:val="single"/>
        </w:rPr>
        <w:t xml:space="preserve">    </w:t>
      </w:r>
      <w:r>
        <w:rPr>
          <w:rFonts w:hint="eastAsia" w:ascii="宋体" w:hAnsi="宋体" w:eastAsia="宋体" w:cs="宋体"/>
          <w:spacing w:val="43"/>
          <w:kern w:val="0"/>
          <w:sz w:val="28"/>
          <w:szCs w:val="24"/>
          <w:u w:val="single"/>
        </w:rPr>
        <w:t xml:space="preserve"> </w:t>
      </w:r>
      <w:r>
        <w:rPr>
          <w:rFonts w:hint="eastAsia" w:ascii="宋体" w:hAnsi="宋体" w:eastAsia="宋体" w:cs="宋体"/>
          <w:kern w:val="0"/>
          <w:sz w:val="28"/>
          <w:szCs w:val="24"/>
        </w:rPr>
        <w:t>年</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月</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日</w:t>
      </w:r>
    </w:p>
    <w:p w14:paraId="2905834D">
      <w:pPr>
        <w:wordWrap w:val="0"/>
        <w:topLinePunct/>
        <w:spacing w:line="360" w:lineRule="auto"/>
        <w:rPr>
          <w:rFonts w:ascii="宋体" w:hAnsi="宋体" w:eastAsia="宋体" w:cs="宋体"/>
          <w:sz w:val="28"/>
          <w:szCs w:val="24"/>
        </w:rPr>
      </w:pPr>
      <w:r>
        <w:rPr>
          <w:rFonts w:ascii="宋体" w:hAnsi="宋体" w:eastAsia="宋体" w:cs="宋体"/>
          <w:kern w:val="0"/>
          <w:sz w:val="28"/>
          <w:szCs w:val="24"/>
        </w:rPr>
        <w:br w:type="page"/>
      </w:r>
      <w:r>
        <w:rPr>
          <w:rFonts w:hint="eastAsia" w:ascii="宋体" w:hAnsi="宋体" w:eastAsia="宋体" w:cs="宋体"/>
          <w:b/>
          <w:bCs/>
          <w:sz w:val="28"/>
          <w:szCs w:val="24"/>
        </w:rPr>
        <w:t>附件</w:t>
      </w:r>
      <w:r>
        <w:rPr>
          <w:rFonts w:ascii="宋体" w:hAnsi="宋体" w:eastAsia="宋体" w:cs="宋体"/>
          <w:b/>
          <w:bCs/>
          <w:sz w:val="28"/>
          <w:szCs w:val="24"/>
        </w:rPr>
        <w:t>2</w:t>
      </w:r>
      <w:r>
        <w:rPr>
          <w:rFonts w:hint="eastAsia" w:ascii="宋体" w:hAnsi="宋体" w:eastAsia="宋体" w:cs="宋体"/>
          <w:b/>
          <w:bCs/>
          <w:sz w:val="28"/>
          <w:szCs w:val="24"/>
        </w:rPr>
        <w:t>：</w:t>
      </w:r>
      <w:r>
        <w:rPr>
          <w:rFonts w:ascii="宋体" w:hAnsi="宋体" w:eastAsia="宋体" w:cs="宋体"/>
          <w:sz w:val="28"/>
          <w:szCs w:val="24"/>
        </w:rPr>
        <w:t xml:space="preserve"> </w:t>
      </w:r>
    </w:p>
    <w:p w14:paraId="4FF9334F">
      <w:pPr>
        <w:wordWrap w:val="0"/>
        <w:topLinePunct/>
        <w:spacing w:before="312" w:beforeLines="100" w:after="312" w:afterLines="100" w:line="360" w:lineRule="auto"/>
        <w:jc w:val="center"/>
        <w:rPr>
          <w:rFonts w:ascii="宋体" w:hAnsi="宋体" w:eastAsia="宋体" w:cs="宋体"/>
          <w:b/>
          <w:bCs/>
          <w:sz w:val="28"/>
          <w:szCs w:val="24"/>
        </w:rPr>
      </w:pPr>
      <w:r>
        <w:rPr>
          <w:rFonts w:hint="eastAsia" w:ascii="宋体" w:hAnsi="宋体" w:eastAsia="宋体" w:cs="宋体"/>
          <w:b/>
          <w:bCs/>
          <w:sz w:val="28"/>
          <w:szCs w:val="24"/>
        </w:rPr>
        <w:t>无在建项目承诺书</w:t>
      </w:r>
    </w:p>
    <w:p w14:paraId="3C857F59">
      <w:pPr>
        <w:wordWrap w:val="0"/>
        <w:topLinePunct/>
        <w:spacing w:after="312" w:afterLines="100" w:line="360" w:lineRule="auto"/>
        <w:ind w:firstLine="280" w:firstLineChars="100"/>
        <w:rPr>
          <w:rFonts w:ascii="宋体" w:hAnsi="宋体" w:eastAsia="宋体" w:cs="宋体"/>
          <w:sz w:val="28"/>
          <w:szCs w:val="24"/>
        </w:rPr>
      </w:pPr>
      <w:r>
        <w:rPr>
          <w:rFonts w:hint="eastAsia" w:ascii="宋体" w:hAnsi="宋体" w:eastAsia="宋体" w:cs="宋体"/>
          <w:sz w:val="28"/>
          <w:szCs w:val="24"/>
          <w:u w:val="single"/>
        </w:rPr>
        <w:t>（采购人名称）</w:t>
      </w:r>
      <w:r>
        <w:rPr>
          <w:rFonts w:hint="eastAsia" w:ascii="宋体" w:hAnsi="宋体" w:eastAsia="宋体" w:cs="宋体"/>
          <w:sz w:val="28"/>
          <w:szCs w:val="24"/>
        </w:rPr>
        <w:t>:</w:t>
      </w:r>
    </w:p>
    <w:p w14:paraId="753D1FB4">
      <w:pPr>
        <w:wordWrap w:val="0"/>
        <w:topLinePunct/>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我方在此声明，我方拟派往</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（项目名称）以下简称“本工程”）的项目经理</w:t>
      </w:r>
      <w:r>
        <w:rPr>
          <w:rFonts w:hint="eastAsia" w:ascii="宋体" w:hAnsi="宋体" w:eastAsia="宋体" w:cs="宋体"/>
          <w:sz w:val="28"/>
          <w:szCs w:val="24"/>
          <w:u w:val="single"/>
        </w:rPr>
        <w:t xml:space="preserve">           </w:t>
      </w:r>
      <w:r>
        <w:rPr>
          <w:rFonts w:hint="eastAsia" w:ascii="宋体" w:hAnsi="宋体" w:eastAsia="宋体" w:cs="宋体"/>
          <w:sz w:val="28"/>
          <w:szCs w:val="24"/>
        </w:rPr>
        <w:t>（项目经理姓名）现阶段没有担任任何在施建设工程项目的项目经理。</w:t>
      </w:r>
    </w:p>
    <w:p w14:paraId="32AB56AB">
      <w:pPr>
        <w:wordWrap w:val="0"/>
        <w:topLinePunct/>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我方保证上述信息的真实和准确，并愿意承担因我方就此弄虚作假所引起的一切法律后果。</w:t>
      </w:r>
    </w:p>
    <w:p w14:paraId="145EF466">
      <w:pPr>
        <w:wordWrap w:val="0"/>
        <w:topLinePunct/>
        <w:spacing w:line="360" w:lineRule="auto"/>
        <w:ind w:firstLine="560" w:firstLineChars="200"/>
        <w:rPr>
          <w:rFonts w:ascii="宋体" w:hAnsi="宋体" w:eastAsia="宋体" w:cs="宋体"/>
          <w:sz w:val="28"/>
          <w:szCs w:val="24"/>
        </w:rPr>
      </w:pPr>
    </w:p>
    <w:p w14:paraId="489B522E">
      <w:pPr>
        <w:wordWrap w:val="0"/>
        <w:topLinePunct/>
        <w:spacing w:line="360" w:lineRule="auto"/>
        <w:ind w:firstLine="560" w:firstLineChars="200"/>
        <w:rPr>
          <w:rFonts w:ascii="宋体" w:hAnsi="宋体" w:eastAsia="宋体" w:cs="宋体"/>
          <w:sz w:val="28"/>
          <w:szCs w:val="24"/>
        </w:rPr>
      </w:pPr>
    </w:p>
    <w:p w14:paraId="4AE08D50">
      <w:pPr>
        <w:wordWrap w:val="0"/>
        <w:topLinePunct/>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特此承诺</w:t>
      </w:r>
    </w:p>
    <w:p w14:paraId="1C314E9A">
      <w:pPr>
        <w:wordWrap w:val="0"/>
        <w:topLinePunct/>
        <w:spacing w:line="360" w:lineRule="auto"/>
        <w:ind w:firstLine="560" w:firstLineChars="200"/>
        <w:rPr>
          <w:rFonts w:ascii="宋体" w:hAnsi="宋体" w:eastAsia="宋体" w:cs="宋体"/>
          <w:sz w:val="28"/>
          <w:szCs w:val="24"/>
        </w:rPr>
      </w:pPr>
    </w:p>
    <w:p w14:paraId="25074004">
      <w:pPr>
        <w:wordWrap w:val="0"/>
        <w:topLinePunct/>
        <w:spacing w:line="360" w:lineRule="auto"/>
        <w:ind w:firstLine="560" w:firstLineChars="200"/>
        <w:rPr>
          <w:rFonts w:ascii="宋体" w:hAnsi="宋体" w:eastAsia="宋体" w:cs="宋体"/>
          <w:sz w:val="28"/>
          <w:szCs w:val="24"/>
        </w:rPr>
      </w:pPr>
    </w:p>
    <w:p w14:paraId="6F62E272">
      <w:pPr>
        <w:wordWrap w:val="0"/>
        <w:topLinePunct/>
        <w:spacing w:line="360" w:lineRule="auto"/>
        <w:ind w:firstLine="560" w:firstLineChars="200"/>
        <w:rPr>
          <w:rFonts w:ascii="宋体" w:hAnsi="宋体" w:eastAsia="宋体" w:cs="宋体"/>
          <w:sz w:val="28"/>
          <w:szCs w:val="24"/>
        </w:rPr>
      </w:pPr>
    </w:p>
    <w:p w14:paraId="68442CDD">
      <w:pPr>
        <w:wordWrap w:val="0"/>
        <w:topLinePunct/>
        <w:spacing w:line="360" w:lineRule="auto"/>
        <w:ind w:firstLine="560" w:firstLineChars="200"/>
        <w:rPr>
          <w:rFonts w:ascii="宋体" w:hAnsi="宋体" w:eastAsia="宋体" w:cs="宋体"/>
          <w:sz w:val="28"/>
          <w:szCs w:val="24"/>
        </w:rPr>
      </w:pPr>
    </w:p>
    <w:p w14:paraId="137A898C">
      <w:pPr>
        <w:wordWrap w:val="0"/>
        <w:topLinePunct/>
        <w:spacing w:line="360" w:lineRule="auto"/>
        <w:rPr>
          <w:rFonts w:ascii="宋体" w:hAnsi="宋体" w:eastAsia="宋体" w:cs="宋体"/>
          <w:sz w:val="28"/>
          <w:szCs w:val="24"/>
        </w:rPr>
      </w:pPr>
    </w:p>
    <w:p w14:paraId="033DBAAD">
      <w:pPr>
        <w:wordWrap w:val="0"/>
        <w:topLinePunct/>
        <w:spacing w:line="360" w:lineRule="auto"/>
        <w:jc w:val="right"/>
        <w:rPr>
          <w:rFonts w:ascii="宋体" w:hAnsi="宋体" w:eastAsia="宋体" w:cs="宋体"/>
          <w:sz w:val="28"/>
          <w:szCs w:val="24"/>
        </w:rPr>
      </w:pPr>
      <w:r>
        <w:rPr>
          <w:rFonts w:hint="eastAsia" w:ascii="宋体" w:hAnsi="宋体" w:eastAsia="宋体" w:cs="宋体"/>
          <w:sz w:val="28"/>
          <w:szCs w:val="24"/>
        </w:rPr>
        <w:t>供应商：</w:t>
      </w:r>
      <w:r>
        <w:rPr>
          <w:rFonts w:hint="eastAsia" w:ascii="宋体" w:hAnsi="宋体" w:eastAsia="宋体" w:cs="宋体"/>
          <w:sz w:val="28"/>
          <w:szCs w:val="24"/>
          <w:u w:val="single"/>
        </w:rPr>
        <w:t xml:space="preserve">              </w:t>
      </w:r>
      <w:r>
        <w:rPr>
          <w:rFonts w:hint="eastAsia" w:ascii="宋体" w:hAnsi="宋体" w:eastAsia="宋体" w:cs="宋体"/>
          <w:sz w:val="28"/>
          <w:szCs w:val="24"/>
        </w:rPr>
        <w:t>（盖单位章）</w:t>
      </w:r>
    </w:p>
    <w:p w14:paraId="642C861B">
      <w:pPr>
        <w:wordWrap w:val="0"/>
        <w:topLinePunct/>
        <w:spacing w:line="360" w:lineRule="auto"/>
        <w:jc w:val="right"/>
        <w:rPr>
          <w:rFonts w:ascii="宋体" w:hAnsi="宋体" w:eastAsia="宋体" w:cs="宋体"/>
          <w:sz w:val="28"/>
          <w:szCs w:val="24"/>
        </w:rPr>
      </w:pPr>
      <w:r>
        <w:rPr>
          <w:rFonts w:hint="eastAsia" w:ascii="宋体" w:hAnsi="宋体" w:eastAsia="宋体" w:cs="宋体"/>
          <w:sz w:val="28"/>
          <w:szCs w:val="24"/>
        </w:rPr>
        <w:t>法定代表人：</w:t>
      </w:r>
      <w:r>
        <w:rPr>
          <w:rFonts w:hint="eastAsia" w:ascii="宋体" w:hAnsi="宋体" w:eastAsia="宋体" w:cs="宋体"/>
          <w:sz w:val="28"/>
          <w:szCs w:val="24"/>
          <w:u w:val="single"/>
        </w:rPr>
        <w:t xml:space="preserve">        </w:t>
      </w:r>
      <w:r>
        <w:rPr>
          <w:rFonts w:hint="eastAsia" w:ascii="宋体" w:hAnsi="宋体" w:eastAsia="宋体" w:cs="宋体"/>
          <w:sz w:val="28"/>
          <w:szCs w:val="24"/>
        </w:rPr>
        <w:t>（签字或盖章）</w:t>
      </w:r>
    </w:p>
    <w:p w14:paraId="01FCD48B">
      <w:pPr>
        <w:tabs>
          <w:tab w:val="left" w:pos="5380"/>
          <w:tab w:val="left" w:pos="6520"/>
          <w:tab w:val="left" w:pos="7680"/>
        </w:tabs>
        <w:wordWrap w:val="0"/>
        <w:topLinePunct/>
        <w:autoSpaceDE w:val="0"/>
        <w:autoSpaceDN w:val="0"/>
        <w:adjustRightInd w:val="0"/>
        <w:spacing w:line="360" w:lineRule="auto"/>
        <w:ind w:right="-20" w:firstLine="1400" w:firstLineChars="500"/>
        <w:jc w:val="right"/>
        <w:rPr>
          <w:rFonts w:ascii="宋体" w:hAnsi="宋体" w:eastAsia="宋体" w:cs="宋体"/>
          <w:kern w:val="0"/>
          <w:sz w:val="28"/>
          <w:szCs w:val="24"/>
        </w:rPr>
      </w:pPr>
      <w:r>
        <w:rPr>
          <w:rFonts w:hint="eastAsia" w:ascii="宋体" w:hAnsi="宋体" w:eastAsia="宋体" w:cs="宋体"/>
          <w:kern w:val="0"/>
          <w:sz w:val="28"/>
          <w:szCs w:val="24"/>
        </w:rPr>
        <w:t>日      期：</w:t>
      </w:r>
      <w:r>
        <w:rPr>
          <w:rFonts w:hint="eastAsia" w:ascii="宋体" w:hAnsi="宋体" w:eastAsia="宋体" w:cs="宋体"/>
          <w:kern w:val="0"/>
          <w:sz w:val="28"/>
          <w:szCs w:val="24"/>
          <w:u w:val="single"/>
        </w:rPr>
        <w:t xml:space="preserve">    </w:t>
      </w:r>
      <w:r>
        <w:rPr>
          <w:rFonts w:hint="eastAsia" w:ascii="宋体" w:hAnsi="宋体" w:eastAsia="宋体" w:cs="宋体"/>
          <w:spacing w:val="43"/>
          <w:kern w:val="0"/>
          <w:sz w:val="28"/>
          <w:szCs w:val="24"/>
          <w:u w:val="single"/>
        </w:rPr>
        <w:t xml:space="preserve"> </w:t>
      </w:r>
      <w:r>
        <w:rPr>
          <w:rFonts w:hint="eastAsia" w:ascii="宋体" w:hAnsi="宋体" w:eastAsia="宋体" w:cs="宋体"/>
          <w:kern w:val="0"/>
          <w:sz w:val="28"/>
          <w:szCs w:val="24"/>
        </w:rPr>
        <w:t>年</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月</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日</w:t>
      </w:r>
    </w:p>
    <w:p w14:paraId="1716E6CB">
      <w:pPr>
        <w:spacing w:line="360" w:lineRule="auto"/>
        <w:rPr>
          <w:rFonts w:ascii="宋体" w:hAnsi="宋体" w:eastAsia="宋体" w:cs="宋体"/>
          <w:b/>
          <w:bCs/>
          <w:sz w:val="28"/>
          <w:szCs w:val="24"/>
        </w:rPr>
      </w:pPr>
      <w:r>
        <w:rPr>
          <w:rFonts w:ascii="宋体" w:hAnsi="宋体" w:eastAsia="宋体" w:cs="宋体"/>
          <w:kern w:val="0"/>
          <w:sz w:val="28"/>
          <w:szCs w:val="24"/>
        </w:rPr>
        <w:br w:type="page"/>
      </w:r>
      <w:r>
        <w:rPr>
          <w:rFonts w:hint="eastAsia" w:ascii="宋体" w:hAnsi="宋体" w:eastAsia="宋体" w:cs="宋体"/>
          <w:b/>
          <w:bCs/>
          <w:sz w:val="28"/>
          <w:szCs w:val="24"/>
        </w:rPr>
        <w:t>附件</w:t>
      </w:r>
      <w:r>
        <w:rPr>
          <w:rFonts w:ascii="宋体" w:hAnsi="宋体" w:eastAsia="宋体" w:cs="宋体"/>
          <w:b/>
          <w:bCs/>
          <w:sz w:val="28"/>
          <w:szCs w:val="24"/>
        </w:rPr>
        <w:t>3</w:t>
      </w:r>
      <w:r>
        <w:rPr>
          <w:rFonts w:hint="eastAsia" w:ascii="宋体" w:hAnsi="宋体" w:eastAsia="宋体" w:cs="宋体"/>
          <w:b/>
          <w:bCs/>
          <w:sz w:val="28"/>
          <w:szCs w:val="24"/>
        </w:rPr>
        <w:t>：</w:t>
      </w:r>
      <w:r>
        <w:rPr>
          <w:rFonts w:ascii="宋体" w:hAnsi="宋体" w:eastAsia="宋体" w:cs="宋体"/>
          <w:b/>
          <w:bCs/>
          <w:sz w:val="28"/>
          <w:szCs w:val="24"/>
        </w:rPr>
        <w:t xml:space="preserve"> </w:t>
      </w:r>
      <w:bookmarkStart w:id="1122" w:name="_Hlk136874878"/>
    </w:p>
    <w:p w14:paraId="282FEB9E">
      <w:pPr>
        <w:spacing w:line="360" w:lineRule="auto"/>
        <w:jc w:val="center"/>
        <w:rPr>
          <w:rFonts w:ascii="宋体" w:hAnsi="宋体" w:eastAsia="宋体" w:cs="宋体"/>
          <w:b/>
          <w:bCs/>
          <w:sz w:val="28"/>
          <w:szCs w:val="24"/>
        </w:rPr>
      </w:pPr>
      <w:r>
        <w:rPr>
          <w:rFonts w:hint="eastAsia" w:ascii="宋体" w:hAnsi="宋体" w:eastAsia="宋体" w:cs="宋体"/>
          <w:b/>
          <w:bCs/>
          <w:sz w:val="28"/>
          <w:szCs w:val="24"/>
        </w:rPr>
        <w:t>满足《中华人民共和国政府采购法》第二十二条规定的承诺书</w:t>
      </w:r>
    </w:p>
    <w:p w14:paraId="775916DC">
      <w:pPr>
        <w:spacing w:line="360" w:lineRule="auto"/>
        <w:rPr>
          <w:rFonts w:ascii="宋体" w:hAnsi="宋体" w:eastAsia="宋体"/>
          <w:sz w:val="28"/>
          <w:szCs w:val="24"/>
        </w:rPr>
      </w:pPr>
      <w:r>
        <w:rPr>
          <w:rFonts w:hint="eastAsia" w:ascii="宋体" w:hAnsi="宋体" w:eastAsia="宋体"/>
          <w:sz w:val="28"/>
          <w:szCs w:val="24"/>
        </w:rPr>
        <w:t>致（采购单位）：</w:t>
      </w:r>
    </w:p>
    <w:p w14:paraId="1B64D0A7">
      <w:pPr>
        <w:spacing w:line="500" w:lineRule="exact"/>
        <w:ind w:firstLine="560" w:firstLineChars="200"/>
        <w:rPr>
          <w:rFonts w:ascii="宋体" w:hAnsi="宋体" w:eastAsia="宋体"/>
          <w:sz w:val="28"/>
          <w:szCs w:val="24"/>
        </w:rPr>
      </w:pPr>
      <w:r>
        <w:rPr>
          <w:rFonts w:hint="eastAsia" w:ascii="宋体" w:hAnsi="宋体" w:eastAsia="宋体"/>
          <w:sz w:val="28"/>
          <w:szCs w:val="24"/>
        </w:rPr>
        <w:t>我单位自愿参加本次采购活动，严格遵守《中华人民共和国政府采购法》及相关法律法规，依法诚信经营，依法遵守本次政府采购活动的各项规定。我单位郑重承诺声明如下：</w:t>
      </w:r>
    </w:p>
    <w:p w14:paraId="7D3B75ED">
      <w:pPr>
        <w:spacing w:line="500" w:lineRule="exact"/>
        <w:ind w:firstLine="560" w:firstLineChars="200"/>
        <w:rPr>
          <w:rFonts w:ascii="宋体" w:hAnsi="宋体" w:eastAsia="宋体"/>
          <w:sz w:val="28"/>
          <w:szCs w:val="24"/>
        </w:rPr>
      </w:pPr>
      <w:r>
        <w:rPr>
          <w:rFonts w:hint="eastAsia" w:ascii="宋体" w:hAnsi="宋体" w:eastAsia="宋体"/>
          <w:sz w:val="28"/>
          <w:szCs w:val="24"/>
        </w:rPr>
        <w:t xml:space="preserve">一、我单位全称为 </w:t>
      </w:r>
      <w:r>
        <w:rPr>
          <w:rFonts w:hint="eastAsia" w:ascii="宋体" w:hAnsi="宋体" w:eastAsia="宋体"/>
          <w:sz w:val="28"/>
          <w:szCs w:val="24"/>
          <w:u w:val="single"/>
        </w:rPr>
        <w:t xml:space="preserve">            </w:t>
      </w:r>
      <w:r>
        <w:rPr>
          <w:rFonts w:hint="eastAsia" w:ascii="宋体" w:hAnsi="宋体" w:eastAsia="宋体"/>
          <w:sz w:val="28"/>
          <w:szCs w:val="24"/>
        </w:rPr>
        <w:t xml:space="preserve"> ，注册地点为</w:t>
      </w:r>
      <w:r>
        <w:rPr>
          <w:rFonts w:hint="eastAsia" w:ascii="宋体" w:hAnsi="宋体" w:eastAsia="宋体"/>
          <w:sz w:val="28"/>
          <w:szCs w:val="24"/>
          <w:u w:val="single"/>
        </w:rPr>
        <w:t xml:space="preserve">           </w:t>
      </w:r>
      <w:r>
        <w:rPr>
          <w:rFonts w:hint="eastAsia" w:ascii="宋体" w:hAnsi="宋体" w:eastAsia="宋体"/>
          <w:sz w:val="28"/>
          <w:szCs w:val="24"/>
        </w:rPr>
        <w:t>，统一社会信用代码为</w:t>
      </w:r>
      <w:r>
        <w:rPr>
          <w:rFonts w:hint="eastAsia" w:ascii="宋体" w:hAnsi="宋体" w:eastAsia="宋体"/>
          <w:sz w:val="28"/>
          <w:szCs w:val="24"/>
          <w:u w:val="single"/>
        </w:rPr>
        <w:t xml:space="preserve">          </w:t>
      </w:r>
      <w:r>
        <w:rPr>
          <w:rFonts w:hint="eastAsia" w:ascii="宋体" w:hAnsi="宋体" w:eastAsia="宋体"/>
          <w:sz w:val="28"/>
          <w:szCs w:val="24"/>
        </w:rPr>
        <w:t xml:space="preserve">， 法定代表人为 </w:t>
      </w:r>
      <w:r>
        <w:rPr>
          <w:rFonts w:hint="eastAsia" w:ascii="宋体" w:hAnsi="宋体" w:eastAsia="宋体"/>
          <w:sz w:val="28"/>
          <w:szCs w:val="24"/>
          <w:u w:val="single"/>
        </w:rPr>
        <w:t xml:space="preserve">       </w:t>
      </w:r>
      <w:r>
        <w:rPr>
          <w:rFonts w:hint="eastAsia" w:ascii="宋体" w:hAnsi="宋体" w:eastAsia="宋体"/>
          <w:sz w:val="28"/>
          <w:szCs w:val="24"/>
        </w:rPr>
        <w:t xml:space="preserve">， 联系方式为 </w:t>
      </w:r>
      <w:r>
        <w:rPr>
          <w:rFonts w:hint="eastAsia" w:ascii="宋体" w:hAnsi="宋体" w:eastAsia="宋体"/>
          <w:sz w:val="28"/>
          <w:szCs w:val="24"/>
          <w:u w:val="single"/>
        </w:rPr>
        <w:t xml:space="preserve">           </w:t>
      </w:r>
      <w:r>
        <w:rPr>
          <w:rFonts w:hint="eastAsia" w:ascii="宋体" w:hAnsi="宋体" w:eastAsia="宋体"/>
          <w:sz w:val="28"/>
          <w:szCs w:val="24"/>
        </w:rPr>
        <w:t>。</w:t>
      </w:r>
    </w:p>
    <w:p w14:paraId="2B6145E3">
      <w:pPr>
        <w:spacing w:line="500" w:lineRule="exact"/>
        <w:ind w:firstLine="560" w:firstLineChars="200"/>
        <w:rPr>
          <w:rFonts w:ascii="宋体" w:hAnsi="宋体" w:eastAsia="宋体"/>
          <w:sz w:val="28"/>
          <w:szCs w:val="24"/>
        </w:rPr>
      </w:pPr>
      <w:r>
        <w:rPr>
          <w:rFonts w:hint="eastAsia" w:ascii="宋体" w:hAnsi="宋体" w:eastAsia="宋体"/>
          <w:sz w:val="28"/>
          <w:szCs w:val="24"/>
        </w:rPr>
        <w:t>二、我单位具有独立承担民事责任的能力(如分公司参加投标的，其民事责任由总公司承担)。</w:t>
      </w:r>
    </w:p>
    <w:p w14:paraId="2BD648DB">
      <w:pPr>
        <w:spacing w:line="500" w:lineRule="exact"/>
        <w:ind w:firstLine="560" w:firstLineChars="200"/>
        <w:rPr>
          <w:rFonts w:ascii="宋体" w:hAnsi="宋体" w:eastAsia="宋体"/>
          <w:sz w:val="28"/>
          <w:szCs w:val="24"/>
        </w:rPr>
      </w:pPr>
      <w:r>
        <w:rPr>
          <w:rFonts w:hint="eastAsia" w:ascii="宋体" w:hAnsi="宋体" w:eastAsia="宋体"/>
          <w:sz w:val="28"/>
          <w:szCs w:val="24"/>
        </w:rPr>
        <w:t xml:space="preserve">三、我单位具有良好的商业信誉和健全的财务会计制度。 </w:t>
      </w:r>
    </w:p>
    <w:p w14:paraId="16EBCAE7">
      <w:pPr>
        <w:spacing w:line="500" w:lineRule="exact"/>
        <w:ind w:firstLine="560" w:firstLineChars="200"/>
        <w:rPr>
          <w:rFonts w:ascii="宋体" w:hAnsi="宋体" w:eastAsia="宋体"/>
          <w:sz w:val="28"/>
          <w:szCs w:val="24"/>
        </w:rPr>
      </w:pPr>
      <w:r>
        <w:rPr>
          <w:rFonts w:hint="eastAsia" w:ascii="宋体" w:hAnsi="宋体" w:eastAsia="宋体"/>
          <w:sz w:val="28"/>
          <w:szCs w:val="24"/>
        </w:rPr>
        <w:t xml:space="preserve">四、我单位具有履行合同所必需的设备和专业技术能力。 </w:t>
      </w:r>
    </w:p>
    <w:p w14:paraId="7BFACE8C">
      <w:pPr>
        <w:spacing w:line="500" w:lineRule="exact"/>
        <w:ind w:firstLine="560" w:firstLineChars="200"/>
        <w:rPr>
          <w:rFonts w:ascii="宋体" w:hAnsi="宋体" w:eastAsia="宋体"/>
          <w:sz w:val="28"/>
          <w:szCs w:val="24"/>
        </w:rPr>
      </w:pPr>
      <w:r>
        <w:rPr>
          <w:rFonts w:hint="eastAsia" w:ascii="宋体" w:hAnsi="宋体" w:eastAsia="宋体"/>
          <w:sz w:val="28"/>
          <w:szCs w:val="24"/>
        </w:rPr>
        <w:t>五、我单位有依法缴纳税收和社会保障资金的良好记录。</w:t>
      </w:r>
    </w:p>
    <w:p w14:paraId="707ED7A4">
      <w:pPr>
        <w:spacing w:line="500" w:lineRule="exact"/>
        <w:ind w:firstLine="560" w:firstLineChars="200"/>
        <w:rPr>
          <w:rFonts w:ascii="宋体" w:hAnsi="宋体" w:eastAsia="宋体"/>
          <w:sz w:val="28"/>
          <w:szCs w:val="24"/>
        </w:rPr>
      </w:pPr>
      <w:r>
        <w:rPr>
          <w:rFonts w:hint="eastAsia" w:ascii="宋体" w:hAnsi="宋体" w:eastAsia="宋体"/>
          <w:sz w:val="28"/>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57C6008D">
      <w:pPr>
        <w:spacing w:line="500" w:lineRule="exact"/>
        <w:ind w:firstLine="560" w:firstLineChars="200"/>
        <w:outlineLvl w:val="1"/>
        <w:rPr>
          <w:rFonts w:ascii="宋体" w:hAnsi="宋体" w:eastAsia="宋体"/>
          <w:sz w:val="28"/>
          <w:szCs w:val="24"/>
        </w:rPr>
      </w:pPr>
      <w:bookmarkStart w:id="1123" w:name="_Toc12051"/>
      <w:bookmarkStart w:id="1124" w:name="_Toc27798"/>
      <w:bookmarkStart w:id="1125" w:name="_Toc4968"/>
      <w:r>
        <w:rPr>
          <w:rFonts w:hint="eastAsia" w:ascii="宋体" w:hAnsi="宋体" w:eastAsia="宋体"/>
          <w:sz w:val="28"/>
          <w:szCs w:val="24"/>
        </w:rPr>
        <w:t>七、我单位具备法律、行政法规规定的其他条件。</w:t>
      </w:r>
      <w:bookmarkEnd w:id="1123"/>
      <w:bookmarkEnd w:id="1124"/>
      <w:bookmarkEnd w:id="1125"/>
    </w:p>
    <w:p w14:paraId="7C2CC378">
      <w:pPr>
        <w:spacing w:line="500" w:lineRule="exact"/>
        <w:ind w:firstLine="560" w:firstLineChars="200"/>
        <w:rPr>
          <w:rFonts w:ascii="宋体" w:hAnsi="宋体" w:eastAsia="宋体"/>
          <w:sz w:val="28"/>
          <w:szCs w:val="24"/>
        </w:rPr>
      </w:pPr>
      <w:r>
        <w:rPr>
          <w:rFonts w:hint="eastAsia" w:ascii="宋体" w:hAnsi="宋体" w:eastAsia="宋体"/>
          <w:sz w:val="28"/>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377BAD84">
      <w:pPr>
        <w:spacing w:line="360" w:lineRule="auto"/>
        <w:rPr>
          <w:rFonts w:ascii="宋体" w:hAnsi="宋体" w:eastAsia="宋体"/>
          <w:sz w:val="28"/>
          <w:szCs w:val="24"/>
        </w:rPr>
      </w:pPr>
      <w:r>
        <w:rPr>
          <w:rFonts w:hint="eastAsia" w:ascii="宋体" w:hAnsi="宋体" w:eastAsia="宋体"/>
          <w:sz w:val="28"/>
          <w:szCs w:val="24"/>
        </w:rPr>
        <w:t>承诺单位（盖章）：</w:t>
      </w:r>
    </w:p>
    <w:p w14:paraId="036DF1F3">
      <w:pPr>
        <w:spacing w:line="360" w:lineRule="auto"/>
        <w:rPr>
          <w:rFonts w:ascii="宋体" w:hAnsi="宋体" w:eastAsia="宋体"/>
          <w:sz w:val="28"/>
          <w:szCs w:val="24"/>
        </w:rPr>
      </w:pPr>
      <w:r>
        <w:rPr>
          <w:rFonts w:hint="eastAsia" w:ascii="宋体" w:hAnsi="宋体" w:eastAsia="宋体"/>
          <w:sz w:val="28"/>
          <w:szCs w:val="24"/>
        </w:rPr>
        <w:t xml:space="preserve">法定代表人或授权代表（签字或盖章）： </w:t>
      </w:r>
    </w:p>
    <w:p w14:paraId="012D5B71">
      <w:pPr>
        <w:spacing w:line="360" w:lineRule="auto"/>
        <w:ind w:firstLine="4620" w:firstLineChars="1650"/>
        <w:rPr>
          <w:rFonts w:ascii="宋体" w:hAnsi="宋体" w:eastAsia="宋体"/>
          <w:sz w:val="28"/>
          <w:szCs w:val="24"/>
        </w:rPr>
      </w:pPr>
      <w:r>
        <w:rPr>
          <w:rFonts w:hint="eastAsia" w:ascii="宋体" w:hAnsi="宋体" w:eastAsia="宋体"/>
          <w:sz w:val="28"/>
          <w:szCs w:val="24"/>
        </w:rPr>
        <w:t>日期： 年  月  日</w:t>
      </w:r>
    </w:p>
    <w:bookmarkEnd w:id="1122"/>
    <w:p w14:paraId="689B47BD">
      <w:pPr>
        <w:spacing w:line="480" w:lineRule="exact"/>
        <w:jc w:val="center"/>
        <w:textAlignment w:val="center"/>
        <w:rPr>
          <w:rFonts w:ascii="宋体" w:hAnsi="宋体" w:eastAsia="宋体" w:cs="宋体"/>
          <w:b/>
          <w:bCs/>
          <w:sz w:val="30"/>
          <w:szCs w:val="30"/>
        </w:rPr>
      </w:pPr>
      <w:r>
        <w:rPr>
          <w:rFonts w:ascii="宋体" w:hAnsi="宋体" w:eastAsia="宋体" w:cs="宋体"/>
          <w:b/>
          <w:sz w:val="36"/>
          <w:szCs w:val="32"/>
        </w:rPr>
        <w:br w:type="page"/>
      </w:r>
      <w:bookmarkStart w:id="1126" w:name="_Toc22297"/>
      <w:bookmarkStart w:id="1127" w:name="_Toc23774497"/>
      <w:bookmarkStart w:id="1128" w:name="_Toc16946"/>
      <w:r>
        <w:rPr>
          <w:rFonts w:hint="eastAsia" w:ascii="宋体" w:hAnsi="宋体" w:eastAsia="宋体" w:cs="宋体"/>
          <w:b/>
          <w:sz w:val="30"/>
          <w:szCs w:val="30"/>
        </w:rPr>
        <w:t>四、</w:t>
      </w:r>
      <w:r>
        <w:rPr>
          <w:rFonts w:hint="eastAsia" w:ascii="宋体" w:hAnsi="宋体" w:eastAsia="宋体" w:cs="宋体"/>
          <w:b/>
          <w:bCs/>
          <w:sz w:val="30"/>
          <w:szCs w:val="30"/>
        </w:rPr>
        <w:t>已标价工程量清单</w:t>
      </w:r>
      <w:bookmarkEnd w:id="1126"/>
    </w:p>
    <w:p w14:paraId="1385E8AF">
      <w:pPr>
        <w:spacing w:line="480" w:lineRule="exact"/>
        <w:jc w:val="center"/>
        <w:textAlignment w:val="center"/>
        <w:rPr>
          <w:rFonts w:ascii="宋体" w:hAnsi="宋体" w:eastAsia="宋体" w:cs="宋体"/>
          <w:b/>
          <w:bCs/>
          <w:sz w:val="28"/>
          <w:szCs w:val="28"/>
        </w:rPr>
      </w:pPr>
      <w:r>
        <w:rPr>
          <w:rFonts w:hint="eastAsia" w:ascii="宋体" w:hAnsi="宋体" w:eastAsia="宋体"/>
          <w:sz w:val="28"/>
          <w:szCs w:val="21"/>
        </w:rPr>
        <w:t>说明：已标价工程量清单按提供的 “工程量清单”中的相关清单表格式填写。构成合同文件的已标价工程量清单包括磋商文件“工程量清单”有关工程量清单、磋商报价以及其他说明的内容。</w:t>
      </w:r>
      <w:r>
        <w:rPr>
          <w:rFonts w:ascii="宋体" w:hAnsi="宋体" w:eastAsia="宋体" w:cs="宋体"/>
          <w:b/>
          <w:bCs/>
          <w:sz w:val="32"/>
          <w:szCs w:val="28"/>
        </w:rPr>
        <w:br w:type="page"/>
      </w:r>
      <w:bookmarkStart w:id="1129" w:name="_Toc10195"/>
      <w:r>
        <w:rPr>
          <w:rFonts w:hint="eastAsia" w:ascii="宋体" w:hAnsi="宋体" w:eastAsia="宋体" w:cs="宋体"/>
          <w:b/>
          <w:bCs/>
          <w:sz w:val="28"/>
          <w:szCs w:val="28"/>
        </w:rPr>
        <w:t>五、施工组织设计</w:t>
      </w:r>
      <w:bookmarkEnd w:id="1127"/>
      <w:bookmarkEnd w:id="1129"/>
    </w:p>
    <w:p w14:paraId="0DD3E7B1">
      <w:pPr>
        <w:spacing w:line="480" w:lineRule="exact"/>
        <w:ind w:firstLine="560" w:firstLineChars="200"/>
        <w:textAlignment w:val="center"/>
        <w:rPr>
          <w:rFonts w:ascii="宋体" w:hAnsi="宋体" w:eastAsia="宋体"/>
          <w:sz w:val="28"/>
          <w:szCs w:val="21"/>
        </w:rPr>
      </w:pPr>
      <w:r>
        <w:rPr>
          <w:rFonts w:hint="eastAsia" w:ascii="宋体" w:hAnsi="宋体" w:eastAsia="宋体"/>
          <w:sz w:val="28"/>
          <w:szCs w:val="21"/>
        </w:rPr>
        <w:t>一．供应商应根据竞争性磋商文件和对现场的勘察情况，采用文字并结合图表形式，参考以下要点编制本工程的施工组织设计：</w:t>
      </w:r>
    </w:p>
    <w:p w14:paraId="425B9A0C">
      <w:pPr>
        <w:spacing w:line="480" w:lineRule="exact"/>
        <w:ind w:left="163" w:leftChars="78"/>
        <w:textAlignment w:val="center"/>
        <w:rPr>
          <w:rFonts w:ascii="宋体" w:hAnsi="宋体" w:eastAsia="宋体"/>
          <w:sz w:val="28"/>
          <w:szCs w:val="21"/>
        </w:rPr>
      </w:pPr>
      <w:r>
        <w:rPr>
          <w:rFonts w:ascii="宋体" w:hAnsi="宋体" w:eastAsia="宋体"/>
          <w:sz w:val="28"/>
          <w:szCs w:val="21"/>
        </w:rPr>
        <w:t>1</w:t>
      </w:r>
      <w:r>
        <w:rPr>
          <w:rFonts w:hint="eastAsia" w:ascii="宋体" w:hAnsi="宋体" w:eastAsia="宋体"/>
          <w:sz w:val="28"/>
          <w:szCs w:val="21"/>
        </w:rPr>
        <w:t>、主要施工方案与技术措施</w:t>
      </w:r>
      <w:r>
        <w:rPr>
          <w:rFonts w:hint="eastAsia" w:ascii="宋体" w:hAnsi="宋体" w:eastAsia="宋体"/>
          <w:sz w:val="28"/>
          <w:szCs w:val="21"/>
        </w:rPr>
        <w:cr/>
      </w:r>
      <w:r>
        <w:rPr>
          <w:rFonts w:ascii="宋体" w:hAnsi="宋体" w:eastAsia="宋体"/>
          <w:sz w:val="28"/>
          <w:szCs w:val="21"/>
        </w:rPr>
        <w:t>2</w:t>
      </w:r>
      <w:r>
        <w:rPr>
          <w:rFonts w:hint="eastAsia" w:ascii="宋体" w:hAnsi="宋体" w:eastAsia="宋体"/>
          <w:sz w:val="28"/>
          <w:szCs w:val="21"/>
        </w:rPr>
        <w:t>、质量管理体系与措施</w:t>
      </w:r>
      <w:r>
        <w:rPr>
          <w:rFonts w:hint="eastAsia" w:ascii="宋体" w:hAnsi="宋体" w:eastAsia="宋体"/>
          <w:sz w:val="28"/>
          <w:szCs w:val="21"/>
        </w:rPr>
        <w:cr/>
      </w:r>
      <w:r>
        <w:rPr>
          <w:rFonts w:ascii="宋体" w:hAnsi="宋体" w:eastAsia="宋体"/>
          <w:sz w:val="28"/>
          <w:szCs w:val="21"/>
        </w:rPr>
        <w:t>3</w:t>
      </w:r>
      <w:r>
        <w:rPr>
          <w:rFonts w:hint="eastAsia" w:ascii="宋体" w:hAnsi="宋体" w:eastAsia="宋体"/>
          <w:sz w:val="28"/>
          <w:szCs w:val="21"/>
        </w:rPr>
        <w:t>、安全管理体系与措施</w:t>
      </w:r>
      <w:r>
        <w:rPr>
          <w:rFonts w:hint="eastAsia" w:ascii="宋体" w:hAnsi="宋体" w:eastAsia="宋体"/>
          <w:sz w:val="28"/>
          <w:szCs w:val="21"/>
        </w:rPr>
        <w:cr/>
      </w:r>
      <w:r>
        <w:rPr>
          <w:rFonts w:ascii="宋体" w:hAnsi="宋体" w:eastAsia="宋体"/>
          <w:sz w:val="28"/>
          <w:szCs w:val="21"/>
        </w:rPr>
        <w:t>4</w:t>
      </w:r>
      <w:r>
        <w:rPr>
          <w:rFonts w:hint="eastAsia" w:ascii="宋体" w:hAnsi="宋体" w:eastAsia="宋体"/>
          <w:sz w:val="28"/>
          <w:szCs w:val="21"/>
        </w:rPr>
        <w:t>、文明施工、环境保护管理体系及施工现场扬尘治理措施</w:t>
      </w:r>
      <w:r>
        <w:rPr>
          <w:rFonts w:hint="eastAsia" w:ascii="宋体" w:hAnsi="宋体" w:eastAsia="宋体"/>
          <w:sz w:val="28"/>
          <w:szCs w:val="21"/>
        </w:rPr>
        <w:cr/>
      </w:r>
      <w:r>
        <w:rPr>
          <w:rFonts w:ascii="宋体" w:hAnsi="宋体" w:eastAsia="宋体"/>
          <w:sz w:val="28"/>
          <w:szCs w:val="21"/>
        </w:rPr>
        <w:t>5</w:t>
      </w:r>
      <w:r>
        <w:rPr>
          <w:rFonts w:hint="eastAsia" w:ascii="宋体" w:hAnsi="宋体" w:eastAsia="宋体"/>
          <w:sz w:val="28"/>
          <w:szCs w:val="21"/>
        </w:rPr>
        <w:t>、工期保证措施</w:t>
      </w:r>
      <w:r>
        <w:rPr>
          <w:rFonts w:hint="eastAsia" w:ascii="宋体" w:hAnsi="宋体" w:eastAsia="宋体"/>
          <w:sz w:val="28"/>
          <w:szCs w:val="21"/>
        </w:rPr>
        <w:cr/>
      </w:r>
      <w:r>
        <w:rPr>
          <w:rFonts w:ascii="宋体" w:hAnsi="宋体" w:eastAsia="宋体"/>
          <w:sz w:val="28"/>
          <w:szCs w:val="21"/>
        </w:rPr>
        <w:t>6</w:t>
      </w:r>
      <w:r>
        <w:rPr>
          <w:rFonts w:hint="eastAsia" w:ascii="宋体" w:hAnsi="宋体" w:eastAsia="宋体"/>
          <w:sz w:val="28"/>
          <w:szCs w:val="21"/>
        </w:rPr>
        <w:t>、拟投入资源配备计划</w:t>
      </w:r>
      <w:r>
        <w:rPr>
          <w:rFonts w:hint="eastAsia" w:ascii="宋体" w:hAnsi="宋体" w:eastAsia="宋体"/>
          <w:sz w:val="28"/>
          <w:szCs w:val="21"/>
        </w:rPr>
        <w:cr/>
      </w:r>
      <w:r>
        <w:rPr>
          <w:rFonts w:ascii="宋体" w:hAnsi="宋体" w:eastAsia="宋体"/>
          <w:sz w:val="28"/>
          <w:szCs w:val="21"/>
        </w:rPr>
        <w:t>7</w:t>
      </w:r>
      <w:r>
        <w:rPr>
          <w:rFonts w:hint="eastAsia" w:ascii="宋体" w:hAnsi="宋体" w:eastAsia="宋体"/>
          <w:sz w:val="28"/>
          <w:szCs w:val="21"/>
        </w:rPr>
        <w:t>、施工进度表或网络计划图</w:t>
      </w:r>
      <w:r>
        <w:rPr>
          <w:rFonts w:hint="eastAsia" w:ascii="宋体" w:hAnsi="宋体" w:eastAsia="宋体"/>
          <w:sz w:val="28"/>
          <w:szCs w:val="21"/>
        </w:rPr>
        <w:cr/>
      </w:r>
      <w:r>
        <w:rPr>
          <w:rFonts w:ascii="宋体" w:hAnsi="宋体" w:eastAsia="宋体"/>
          <w:sz w:val="28"/>
          <w:szCs w:val="21"/>
        </w:rPr>
        <w:t>8</w:t>
      </w:r>
      <w:r>
        <w:rPr>
          <w:rFonts w:hint="eastAsia" w:ascii="宋体" w:hAnsi="宋体" w:eastAsia="宋体"/>
          <w:sz w:val="28"/>
          <w:szCs w:val="21"/>
        </w:rPr>
        <w:t>、技术创新的应用实施措施</w:t>
      </w:r>
      <w:r>
        <w:rPr>
          <w:rFonts w:hint="eastAsia" w:ascii="宋体" w:hAnsi="宋体" w:eastAsia="宋体"/>
          <w:sz w:val="28"/>
          <w:szCs w:val="21"/>
        </w:rPr>
        <w:cr/>
      </w:r>
      <w:r>
        <w:rPr>
          <w:rFonts w:ascii="宋体" w:hAnsi="宋体" w:eastAsia="宋体"/>
          <w:sz w:val="28"/>
          <w:szCs w:val="21"/>
        </w:rPr>
        <w:t>9</w:t>
      </w:r>
      <w:r>
        <w:rPr>
          <w:rFonts w:hint="eastAsia" w:ascii="宋体" w:hAnsi="宋体" w:eastAsia="宋体"/>
          <w:sz w:val="28"/>
          <w:szCs w:val="21"/>
        </w:rPr>
        <w:t>、风险管理措施</w:t>
      </w:r>
    </w:p>
    <w:p w14:paraId="7E123176">
      <w:pPr>
        <w:spacing w:line="480" w:lineRule="exact"/>
        <w:ind w:left="163" w:leftChars="78" w:firstLine="560" w:firstLineChars="200"/>
        <w:textAlignment w:val="center"/>
        <w:rPr>
          <w:rFonts w:hint="eastAsia" w:ascii="宋体" w:hAnsi="宋体" w:eastAsia="宋体"/>
          <w:sz w:val="28"/>
          <w:szCs w:val="21"/>
        </w:rPr>
      </w:pPr>
      <w:r>
        <w:rPr>
          <w:rFonts w:hint="eastAsia" w:ascii="宋体" w:hAnsi="宋体" w:eastAsia="宋体"/>
          <w:sz w:val="28"/>
          <w:szCs w:val="21"/>
        </w:rPr>
        <w:t>二、施工组织设计除采用文字表述外可附下列图表，图表及格式要求附后。</w:t>
      </w:r>
    </w:p>
    <w:p w14:paraId="50800B3E">
      <w:pPr>
        <w:spacing w:line="480" w:lineRule="exact"/>
        <w:textAlignment w:val="center"/>
        <w:rPr>
          <w:rFonts w:hint="eastAsia" w:ascii="宋体" w:hAnsi="宋体" w:eastAsia="宋体"/>
          <w:sz w:val="28"/>
          <w:szCs w:val="21"/>
        </w:rPr>
      </w:pPr>
      <w:r>
        <w:rPr>
          <w:rFonts w:hint="eastAsia" w:ascii="宋体" w:hAnsi="宋体" w:eastAsia="宋体"/>
          <w:sz w:val="28"/>
          <w:szCs w:val="21"/>
        </w:rPr>
        <w:t xml:space="preserve">    附表一  拟投入本工程的主要施工设备表</w:t>
      </w:r>
    </w:p>
    <w:p w14:paraId="25DBE0D8">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附表二  拟配备本工程的试验和检测仪器设备表</w:t>
      </w:r>
    </w:p>
    <w:p w14:paraId="14A908C7">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附表三  劳动力计划表</w:t>
      </w:r>
    </w:p>
    <w:p w14:paraId="5F473736">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附表四  计划开、竣工日期和施工进度网络图</w:t>
      </w:r>
    </w:p>
    <w:p w14:paraId="64DF4C25">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附表五  施工总平面图</w:t>
      </w:r>
    </w:p>
    <w:p w14:paraId="0030D7D5">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附表六  临时用地表</w:t>
      </w:r>
    </w:p>
    <w:p w14:paraId="64EB29AF">
      <w:pPr>
        <w:spacing w:before="156" w:beforeLines="50" w:after="312" w:afterLines="10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附表一：拟投入本工程的主要施工设备表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5D2E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545441DE">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序号</w:t>
            </w:r>
          </w:p>
        </w:tc>
        <w:tc>
          <w:tcPr>
            <w:tcW w:w="1064" w:type="dxa"/>
            <w:noWrap w:val="0"/>
            <w:vAlign w:val="center"/>
          </w:tcPr>
          <w:p w14:paraId="1B4E9CBE">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设备名称</w:t>
            </w:r>
          </w:p>
        </w:tc>
        <w:tc>
          <w:tcPr>
            <w:tcW w:w="672" w:type="dxa"/>
            <w:noWrap w:val="0"/>
            <w:vAlign w:val="center"/>
          </w:tcPr>
          <w:p w14:paraId="3582F70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型号</w:t>
            </w:r>
          </w:p>
          <w:p w14:paraId="23F29F3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规格</w:t>
            </w:r>
          </w:p>
        </w:tc>
        <w:tc>
          <w:tcPr>
            <w:tcW w:w="1022" w:type="dxa"/>
            <w:noWrap w:val="0"/>
            <w:vAlign w:val="center"/>
          </w:tcPr>
          <w:p w14:paraId="49E5968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数  量</w:t>
            </w:r>
          </w:p>
        </w:tc>
        <w:tc>
          <w:tcPr>
            <w:tcW w:w="709" w:type="dxa"/>
            <w:noWrap w:val="0"/>
            <w:vAlign w:val="center"/>
          </w:tcPr>
          <w:p w14:paraId="0892AE2B">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国别</w:t>
            </w:r>
          </w:p>
          <w:p w14:paraId="58E989D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产地</w:t>
            </w:r>
          </w:p>
        </w:tc>
        <w:tc>
          <w:tcPr>
            <w:tcW w:w="709" w:type="dxa"/>
            <w:noWrap w:val="0"/>
            <w:vAlign w:val="center"/>
          </w:tcPr>
          <w:p w14:paraId="6EE8C27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制造</w:t>
            </w:r>
          </w:p>
          <w:p w14:paraId="5603C47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年份</w:t>
            </w:r>
          </w:p>
        </w:tc>
        <w:tc>
          <w:tcPr>
            <w:tcW w:w="1176" w:type="dxa"/>
            <w:noWrap w:val="0"/>
            <w:vAlign w:val="center"/>
          </w:tcPr>
          <w:p w14:paraId="591ED135">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额定功率</w:t>
            </w:r>
          </w:p>
          <w:p w14:paraId="53226AE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（KW）</w:t>
            </w:r>
          </w:p>
        </w:tc>
        <w:tc>
          <w:tcPr>
            <w:tcW w:w="872" w:type="dxa"/>
            <w:noWrap w:val="0"/>
            <w:vAlign w:val="center"/>
          </w:tcPr>
          <w:p w14:paraId="128E74DE">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生产</w:t>
            </w:r>
          </w:p>
          <w:p w14:paraId="1464B42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能力</w:t>
            </w:r>
          </w:p>
        </w:tc>
        <w:tc>
          <w:tcPr>
            <w:tcW w:w="872" w:type="dxa"/>
            <w:noWrap w:val="0"/>
            <w:vAlign w:val="center"/>
          </w:tcPr>
          <w:p w14:paraId="38126AF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用于施</w:t>
            </w:r>
          </w:p>
          <w:p w14:paraId="1AC6714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工部位</w:t>
            </w:r>
          </w:p>
        </w:tc>
        <w:tc>
          <w:tcPr>
            <w:tcW w:w="765" w:type="dxa"/>
            <w:noWrap w:val="0"/>
            <w:vAlign w:val="center"/>
          </w:tcPr>
          <w:p w14:paraId="3F1C637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2793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BEC6BA9">
            <w:pPr>
              <w:spacing w:line="480" w:lineRule="exact"/>
              <w:jc w:val="center"/>
              <w:textAlignment w:val="center"/>
              <w:rPr>
                <w:rFonts w:hint="eastAsia" w:ascii="宋体" w:hAnsi="宋体" w:eastAsia="宋体"/>
                <w:sz w:val="24"/>
                <w:szCs w:val="21"/>
              </w:rPr>
            </w:pPr>
          </w:p>
        </w:tc>
        <w:tc>
          <w:tcPr>
            <w:tcW w:w="1064" w:type="dxa"/>
            <w:noWrap w:val="0"/>
            <w:vAlign w:val="center"/>
          </w:tcPr>
          <w:p w14:paraId="241DE616">
            <w:pPr>
              <w:spacing w:line="480" w:lineRule="exact"/>
              <w:jc w:val="center"/>
              <w:textAlignment w:val="center"/>
              <w:rPr>
                <w:rFonts w:hint="eastAsia" w:ascii="宋体" w:hAnsi="宋体" w:eastAsia="宋体"/>
                <w:sz w:val="24"/>
                <w:szCs w:val="21"/>
              </w:rPr>
            </w:pPr>
          </w:p>
        </w:tc>
        <w:tc>
          <w:tcPr>
            <w:tcW w:w="672" w:type="dxa"/>
            <w:noWrap w:val="0"/>
            <w:vAlign w:val="center"/>
          </w:tcPr>
          <w:p w14:paraId="4B2F8FA4">
            <w:pPr>
              <w:spacing w:line="480" w:lineRule="exact"/>
              <w:jc w:val="center"/>
              <w:textAlignment w:val="center"/>
              <w:rPr>
                <w:rFonts w:hint="eastAsia" w:ascii="宋体" w:hAnsi="宋体" w:eastAsia="宋体"/>
                <w:sz w:val="24"/>
                <w:szCs w:val="21"/>
              </w:rPr>
            </w:pPr>
          </w:p>
        </w:tc>
        <w:tc>
          <w:tcPr>
            <w:tcW w:w="1022" w:type="dxa"/>
            <w:noWrap w:val="0"/>
            <w:vAlign w:val="center"/>
          </w:tcPr>
          <w:p w14:paraId="031EB67B">
            <w:pPr>
              <w:spacing w:line="480" w:lineRule="exact"/>
              <w:jc w:val="center"/>
              <w:textAlignment w:val="center"/>
              <w:rPr>
                <w:rFonts w:hint="eastAsia" w:ascii="宋体" w:hAnsi="宋体" w:eastAsia="宋体"/>
                <w:sz w:val="24"/>
                <w:szCs w:val="21"/>
              </w:rPr>
            </w:pPr>
          </w:p>
        </w:tc>
        <w:tc>
          <w:tcPr>
            <w:tcW w:w="709" w:type="dxa"/>
            <w:noWrap w:val="0"/>
            <w:vAlign w:val="center"/>
          </w:tcPr>
          <w:p w14:paraId="146BB1F5">
            <w:pPr>
              <w:spacing w:line="480" w:lineRule="exact"/>
              <w:jc w:val="center"/>
              <w:textAlignment w:val="center"/>
              <w:rPr>
                <w:rFonts w:hint="eastAsia" w:ascii="宋体" w:hAnsi="宋体" w:eastAsia="宋体"/>
                <w:sz w:val="24"/>
                <w:szCs w:val="21"/>
              </w:rPr>
            </w:pPr>
          </w:p>
        </w:tc>
        <w:tc>
          <w:tcPr>
            <w:tcW w:w="709" w:type="dxa"/>
            <w:noWrap w:val="0"/>
            <w:vAlign w:val="center"/>
          </w:tcPr>
          <w:p w14:paraId="7A6DEC47">
            <w:pPr>
              <w:spacing w:line="480" w:lineRule="exact"/>
              <w:jc w:val="center"/>
              <w:textAlignment w:val="center"/>
              <w:rPr>
                <w:rFonts w:hint="eastAsia" w:ascii="宋体" w:hAnsi="宋体" w:eastAsia="宋体"/>
                <w:sz w:val="24"/>
                <w:szCs w:val="21"/>
              </w:rPr>
            </w:pPr>
          </w:p>
        </w:tc>
        <w:tc>
          <w:tcPr>
            <w:tcW w:w="1176" w:type="dxa"/>
            <w:noWrap w:val="0"/>
            <w:vAlign w:val="center"/>
          </w:tcPr>
          <w:p w14:paraId="36859622">
            <w:pPr>
              <w:spacing w:line="480" w:lineRule="exact"/>
              <w:jc w:val="center"/>
              <w:textAlignment w:val="center"/>
              <w:rPr>
                <w:rFonts w:hint="eastAsia" w:ascii="宋体" w:hAnsi="宋体" w:eastAsia="宋体"/>
                <w:sz w:val="24"/>
                <w:szCs w:val="21"/>
              </w:rPr>
            </w:pPr>
          </w:p>
        </w:tc>
        <w:tc>
          <w:tcPr>
            <w:tcW w:w="872" w:type="dxa"/>
            <w:noWrap w:val="0"/>
            <w:vAlign w:val="center"/>
          </w:tcPr>
          <w:p w14:paraId="4C9CDF9B">
            <w:pPr>
              <w:spacing w:line="480" w:lineRule="exact"/>
              <w:jc w:val="center"/>
              <w:textAlignment w:val="center"/>
              <w:rPr>
                <w:rFonts w:hint="eastAsia" w:ascii="宋体" w:hAnsi="宋体" w:eastAsia="宋体"/>
                <w:sz w:val="24"/>
                <w:szCs w:val="21"/>
              </w:rPr>
            </w:pPr>
          </w:p>
        </w:tc>
        <w:tc>
          <w:tcPr>
            <w:tcW w:w="872" w:type="dxa"/>
            <w:noWrap w:val="0"/>
            <w:vAlign w:val="center"/>
          </w:tcPr>
          <w:p w14:paraId="644754A1">
            <w:pPr>
              <w:spacing w:line="480" w:lineRule="exact"/>
              <w:jc w:val="center"/>
              <w:textAlignment w:val="center"/>
              <w:rPr>
                <w:rFonts w:hint="eastAsia" w:ascii="宋体" w:hAnsi="宋体" w:eastAsia="宋体"/>
                <w:sz w:val="24"/>
                <w:szCs w:val="21"/>
              </w:rPr>
            </w:pPr>
          </w:p>
        </w:tc>
        <w:tc>
          <w:tcPr>
            <w:tcW w:w="765" w:type="dxa"/>
            <w:noWrap w:val="0"/>
            <w:vAlign w:val="center"/>
          </w:tcPr>
          <w:p w14:paraId="7BCEE80D">
            <w:pPr>
              <w:spacing w:line="480" w:lineRule="exact"/>
              <w:jc w:val="center"/>
              <w:textAlignment w:val="center"/>
              <w:rPr>
                <w:rFonts w:hint="eastAsia" w:ascii="宋体" w:hAnsi="宋体" w:eastAsia="宋体"/>
                <w:sz w:val="24"/>
                <w:szCs w:val="21"/>
              </w:rPr>
            </w:pPr>
          </w:p>
        </w:tc>
      </w:tr>
      <w:tr w14:paraId="48E1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9B4EA93">
            <w:pPr>
              <w:spacing w:line="480" w:lineRule="exact"/>
              <w:jc w:val="center"/>
              <w:textAlignment w:val="center"/>
              <w:rPr>
                <w:rFonts w:hint="eastAsia" w:ascii="宋体" w:hAnsi="宋体" w:eastAsia="宋体"/>
                <w:sz w:val="24"/>
                <w:szCs w:val="21"/>
              </w:rPr>
            </w:pPr>
          </w:p>
        </w:tc>
        <w:tc>
          <w:tcPr>
            <w:tcW w:w="1064" w:type="dxa"/>
            <w:noWrap w:val="0"/>
            <w:vAlign w:val="center"/>
          </w:tcPr>
          <w:p w14:paraId="45F04577">
            <w:pPr>
              <w:spacing w:line="480" w:lineRule="exact"/>
              <w:jc w:val="center"/>
              <w:textAlignment w:val="center"/>
              <w:rPr>
                <w:rFonts w:hint="eastAsia" w:ascii="宋体" w:hAnsi="宋体" w:eastAsia="宋体"/>
                <w:sz w:val="24"/>
                <w:szCs w:val="21"/>
              </w:rPr>
            </w:pPr>
          </w:p>
        </w:tc>
        <w:tc>
          <w:tcPr>
            <w:tcW w:w="672" w:type="dxa"/>
            <w:noWrap w:val="0"/>
            <w:vAlign w:val="center"/>
          </w:tcPr>
          <w:p w14:paraId="6C5357D2">
            <w:pPr>
              <w:spacing w:line="480" w:lineRule="exact"/>
              <w:jc w:val="center"/>
              <w:textAlignment w:val="center"/>
              <w:rPr>
                <w:rFonts w:hint="eastAsia" w:ascii="宋体" w:hAnsi="宋体" w:eastAsia="宋体"/>
                <w:sz w:val="24"/>
                <w:szCs w:val="21"/>
              </w:rPr>
            </w:pPr>
          </w:p>
        </w:tc>
        <w:tc>
          <w:tcPr>
            <w:tcW w:w="1022" w:type="dxa"/>
            <w:noWrap w:val="0"/>
            <w:vAlign w:val="center"/>
          </w:tcPr>
          <w:p w14:paraId="410A3E9C">
            <w:pPr>
              <w:spacing w:line="480" w:lineRule="exact"/>
              <w:jc w:val="center"/>
              <w:textAlignment w:val="center"/>
              <w:rPr>
                <w:rFonts w:hint="eastAsia" w:ascii="宋体" w:hAnsi="宋体" w:eastAsia="宋体"/>
                <w:sz w:val="24"/>
                <w:szCs w:val="21"/>
              </w:rPr>
            </w:pPr>
          </w:p>
        </w:tc>
        <w:tc>
          <w:tcPr>
            <w:tcW w:w="709" w:type="dxa"/>
            <w:noWrap w:val="0"/>
            <w:vAlign w:val="center"/>
          </w:tcPr>
          <w:p w14:paraId="6D960B95">
            <w:pPr>
              <w:spacing w:line="480" w:lineRule="exact"/>
              <w:jc w:val="center"/>
              <w:textAlignment w:val="center"/>
              <w:rPr>
                <w:rFonts w:hint="eastAsia" w:ascii="宋体" w:hAnsi="宋体" w:eastAsia="宋体"/>
                <w:sz w:val="24"/>
                <w:szCs w:val="21"/>
              </w:rPr>
            </w:pPr>
          </w:p>
        </w:tc>
        <w:tc>
          <w:tcPr>
            <w:tcW w:w="709" w:type="dxa"/>
            <w:noWrap w:val="0"/>
            <w:vAlign w:val="center"/>
          </w:tcPr>
          <w:p w14:paraId="51379A8E">
            <w:pPr>
              <w:spacing w:line="480" w:lineRule="exact"/>
              <w:jc w:val="center"/>
              <w:textAlignment w:val="center"/>
              <w:rPr>
                <w:rFonts w:hint="eastAsia" w:ascii="宋体" w:hAnsi="宋体" w:eastAsia="宋体"/>
                <w:sz w:val="24"/>
                <w:szCs w:val="21"/>
              </w:rPr>
            </w:pPr>
          </w:p>
        </w:tc>
        <w:tc>
          <w:tcPr>
            <w:tcW w:w="1176" w:type="dxa"/>
            <w:noWrap w:val="0"/>
            <w:vAlign w:val="center"/>
          </w:tcPr>
          <w:p w14:paraId="358CE220">
            <w:pPr>
              <w:spacing w:line="480" w:lineRule="exact"/>
              <w:jc w:val="center"/>
              <w:textAlignment w:val="center"/>
              <w:rPr>
                <w:rFonts w:hint="eastAsia" w:ascii="宋体" w:hAnsi="宋体" w:eastAsia="宋体"/>
                <w:sz w:val="24"/>
                <w:szCs w:val="21"/>
              </w:rPr>
            </w:pPr>
          </w:p>
        </w:tc>
        <w:tc>
          <w:tcPr>
            <w:tcW w:w="872" w:type="dxa"/>
            <w:noWrap w:val="0"/>
            <w:vAlign w:val="center"/>
          </w:tcPr>
          <w:p w14:paraId="46C9BDD5">
            <w:pPr>
              <w:spacing w:line="480" w:lineRule="exact"/>
              <w:jc w:val="center"/>
              <w:textAlignment w:val="center"/>
              <w:rPr>
                <w:rFonts w:hint="eastAsia" w:ascii="宋体" w:hAnsi="宋体" w:eastAsia="宋体"/>
                <w:sz w:val="24"/>
                <w:szCs w:val="21"/>
              </w:rPr>
            </w:pPr>
          </w:p>
        </w:tc>
        <w:tc>
          <w:tcPr>
            <w:tcW w:w="872" w:type="dxa"/>
            <w:noWrap w:val="0"/>
            <w:vAlign w:val="center"/>
          </w:tcPr>
          <w:p w14:paraId="5D616171">
            <w:pPr>
              <w:spacing w:line="480" w:lineRule="exact"/>
              <w:jc w:val="center"/>
              <w:textAlignment w:val="center"/>
              <w:rPr>
                <w:rFonts w:hint="eastAsia" w:ascii="宋体" w:hAnsi="宋体" w:eastAsia="宋体"/>
                <w:sz w:val="24"/>
                <w:szCs w:val="21"/>
              </w:rPr>
            </w:pPr>
          </w:p>
        </w:tc>
        <w:tc>
          <w:tcPr>
            <w:tcW w:w="765" w:type="dxa"/>
            <w:noWrap w:val="0"/>
            <w:vAlign w:val="center"/>
          </w:tcPr>
          <w:p w14:paraId="1656D54D">
            <w:pPr>
              <w:spacing w:line="480" w:lineRule="exact"/>
              <w:jc w:val="center"/>
              <w:textAlignment w:val="center"/>
              <w:rPr>
                <w:rFonts w:hint="eastAsia" w:ascii="宋体" w:hAnsi="宋体" w:eastAsia="宋体"/>
                <w:sz w:val="24"/>
                <w:szCs w:val="21"/>
              </w:rPr>
            </w:pPr>
          </w:p>
        </w:tc>
      </w:tr>
      <w:tr w14:paraId="39C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17F9BFD">
            <w:pPr>
              <w:spacing w:line="480" w:lineRule="exact"/>
              <w:jc w:val="center"/>
              <w:textAlignment w:val="center"/>
              <w:rPr>
                <w:rFonts w:hint="eastAsia" w:ascii="宋体" w:hAnsi="宋体" w:eastAsia="宋体"/>
                <w:sz w:val="24"/>
                <w:szCs w:val="21"/>
              </w:rPr>
            </w:pPr>
          </w:p>
        </w:tc>
        <w:tc>
          <w:tcPr>
            <w:tcW w:w="1064" w:type="dxa"/>
            <w:noWrap w:val="0"/>
            <w:vAlign w:val="center"/>
          </w:tcPr>
          <w:p w14:paraId="03AB8A39">
            <w:pPr>
              <w:spacing w:line="480" w:lineRule="exact"/>
              <w:jc w:val="center"/>
              <w:textAlignment w:val="center"/>
              <w:rPr>
                <w:rFonts w:hint="eastAsia" w:ascii="宋体" w:hAnsi="宋体" w:eastAsia="宋体"/>
                <w:sz w:val="24"/>
                <w:szCs w:val="21"/>
              </w:rPr>
            </w:pPr>
          </w:p>
        </w:tc>
        <w:tc>
          <w:tcPr>
            <w:tcW w:w="672" w:type="dxa"/>
            <w:noWrap w:val="0"/>
            <w:vAlign w:val="center"/>
          </w:tcPr>
          <w:p w14:paraId="68657F54">
            <w:pPr>
              <w:spacing w:line="480" w:lineRule="exact"/>
              <w:jc w:val="center"/>
              <w:textAlignment w:val="center"/>
              <w:rPr>
                <w:rFonts w:hint="eastAsia" w:ascii="宋体" w:hAnsi="宋体" w:eastAsia="宋体"/>
                <w:sz w:val="24"/>
                <w:szCs w:val="21"/>
              </w:rPr>
            </w:pPr>
          </w:p>
        </w:tc>
        <w:tc>
          <w:tcPr>
            <w:tcW w:w="1022" w:type="dxa"/>
            <w:noWrap w:val="0"/>
            <w:vAlign w:val="center"/>
          </w:tcPr>
          <w:p w14:paraId="2FCAF4E6">
            <w:pPr>
              <w:spacing w:line="480" w:lineRule="exact"/>
              <w:jc w:val="center"/>
              <w:textAlignment w:val="center"/>
              <w:rPr>
                <w:rFonts w:hint="eastAsia" w:ascii="宋体" w:hAnsi="宋体" w:eastAsia="宋体"/>
                <w:sz w:val="24"/>
                <w:szCs w:val="21"/>
              </w:rPr>
            </w:pPr>
          </w:p>
        </w:tc>
        <w:tc>
          <w:tcPr>
            <w:tcW w:w="709" w:type="dxa"/>
            <w:noWrap w:val="0"/>
            <w:vAlign w:val="center"/>
          </w:tcPr>
          <w:p w14:paraId="6C654A6C">
            <w:pPr>
              <w:spacing w:line="480" w:lineRule="exact"/>
              <w:jc w:val="center"/>
              <w:textAlignment w:val="center"/>
              <w:rPr>
                <w:rFonts w:hint="eastAsia" w:ascii="宋体" w:hAnsi="宋体" w:eastAsia="宋体"/>
                <w:sz w:val="24"/>
                <w:szCs w:val="21"/>
              </w:rPr>
            </w:pPr>
          </w:p>
        </w:tc>
        <w:tc>
          <w:tcPr>
            <w:tcW w:w="709" w:type="dxa"/>
            <w:noWrap w:val="0"/>
            <w:vAlign w:val="center"/>
          </w:tcPr>
          <w:p w14:paraId="3B5479E5">
            <w:pPr>
              <w:spacing w:line="480" w:lineRule="exact"/>
              <w:jc w:val="center"/>
              <w:textAlignment w:val="center"/>
              <w:rPr>
                <w:rFonts w:hint="eastAsia" w:ascii="宋体" w:hAnsi="宋体" w:eastAsia="宋体"/>
                <w:sz w:val="24"/>
                <w:szCs w:val="21"/>
              </w:rPr>
            </w:pPr>
          </w:p>
        </w:tc>
        <w:tc>
          <w:tcPr>
            <w:tcW w:w="1176" w:type="dxa"/>
            <w:noWrap w:val="0"/>
            <w:vAlign w:val="center"/>
          </w:tcPr>
          <w:p w14:paraId="05EEA769">
            <w:pPr>
              <w:spacing w:line="480" w:lineRule="exact"/>
              <w:jc w:val="center"/>
              <w:textAlignment w:val="center"/>
              <w:rPr>
                <w:rFonts w:hint="eastAsia" w:ascii="宋体" w:hAnsi="宋体" w:eastAsia="宋体"/>
                <w:sz w:val="24"/>
                <w:szCs w:val="21"/>
              </w:rPr>
            </w:pPr>
          </w:p>
        </w:tc>
        <w:tc>
          <w:tcPr>
            <w:tcW w:w="872" w:type="dxa"/>
            <w:noWrap w:val="0"/>
            <w:vAlign w:val="center"/>
          </w:tcPr>
          <w:p w14:paraId="6AC9B251">
            <w:pPr>
              <w:spacing w:line="480" w:lineRule="exact"/>
              <w:jc w:val="center"/>
              <w:textAlignment w:val="center"/>
              <w:rPr>
                <w:rFonts w:hint="eastAsia" w:ascii="宋体" w:hAnsi="宋体" w:eastAsia="宋体"/>
                <w:sz w:val="24"/>
                <w:szCs w:val="21"/>
              </w:rPr>
            </w:pPr>
          </w:p>
        </w:tc>
        <w:tc>
          <w:tcPr>
            <w:tcW w:w="872" w:type="dxa"/>
            <w:noWrap w:val="0"/>
            <w:vAlign w:val="center"/>
          </w:tcPr>
          <w:p w14:paraId="3A732931">
            <w:pPr>
              <w:spacing w:line="480" w:lineRule="exact"/>
              <w:jc w:val="center"/>
              <w:textAlignment w:val="center"/>
              <w:rPr>
                <w:rFonts w:hint="eastAsia" w:ascii="宋体" w:hAnsi="宋体" w:eastAsia="宋体"/>
                <w:sz w:val="24"/>
                <w:szCs w:val="21"/>
              </w:rPr>
            </w:pPr>
          </w:p>
        </w:tc>
        <w:tc>
          <w:tcPr>
            <w:tcW w:w="765" w:type="dxa"/>
            <w:noWrap w:val="0"/>
            <w:vAlign w:val="center"/>
          </w:tcPr>
          <w:p w14:paraId="1E5692B6">
            <w:pPr>
              <w:spacing w:line="480" w:lineRule="exact"/>
              <w:jc w:val="center"/>
              <w:textAlignment w:val="center"/>
              <w:rPr>
                <w:rFonts w:hint="eastAsia" w:ascii="宋体" w:hAnsi="宋体" w:eastAsia="宋体"/>
                <w:sz w:val="24"/>
                <w:szCs w:val="21"/>
              </w:rPr>
            </w:pPr>
          </w:p>
        </w:tc>
      </w:tr>
      <w:tr w14:paraId="61EB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4924796">
            <w:pPr>
              <w:spacing w:line="480" w:lineRule="exact"/>
              <w:jc w:val="center"/>
              <w:textAlignment w:val="center"/>
              <w:rPr>
                <w:rFonts w:hint="eastAsia" w:ascii="宋体" w:hAnsi="宋体" w:eastAsia="宋体"/>
                <w:sz w:val="24"/>
                <w:szCs w:val="21"/>
              </w:rPr>
            </w:pPr>
          </w:p>
        </w:tc>
        <w:tc>
          <w:tcPr>
            <w:tcW w:w="1064" w:type="dxa"/>
            <w:noWrap w:val="0"/>
            <w:vAlign w:val="center"/>
          </w:tcPr>
          <w:p w14:paraId="613A0C1E">
            <w:pPr>
              <w:spacing w:line="480" w:lineRule="exact"/>
              <w:jc w:val="center"/>
              <w:textAlignment w:val="center"/>
              <w:rPr>
                <w:rFonts w:hint="eastAsia" w:ascii="宋体" w:hAnsi="宋体" w:eastAsia="宋体"/>
                <w:sz w:val="24"/>
                <w:szCs w:val="21"/>
              </w:rPr>
            </w:pPr>
          </w:p>
        </w:tc>
        <w:tc>
          <w:tcPr>
            <w:tcW w:w="672" w:type="dxa"/>
            <w:noWrap w:val="0"/>
            <w:vAlign w:val="center"/>
          </w:tcPr>
          <w:p w14:paraId="30C94FCF">
            <w:pPr>
              <w:spacing w:line="480" w:lineRule="exact"/>
              <w:jc w:val="center"/>
              <w:textAlignment w:val="center"/>
              <w:rPr>
                <w:rFonts w:hint="eastAsia" w:ascii="宋体" w:hAnsi="宋体" w:eastAsia="宋体"/>
                <w:sz w:val="24"/>
                <w:szCs w:val="21"/>
              </w:rPr>
            </w:pPr>
          </w:p>
        </w:tc>
        <w:tc>
          <w:tcPr>
            <w:tcW w:w="1022" w:type="dxa"/>
            <w:noWrap w:val="0"/>
            <w:vAlign w:val="center"/>
          </w:tcPr>
          <w:p w14:paraId="15B8E70C">
            <w:pPr>
              <w:spacing w:line="480" w:lineRule="exact"/>
              <w:jc w:val="center"/>
              <w:textAlignment w:val="center"/>
              <w:rPr>
                <w:rFonts w:hint="eastAsia" w:ascii="宋体" w:hAnsi="宋体" w:eastAsia="宋体"/>
                <w:sz w:val="24"/>
                <w:szCs w:val="21"/>
              </w:rPr>
            </w:pPr>
          </w:p>
        </w:tc>
        <w:tc>
          <w:tcPr>
            <w:tcW w:w="709" w:type="dxa"/>
            <w:noWrap w:val="0"/>
            <w:vAlign w:val="center"/>
          </w:tcPr>
          <w:p w14:paraId="4FC9DCE9">
            <w:pPr>
              <w:spacing w:line="480" w:lineRule="exact"/>
              <w:jc w:val="center"/>
              <w:textAlignment w:val="center"/>
              <w:rPr>
                <w:rFonts w:hint="eastAsia" w:ascii="宋体" w:hAnsi="宋体" w:eastAsia="宋体"/>
                <w:sz w:val="24"/>
                <w:szCs w:val="21"/>
              </w:rPr>
            </w:pPr>
          </w:p>
        </w:tc>
        <w:tc>
          <w:tcPr>
            <w:tcW w:w="709" w:type="dxa"/>
            <w:noWrap w:val="0"/>
            <w:vAlign w:val="center"/>
          </w:tcPr>
          <w:p w14:paraId="0F8A0A8B">
            <w:pPr>
              <w:spacing w:line="480" w:lineRule="exact"/>
              <w:jc w:val="center"/>
              <w:textAlignment w:val="center"/>
              <w:rPr>
                <w:rFonts w:hint="eastAsia" w:ascii="宋体" w:hAnsi="宋体" w:eastAsia="宋体"/>
                <w:sz w:val="24"/>
                <w:szCs w:val="21"/>
              </w:rPr>
            </w:pPr>
          </w:p>
        </w:tc>
        <w:tc>
          <w:tcPr>
            <w:tcW w:w="1176" w:type="dxa"/>
            <w:noWrap w:val="0"/>
            <w:vAlign w:val="center"/>
          </w:tcPr>
          <w:p w14:paraId="618C262C">
            <w:pPr>
              <w:spacing w:line="480" w:lineRule="exact"/>
              <w:jc w:val="center"/>
              <w:textAlignment w:val="center"/>
              <w:rPr>
                <w:rFonts w:hint="eastAsia" w:ascii="宋体" w:hAnsi="宋体" w:eastAsia="宋体"/>
                <w:sz w:val="24"/>
                <w:szCs w:val="21"/>
              </w:rPr>
            </w:pPr>
          </w:p>
        </w:tc>
        <w:tc>
          <w:tcPr>
            <w:tcW w:w="872" w:type="dxa"/>
            <w:noWrap w:val="0"/>
            <w:vAlign w:val="center"/>
          </w:tcPr>
          <w:p w14:paraId="5292BC5A">
            <w:pPr>
              <w:spacing w:line="480" w:lineRule="exact"/>
              <w:jc w:val="center"/>
              <w:textAlignment w:val="center"/>
              <w:rPr>
                <w:rFonts w:hint="eastAsia" w:ascii="宋体" w:hAnsi="宋体" w:eastAsia="宋体"/>
                <w:sz w:val="24"/>
                <w:szCs w:val="21"/>
              </w:rPr>
            </w:pPr>
          </w:p>
        </w:tc>
        <w:tc>
          <w:tcPr>
            <w:tcW w:w="872" w:type="dxa"/>
            <w:noWrap w:val="0"/>
            <w:vAlign w:val="center"/>
          </w:tcPr>
          <w:p w14:paraId="3CED80B7">
            <w:pPr>
              <w:spacing w:line="480" w:lineRule="exact"/>
              <w:jc w:val="center"/>
              <w:textAlignment w:val="center"/>
              <w:rPr>
                <w:rFonts w:hint="eastAsia" w:ascii="宋体" w:hAnsi="宋体" w:eastAsia="宋体"/>
                <w:sz w:val="24"/>
                <w:szCs w:val="21"/>
              </w:rPr>
            </w:pPr>
          </w:p>
        </w:tc>
        <w:tc>
          <w:tcPr>
            <w:tcW w:w="765" w:type="dxa"/>
            <w:noWrap w:val="0"/>
            <w:vAlign w:val="center"/>
          </w:tcPr>
          <w:p w14:paraId="2196A89F">
            <w:pPr>
              <w:spacing w:line="480" w:lineRule="exact"/>
              <w:jc w:val="center"/>
              <w:textAlignment w:val="center"/>
              <w:rPr>
                <w:rFonts w:hint="eastAsia" w:ascii="宋体" w:hAnsi="宋体" w:eastAsia="宋体"/>
                <w:sz w:val="24"/>
                <w:szCs w:val="21"/>
              </w:rPr>
            </w:pPr>
          </w:p>
        </w:tc>
      </w:tr>
      <w:tr w14:paraId="7B51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CFF2581">
            <w:pPr>
              <w:spacing w:line="480" w:lineRule="exact"/>
              <w:jc w:val="center"/>
              <w:textAlignment w:val="center"/>
              <w:rPr>
                <w:rFonts w:hint="eastAsia" w:ascii="宋体" w:hAnsi="宋体" w:eastAsia="宋体"/>
                <w:sz w:val="24"/>
                <w:szCs w:val="21"/>
              </w:rPr>
            </w:pPr>
          </w:p>
        </w:tc>
        <w:tc>
          <w:tcPr>
            <w:tcW w:w="1064" w:type="dxa"/>
            <w:noWrap w:val="0"/>
            <w:vAlign w:val="center"/>
          </w:tcPr>
          <w:p w14:paraId="7D7A354C">
            <w:pPr>
              <w:spacing w:line="480" w:lineRule="exact"/>
              <w:jc w:val="center"/>
              <w:textAlignment w:val="center"/>
              <w:rPr>
                <w:rFonts w:hint="eastAsia" w:ascii="宋体" w:hAnsi="宋体" w:eastAsia="宋体"/>
                <w:sz w:val="24"/>
                <w:szCs w:val="21"/>
              </w:rPr>
            </w:pPr>
          </w:p>
        </w:tc>
        <w:tc>
          <w:tcPr>
            <w:tcW w:w="672" w:type="dxa"/>
            <w:noWrap w:val="0"/>
            <w:vAlign w:val="center"/>
          </w:tcPr>
          <w:p w14:paraId="10000BF7">
            <w:pPr>
              <w:spacing w:line="480" w:lineRule="exact"/>
              <w:jc w:val="center"/>
              <w:textAlignment w:val="center"/>
              <w:rPr>
                <w:rFonts w:hint="eastAsia" w:ascii="宋体" w:hAnsi="宋体" w:eastAsia="宋体"/>
                <w:sz w:val="24"/>
                <w:szCs w:val="21"/>
              </w:rPr>
            </w:pPr>
          </w:p>
        </w:tc>
        <w:tc>
          <w:tcPr>
            <w:tcW w:w="1022" w:type="dxa"/>
            <w:noWrap w:val="0"/>
            <w:vAlign w:val="center"/>
          </w:tcPr>
          <w:p w14:paraId="2C5CABBE">
            <w:pPr>
              <w:spacing w:line="480" w:lineRule="exact"/>
              <w:jc w:val="center"/>
              <w:textAlignment w:val="center"/>
              <w:rPr>
                <w:rFonts w:hint="eastAsia" w:ascii="宋体" w:hAnsi="宋体" w:eastAsia="宋体"/>
                <w:sz w:val="24"/>
                <w:szCs w:val="21"/>
              </w:rPr>
            </w:pPr>
          </w:p>
        </w:tc>
        <w:tc>
          <w:tcPr>
            <w:tcW w:w="709" w:type="dxa"/>
            <w:noWrap w:val="0"/>
            <w:vAlign w:val="center"/>
          </w:tcPr>
          <w:p w14:paraId="2E9ECC51">
            <w:pPr>
              <w:spacing w:line="480" w:lineRule="exact"/>
              <w:jc w:val="center"/>
              <w:textAlignment w:val="center"/>
              <w:rPr>
                <w:rFonts w:hint="eastAsia" w:ascii="宋体" w:hAnsi="宋体" w:eastAsia="宋体"/>
                <w:sz w:val="24"/>
                <w:szCs w:val="21"/>
              </w:rPr>
            </w:pPr>
          </w:p>
        </w:tc>
        <w:tc>
          <w:tcPr>
            <w:tcW w:w="709" w:type="dxa"/>
            <w:noWrap w:val="0"/>
            <w:vAlign w:val="center"/>
          </w:tcPr>
          <w:p w14:paraId="4BBDA18D">
            <w:pPr>
              <w:spacing w:line="480" w:lineRule="exact"/>
              <w:jc w:val="center"/>
              <w:textAlignment w:val="center"/>
              <w:rPr>
                <w:rFonts w:hint="eastAsia" w:ascii="宋体" w:hAnsi="宋体" w:eastAsia="宋体"/>
                <w:sz w:val="24"/>
                <w:szCs w:val="21"/>
              </w:rPr>
            </w:pPr>
          </w:p>
        </w:tc>
        <w:tc>
          <w:tcPr>
            <w:tcW w:w="1176" w:type="dxa"/>
            <w:noWrap w:val="0"/>
            <w:vAlign w:val="center"/>
          </w:tcPr>
          <w:p w14:paraId="1BB72092">
            <w:pPr>
              <w:spacing w:line="480" w:lineRule="exact"/>
              <w:jc w:val="center"/>
              <w:textAlignment w:val="center"/>
              <w:rPr>
                <w:rFonts w:hint="eastAsia" w:ascii="宋体" w:hAnsi="宋体" w:eastAsia="宋体"/>
                <w:sz w:val="24"/>
                <w:szCs w:val="21"/>
              </w:rPr>
            </w:pPr>
          </w:p>
        </w:tc>
        <w:tc>
          <w:tcPr>
            <w:tcW w:w="872" w:type="dxa"/>
            <w:noWrap w:val="0"/>
            <w:vAlign w:val="center"/>
          </w:tcPr>
          <w:p w14:paraId="1F266B26">
            <w:pPr>
              <w:spacing w:line="480" w:lineRule="exact"/>
              <w:jc w:val="center"/>
              <w:textAlignment w:val="center"/>
              <w:rPr>
                <w:rFonts w:hint="eastAsia" w:ascii="宋体" w:hAnsi="宋体" w:eastAsia="宋体"/>
                <w:sz w:val="24"/>
                <w:szCs w:val="21"/>
              </w:rPr>
            </w:pPr>
          </w:p>
        </w:tc>
        <w:tc>
          <w:tcPr>
            <w:tcW w:w="872" w:type="dxa"/>
            <w:noWrap w:val="0"/>
            <w:vAlign w:val="center"/>
          </w:tcPr>
          <w:p w14:paraId="2DCC8DB3">
            <w:pPr>
              <w:spacing w:line="480" w:lineRule="exact"/>
              <w:jc w:val="center"/>
              <w:textAlignment w:val="center"/>
              <w:rPr>
                <w:rFonts w:hint="eastAsia" w:ascii="宋体" w:hAnsi="宋体" w:eastAsia="宋体"/>
                <w:sz w:val="24"/>
                <w:szCs w:val="21"/>
              </w:rPr>
            </w:pPr>
          </w:p>
        </w:tc>
        <w:tc>
          <w:tcPr>
            <w:tcW w:w="765" w:type="dxa"/>
            <w:noWrap w:val="0"/>
            <w:vAlign w:val="center"/>
          </w:tcPr>
          <w:p w14:paraId="1720599C">
            <w:pPr>
              <w:spacing w:line="480" w:lineRule="exact"/>
              <w:jc w:val="center"/>
              <w:textAlignment w:val="center"/>
              <w:rPr>
                <w:rFonts w:hint="eastAsia" w:ascii="宋体" w:hAnsi="宋体" w:eastAsia="宋体"/>
                <w:sz w:val="24"/>
                <w:szCs w:val="21"/>
              </w:rPr>
            </w:pPr>
          </w:p>
        </w:tc>
      </w:tr>
      <w:tr w14:paraId="0980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902E14B">
            <w:pPr>
              <w:spacing w:line="480" w:lineRule="exact"/>
              <w:jc w:val="center"/>
              <w:textAlignment w:val="center"/>
              <w:rPr>
                <w:rFonts w:hint="eastAsia" w:ascii="宋体" w:hAnsi="宋体" w:eastAsia="宋体"/>
                <w:sz w:val="24"/>
                <w:szCs w:val="21"/>
              </w:rPr>
            </w:pPr>
          </w:p>
        </w:tc>
        <w:tc>
          <w:tcPr>
            <w:tcW w:w="1064" w:type="dxa"/>
            <w:noWrap w:val="0"/>
            <w:vAlign w:val="center"/>
          </w:tcPr>
          <w:p w14:paraId="3A8B1ED6">
            <w:pPr>
              <w:spacing w:line="480" w:lineRule="exact"/>
              <w:jc w:val="center"/>
              <w:textAlignment w:val="center"/>
              <w:rPr>
                <w:rFonts w:hint="eastAsia" w:ascii="宋体" w:hAnsi="宋体" w:eastAsia="宋体"/>
                <w:sz w:val="24"/>
                <w:szCs w:val="21"/>
              </w:rPr>
            </w:pPr>
          </w:p>
        </w:tc>
        <w:tc>
          <w:tcPr>
            <w:tcW w:w="672" w:type="dxa"/>
            <w:noWrap w:val="0"/>
            <w:vAlign w:val="center"/>
          </w:tcPr>
          <w:p w14:paraId="0BB9748B">
            <w:pPr>
              <w:spacing w:line="480" w:lineRule="exact"/>
              <w:jc w:val="center"/>
              <w:textAlignment w:val="center"/>
              <w:rPr>
                <w:rFonts w:hint="eastAsia" w:ascii="宋体" w:hAnsi="宋体" w:eastAsia="宋体"/>
                <w:sz w:val="24"/>
                <w:szCs w:val="21"/>
              </w:rPr>
            </w:pPr>
          </w:p>
        </w:tc>
        <w:tc>
          <w:tcPr>
            <w:tcW w:w="1022" w:type="dxa"/>
            <w:noWrap w:val="0"/>
            <w:vAlign w:val="center"/>
          </w:tcPr>
          <w:p w14:paraId="5487840D">
            <w:pPr>
              <w:spacing w:line="480" w:lineRule="exact"/>
              <w:jc w:val="center"/>
              <w:textAlignment w:val="center"/>
              <w:rPr>
                <w:rFonts w:hint="eastAsia" w:ascii="宋体" w:hAnsi="宋体" w:eastAsia="宋体"/>
                <w:sz w:val="24"/>
                <w:szCs w:val="21"/>
              </w:rPr>
            </w:pPr>
          </w:p>
        </w:tc>
        <w:tc>
          <w:tcPr>
            <w:tcW w:w="709" w:type="dxa"/>
            <w:noWrap w:val="0"/>
            <w:vAlign w:val="center"/>
          </w:tcPr>
          <w:p w14:paraId="0013956D">
            <w:pPr>
              <w:spacing w:line="480" w:lineRule="exact"/>
              <w:jc w:val="center"/>
              <w:textAlignment w:val="center"/>
              <w:rPr>
                <w:rFonts w:hint="eastAsia" w:ascii="宋体" w:hAnsi="宋体" w:eastAsia="宋体"/>
                <w:sz w:val="24"/>
                <w:szCs w:val="21"/>
              </w:rPr>
            </w:pPr>
          </w:p>
        </w:tc>
        <w:tc>
          <w:tcPr>
            <w:tcW w:w="709" w:type="dxa"/>
            <w:noWrap w:val="0"/>
            <w:vAlign w:val="center"/>
          </w:tcPr>
          <w:p w14:paraId="71F3D29F">
            <w:pPr>
              <w:spacing w:line="480" w:lineRule="exact"/>
              <w:jc w:val="center"/>
              <w:textAlignment w:val="center"/>
              <w:rPr>
                <w:rFonts w:hint="eastAsia" w:ascii="宋体" w:hAnsi="宋体" w:eastAsia="宋体"/>
                <w:sz w:val="24"/>
                <w:szCs w:val="21"/>
              </w:rPr>
            </w:pPr>
          </w:p>
        </w:tc>
        <w:tc>
          <w:tcPr>
            <w:tcW w:w="1176" w:type="dxa"/>
            <w:noWrap w:val="0"/>
            <w:vAlign w:val="center"/>
          </w:tcPr>
          <w:p w14:paraId="3151DB66">
            <w:pPr>
              <w:spacing w:line="480" w:lineRule="exact"/>
              <w:jc w:val="center"/>
              <w:textAlignment w:val="center"/>
              <w:rPr>
                <w:rFonts w:hint="eastAsia" w:ascii="宋体" w:hAnsi="宋体" w:eastAsia="宋体"/>
                <w:sz w:val="24"/>
                <w:szCs w:val="21"/>
              </w:rPr>
            </w:pPr>
          </w:p>
        </w:tc>
        <w:tc>
          <w:tcPr>
            <w:tcW w:w="872" w:type="dxa"/>
            <w:noWrap w:val="0"/>
            <w:vAlign w:val="center"/>
          </w:tcPr>
          <w:p w14:paraId="72AFA747">
            <w:pPr>
              <w:spacing w:line="480" w:lineRule="exact"/>
              <w:jc w:val="center"/>
              <w:textAlignment w:val="center"/>
              <w:rPr>
                <w:rFonts w:hint="eastAsia" w:ascii="宋体" w:hAnsi="宋体" w:eastAsia="宋体"/>
                <w:sz w:val="24"/>
                <w:szCs w:val="21"/>
              </w:rPr>
            </w:pPr>
          </w:p>
        </w:tc>
        <w:tc>
          <w:tcPr>
            <w:tcW w:w="872" w:type="dxa"/>
            <w:noWrap w:val="0"/>
            <w:vAlign w:val="center"/>
          </w:tcPr>
          <w:p w14:paraId="18D8870F">
            <w:pPr>
              <w:spacing w:line="480" w:lineRule="exact"/>
              <w:jc w:val="center"/>
              <w:textAlignment w:val="center"/>
              <w:rPr>
                <w:rFonts w:hint="eastAsia" w:ascii="宋体" w:hAnsi="宋体" w:eastAsia="宋体"/>
                <w:sz w:val="24"/>
                <w:szCs w:val="21"/>
              </w:rPr>
            </w:pPr>
          </w:p>
        </w:tc>
        <w:tc>
          <w:tcPr>
            <w:tcW w:w="765" w:type="dxa"/>
            <w:noWrap w:val="0"/>
            <w:vAlign w:val="center"/>
          </w:tcPr>
          <w:p w14:paraId="0EEFC879">
            <w:pPr>
              <w:spacing w:line="480" w:lineRule="exact"/>
              <w:jc w:val="center"/>
              <w:textAlignment w:val="center"/>
              <w:rPr>
                <w:rFonts w:hint="eastAsia" w:ascii="宋体" w:hAnsi="宋体" w:eastAsia="宋体"/>
                <w:sz w:val="24"/>
                <w:szCs w:val="21"/>
              </w:rPr>
            </w:pPr>
          </w:p>
        </w:tc>
      </w:tr>
      <w:tr w14:paraId="5305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13D55F7">
            <w:pPr>
              <w:spacing w:line="480" w:lineRule="exact"/>
              <w:jc w:val="center"/>
              <w:textAlignment w:val="center"/>
              <w:rPr>
                <w:rFonts w:hint="eastAsia" w:ascii="宋体" w:hAnsi="宋体" w:eastAsia="宋体"/>
                <w:sz w:val="24"/>
                <w:szCs w:val="21"/>
              </w:rPr>
            </w:pPr>
          </w:p>
        </w:tc>
        <w:tc>
          <w:tcPr>
            <w:tcW w:w="1064" w:type="dxa"/>
            <w:noWrap w:val="0"/>
            <w:vAlign w:val="center"/>
          </w:tcPr>
          <w:p w14:paraId="4B88D42C">
            <w:pPr>
              <w:spacing w:line="480" w:lineRule="exact"/>
              <w:jc w:val="center"/>
              <w:textAlignment w:val="center"/>
              <w:rPr>
                <w:rFonts w:hint="eastAsia" w:ascii="宋体" w:hAnsi="宋体" w:eastAsia="宋体"/>
                <w:sz w:val="24"/>
                <w:szCs w:val="21"/>
              </w:rPr>
            </w:pPr>
          </w:p>
        </w:tc>
        <w:tc>
          <w:tcPr>
            <w:tcW w:w="672" w:type="dxa"/>
            <w:noWrap w:val="0"/>
            <w:vAlign w:val="center"/>
          </w:tcPr>
          <w:p w14:paraId="760E4D1A">
            <w:pPr>
              <w:spacing w:line="480" w:lineRule="exact"/>
              <w:jc w:val="center"/>
              <w:textAlignment w:val="center"/>
              <w:rPr>
                <w:rFonts w:hint="eastAsia" w:ascii="宋体" w:hAnsi="宋体" w:eastAsia="宋体"/>
                <w:sz w:val="24"/>
                <w:szCs w:val="21"/>
              </w:rPr>
            </w:pPr>
          </w:p>
        </w:tc>
        <w:tc>
          <w:tcPr>
            <w:tcW w:w="1022" w:type="dxa"/>
            <w:noWrap w:val="0"/>
            <w:vAlign w:val="center"/>
          </w:tcPr>
          <w:p w14:paraId="7F4D003D">
            <w:pPr>
              <w:spacing w:line="480" w:lineRule="exact"/>
              <w:jc w:val="center"/>
              <w:textAlignment w:val="center"/>
              <w:rPr>
                <w:rFonts w:hint="eastAsia" w:ascii="宋体" w:hAnsi="宋体" w:eastAsia="宋体"/>
                <w:sz w:val="24"/>
                <w:szCs w:val="21"/>
              </w:rPr>
            </w:pPr>
          </w:p>
        </w:tc>
        <w:tc>
          <w:tcPr>
            <w:tcW w:w="709" w:type="dxa"/>
            <w:noWrap w:val="0"/>
            <w:vAlign w:val="center"/>
          </w:tcPr>
          <w:p w14:paraId="3BAB0ECB">
            <w:pPr>
              <w:spacing w:line="480" w:lineRule="exact"/>
              <w:jc w:val="center"/>
              <w:textAlignment w:val="center"/>
              <w:rPr>
                <w:rFonts w:hint="eastAsia" w:ascii="宋体" w:hAnsi="宋体" w:eastAsia="宋体"/>
                <w:sz w:val="24"/>
                <w:szCs w:val="21"/>
              </w:rPr>
            </w:pPr>
          </w:p>
        </w:tc>
        <w:tc>
          <w:tcPr>
            <w:tcW w:w="709" w:type="dxa"/>
            <w:noWrap w:val="0"/>
            <w:vAlign w:val="center"/>
          </w:tcPr>
          <w:p w14:paraId="543F1E1D">
            <w:pPr>
              <w:spacing w:line="480" w:lineRule="exact"/>
              <w:jc w:val="center"/>
              <w:textAlignment w:val="center"/>
              <w:rPr>
                <w:rFonts w:hint="eastAsia" w:ascii="宋体" w:hAnsi="宋体" w:eastAsia="宋体"/>
                <w:sz w:val="24"/>
                <w:szCs w:val="21"/>
              </w:rPr>
            </w:pPr>
          </w:p>
        </w:tc>
        <w:tc>
          <w:tcPr>
            <w:tcW w:w="1176" w:type="dxa"/>
            <w:noWrap w:val="0"/>
            <w:vAlign w:val="center"/>
          </w:tcPr>
          <w:p w14:paraId="5B0634A6">
            <w:pPr>
              <w:spacing w:line="480" w:lineRule="exact"/>
              <w:jc w:val="center"/>
              <w:textAlignment w:val="center"/>
              <w:rPr>
                <w:rFonts w:hint="eastAsia" w:ascii="宋体" w:hAnsi="宋体" w:eastAsia="宋体"/>
                <w:sz w:val="24"/>
                <w:szCs w:val="21"/>
              </w:rPr>
            </w:pPr>
          </w:p>
        </w:tc>
        <w:tc>
          <w:tcPr>
            <w:tcW w:w="872" w:type="dxa"/>
            <w:noWrap w:val="0"/>
            <w:vAlign w:val="center"/>
          </w:tcPr>
          <w:p w14:paraId="3D8B6EB4">
            <w:pPr>
              <w:spacing w:line="480" w:lineRule="exact"/>
              <w:jc w:val="center"/>
              <w:textAlignment w:val="center"/>
              <w:rPr>
                <w:rFonts w:hint="eastAsia" w:ascii="宋体" w:hAnsi="宋体" w:eastAsia="宋体"/>
                <w:sz w:val="24"/>
                <w:szCs w:val="21"/>
              </w:rPr>
            </w:pPr>
          </w:p>
        </w:tc>
        <w:tc>
          <w:tcPr>
            <w:tcW w:w="872" w:type="dxa"/>
            <w:noWrap w:val="0"/>
            <w:vAlign w:val="center"/>
          </w:tcPr>
          <w:p w14:paraId="6C6C9C8F">
            <w:pPr>
              <w:spacing w:line="480" w:lineRule="exact"/>
              <w:jc w:val="center"/>
              <w:textAlignment w:val="center"/>
              <w:rPr>
                <w:rFonts w:hint="eastAsia" w:ascii="宋体" w:hAnsi="宋体" w:eastAsia="宋体"/>
                <w:sz w:val="24"/>
                <w:szCs w:val="21"/>
              </w:rPr>
            </w:pPr>
          </w:p>
        </w:tc>
        <w:tc>
          <w:tcPr>
            <w:tcW w:w="765" w:type="dxa"/>
            <w:noWrap w:val="0"/>
            <w:vAlign w:val="center"/>
          </w:tcPr>
          <w:p w14:paraId="36C953A7">
            <w:pPr>
              <w:spacing w:line="480" w:lineRule="exact"/>
              <w:jc w:val="center"/>
              <w:textAlignment w:val="center"/>
              <w:rPr>
                <w:rFonts w:hint="eastAsia" w:ascii="宋体" w:hAnsi="宋体" w:eastAsia="宋体"/>
                <w:sz w:val="24"/>
                <w:szCs w:val="21"/>
              </w:rPr>
            </w:pPr>
          </w:p>
        </w:tc>
      </w:tr>
      <w:tr w14:paraId="033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79DBB16">
            <w:pPr>
              <w:spacing w:line="480" w:lineRule="exact"/>
              <w:jc w:val="center"/>
              <w:textAlignment w:val="center"/>
              <w:rPr>
                <w:rFonts w:hint="eastAsia" w:ascii="宋体" w:hAnsi="宋体" w:eastAsia="宋体"/>
                <w:sz w:val="24"/>
                <w:szCs w:val="21"/>
              </w:rPr>
            </w:pPr>
          </w:p>
        </w:tc>
        <w:tc>
          <w:tcPr>
            <w:tcW w:w="1064" w:type="dxa"/>
            <w:noWrap w:val="0"/>
            <w:vAlign w:val="center"/>
          </w:tcPr>
          <w:p w14:paraId="30A4780D">
            <w:pPr>
              <w:spacing w:line="480" w:lineRule="exact"/>
              <w:jc w:val="center"/>
              <w:textAlignment w:val="center"/>
              <w:rPr>
                <w:rFonts w:hint="eastAsia" w:ascii="宋体" w:hAnsi="宋体" w:eastAsia="宋体"/>
                <w:sz w:val="24"/>
                <w:szCs w:val="21"/>
              </w:rPr>
            </w:pPr>
          </w:p>
        </w:tc>
        <w:tc>
          <w:tcPr>
            <w:tcW w:w="672" w:type="dxa"/>
            <w:noWrap w:val="0"/>
            <w:vAlign w:val="center"/>
          </w:tcPr>
          <w:p w14:paraId="0AA425D7">
            <w:pPr>
              <w:spacing w:line="480" w:lineRule="exact"/>
              <w:jc w:val="center"/>
              <w:textAlignment w:val="center"/>
              <w:rPr>
                <w:rFonts w:hint="eastAsia" w:ascii="宋体" w:hAnsi="宋体" w:eastAsia="宋体"/>
                <w:sz w:val="24"/>
                <w:szCs w:val="21"/>
              </w:rPr>
            </w:pPr>
          </w:p>
        </w:tc>
        <w:tc>
          <w:tcPr>
            <w:tcW w:w="1022" w:type="dxa"/>
            <w:noWrap w:val="0"/>
            <w:vAlign w:val="center"/>
          </w:tcPr>
          <w:p w14:paraId="2089DCC1">
            <w:pPr>
              <w:spacing w:line="480" w:lineRule="exact"/>
              <w:jc w:val="center"/>
              <w:textAlignment w:val="center"/>
              <w:rPr>
                <w:rFonts w:hint="eastAsia" w:ascii="宋体" w:hAnsi="宋体" w:eastAsia="宋体"/>
                <w:sz w:val="24"/>
                <w:szCs w:val="21"/>
              </w:rPr>
            </w:pPr>
          </w:p>
        </w:tc>
        <w:tc>
          <w:tcPr>
            <w:tcW w:w="709" w:type="dxa"/>
            <w:noWrap w:val="0"/>
            <w:vAlign w:val="center"/>
          </w:tcPr>
          <w:p w14:paraId="02C7B9C1">
            <w:pPr>
              <w:spacing w:line="480" w:lineRule="exact"/>
              <w:jc w:val="center"/>
              <w:textAlignment w:val="center"/>
              <w:rPr>
                <w:rFonts w:hint="eastAsia" w:ascii="宋体" w:hAnsi="宋体" w:eastAsia="宋体"/>
                <w:sz w:val="24"/>
                <w:szCs w:val="21"/>
              </w:rPr>
            </w:pPr>
          </w:p>
        </w:tc>
        <w:tc>
          <w:tcPr>
            <w:tcW w:w="709" w:type="dxa"/>
            <w:noWrap w:val="0"/>
            <w:vAlign w:val="center"/>
          </w:tcPr>
          <w:p w14:paraId="0915CB3F">
            <w:pPr>
              <w:spacing w:line="480" w:lineRule="exact"/>
              <w:jc w:val="center"/>
              <w:textAlignment w:val="center"/>
              <w:rPr>
                <w:rFonts w:hint="eastAsia" w:ascii="宋体" w:hAnsi="宋体" w:eastAsia="宋体"/>
                <w:sz w:val="24"/>
                <w:szCs w:val="21"/>
              </w:rPr>
            </w:pPr>
          </w:p>
        </w:tc>
        <w:tc>
          <w:tcPr>
            <w:tcW w:w="1176" w:type="dxa"/>
            <w:noWrap w:val="0"/>
            <w:vAlign w:val="center"/>
          </w:tcPr>
          <w:p w14:paraId="7F0B6863">
            <w:pPr>
              <w:spacing w:line="480" w:lineRule="exact"/>
              <w:jc w:val="center"/>
              <w:textAlignment w:val="center"/>
              <w:rPr>
                <w:rFonts w:hint="eastAsia" w:ascii="宋体" w:hAnsi="宋体" w:eastAsia="宋体"/>
                <w:sz w:val="24"/>
                <w:szCs w:val="21"/>
              </w:rPr>
            </w:pPr>
          </w:p>
        </w:tc>
        <w:tc>
          <w:tcPr>
            <w:tcW w:w="872" w:type="dxa"/>
            <w:noWrap w:val="0"/>
            <w:vAlign w:val="center"/>
          </w:tcPr>
          <w:p w14:paraId="3F2F5F4C">
            <w:pPr>
              <w:spacing w:line="480" w:lineRule="exact"/>
              <w:jc w:val="center"/>
              <w:textAlignment w:val="center"/>
              <w:rPr>
                <w:rFonts w:hint="eastAsia" w:ascii="宋体" w:hAnsi="宋体" w:eastAsia="宋体"/>
                <w:sz w:val="24"/>
                <w:szCs w:val="21"/>
              </w:rPr>
            </w:pPr>
          </w:p>
        </w:tc>
        <w:tc>
          <w:tcPr>
            <w:tcW w:w="872" w:type="dxa"/>
            <w:noWrap w:val="0"/>
            <w:vAlign w:val="center"/>
          </w:tcPr>
          <w:p w14:paraId="19D45B55">
            <w:pPr>
              <w:spacing w:line="480" w:lineRule="exact"/>
              <w:jc w:val="center"/>
              <w:textAlignment w:val="center"/>
              <w:rPr>
                <w:rFonts w:hint="eastAsia" w:ascii="宋体" w:hAnsi="宋体" w:eastAsia="宋体"/>
                <w:sz w:val="24"/>
                <w:szCs w:val="21"/>
              </w:rPr>
            </w:pPr>
          </w:p>
        </w:tc>
        <w:tc>
          <w:tcPr>
            <w:tcW w:w="765" w:type="dxa"/>
            <w:noWrap w:val="0"/>
            <w:vAlign w:val="center"/>
          </w:tcPr>
          <w:p w14:paraId="72C81EE6">
            <w:pPr>
              <w:spacing w:line="480" w:lineRule="exact"/>
              <w:jc w:val="center"/>
              <w:textAlignment w:val="center"/>
              <w:rPr>
                <w:rFonts w:hint="eastAsia" w:ascii="宋体" w:hAnsi="宋体" w:eastAsia="宋体"/>
                <w:sz w:val="24"/>
                <w:szCs w:val="21"/>
              </w:rPr>
            </w:pPr>
          </w:p>
        </w:tc>
      </w:tr>
      <w:tr w14:paraId="117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D4FE804">
            <w:pPr>
              <w:spacing w:line="480" w:lineRule="exact"/>
              <w:jc w:val="center"/>
              <w:textAlignment w:val="center"/>
              <w:rPr>
                <w:rFonts w:hint="eastAsia" w:ascii="宋体" w:hAnsi="宋体" w:eastAsia="宋体"/>
                <w:sz w:val="24"/>
                <w:szCs w:val="21"/>
              </w:rPr>
            </w:pPr>
          </w:p>
        </w:tc>
        <w:tc>
          <w:tcPr>
            <w:tcW w:w="1064" w:type="dxa"/>
            <w:noWrap w:val="0"/>
            <w:vAlign w:val="center"/>
          </w:tcPr>
          <w:p w14:paraId="083950B4">
            <w:pPr>
              <w:spacing w:line="480" w:lineRule="exact"/>
              <w:jc w:val="center"/>
              <w:textAlignment w:val="center"/>
              <w:rPr>
                <w:rFonts w:hint="eastAsia" w:ascii="宋体" w:hAnsi="宋体" w:eastAsia="宋体"/>
                <w:sz w:val="24"/>
                <w:szCs w:val="21"/>
              </w:rPr>
            </w:pPr>
          </w:p>
        </w:tc>
        <w:tc>
          <w:tcPr>
            <w:tcW w:w="672" w:type="dxa"/>
            <w:noWrap w:val="0"/>
            <w:vAlign w:val="center"/>
          </w:tcPr>
          <w:p w14:paraId="5E063071">
            <w:pPr>
              <w:spacing w:line="480" w:lineRule="exact"/>
              <w:jc w:val="center"/>
              <w:textAlignment w:val="center"/>
              <w:rPr>
                <w:rFonts w:hint="eastAsia" w:ascii="宋体" w:hAnsi="宋体" w:eastAsia="宋体"/>
                <w:sz w:val="24"/>
                <w:szCs w:val="21"/>
              </w:rPr>
            </w:pPr>
          </w:p>
        </w:tc>
        <w:tc>
          <w:tcPr>
            <w:tcW w:w="1022" w:type="dxa"/>
            <w:noWrap w:val="0"/>
            <w:vAlign w:val="center"/>
          </w:tcPr>
          <w:p w14:paraId="3E432E92">
            <w:pPr>
              <w:spacing w:line="480" w:lineRule="exact"/>
              <w:jc w:val="center"/>
              <w:textAlignment w:val="center"/>
              <w:rPr>
                <w:rFonts w:hint="eastAsia" w:ascii="宋体" w:hAnsi="宋体" w:eastAsia="宋体"/>
                <w:sz w:val="24"/>
                <w:szCs w:val="21"/>
              </w:rPr>
            </w:pPr>
          </w:p>
        </w:tc>
        <w:tc>
          <w:tcPr>
            <w:tcW w:w="709" w:type="dxa"/>
            <w:noWrap w:val="0"/>
            <w:vAlign w:val="center"/>
          </w:tcPr>
          <w:p w14:paraId="3D3AB37C">
            <w:pPr>
              <w:spacing w:line="480" w:lineRule="exact"/>
              <w:jc w:val="center"/>
              <w:textAlignment w:val="center"/>
              <w:rPr>
                <w:rFonts w:hint="eastAsia" w:ascii="宋体" w:hAnsi="宋体" w:eastAsia="宋体"/>
                <w:sz w:val="24"/>
                <w:szCs w:val="21"/>
              </w:rPr>
            </w:pPr>
          </w:p>
        </w:tc>
        <w:tc>
          <w:tcPr>
            <w:tcW w:w="709" w:type="dxa"/>
            <w:noWrap w:val="0"/>
            <w:vAlign w:val="center"/>
          </w:tcPr>
          <w:p w14:paraId="50302B42">
            <w:pPr>
              <w:spacing w:line="480" w:lineRule="exact"/>
              <w:jc w:val="center"/>
              <w:textAlignment w:val="center"/>
              <w:rPr>
                <w:rFonts w:hint="eastAsia" w:ascii="宋体" w:hAnsi="宋体" w:eastAsia="宋体"/>
                <w:sz w:val="24"/>
                <w:szCs w:val="21"/>
              </w:rPr>
            </w:pPr>
          </w:p>
        </w:tc>
        <w:tc>
          <w:tcPr>
            <w:tcW w:w="1176" w:type="dxa"/>
            <w:noWrap w:val="0"/>
            <w:vAlign w:val="center"/>
          </w:tcPr>
          <w:p w14:paraId="716B0F28">
            <w:pPr>
              <w:spacing w:line="480" w:lineRule="exact"/>
              <w:jc w:val="center"/>
              <w:textAlignment w:val="center"/>
              <w:rPr>
                <w:rFonts w:hint="eastAsia" w:ascii="宋体" w:hAnsi="宋体" w:eastAsia="宋体"/>
                <w:sz w:val="24"/>
                <w:szCs w:val="21"/>
              </w:rPr>
            </w:pPr>
          </w:p>
        </w:tc>
        <w:tc>
          <w:tcPr>
            <w:tcW w:w="872" w:type="dxa"/>
            <w:noWrap w:val="0"/>
            <w:vAlign w:val="center"/>
          </w:tcPr>
          <w:p w14:paraId="518FED53">
            <w:pPr>
              <w:spacing w:line="480" w:lineRule="exact"/>
              <w:jc w:val="center"/>
              <w:textAlignment w:val="center"/>
              <w:rPr>
                <w:rFonts w:hint="eastAsia" w:ascii="宋体" w:hAnsi="宋体" w:eastAsia="宋体"/>
                <w:sz w:val="24"/>
                <w:szCs w:val="21"/>
              </w:rPr>
            </w:pPr>
          </w:p>
        </w:tc>
        <w:tc>
          <w:tcPr>
            <w:tcW w:w="872" w:type="dxa"/>
            <w:noWrap w:val="0"/>
            <w:vAlign w:val="center"/>
          </w:tcPr>
          <w:p w14:paraId="267F76C7">
            <w:pPr>
              <w:spacing w:line="480" w:lineRule="exact"/>
              <w:jc w:val="center"/>
              <w:textAlignment w:val="center"/>
              <w:rPr>
                <w:rFonts w:hint="eastAsia" w:ascii="宋体" w:hAnsi="宋体" w:eastAsia="宋体"/>
                <w:sz w:val="24"/>
                <w:szCs w:val="21"/>
              </w:rPr>
            </w:pPr>
          </w:p>
        </w:tc>
        <w:tc>
          <w:tcPr>
            <w:tcW w:w="765" w:type="dxa"/>
            <w:noWrap w:val="0"/>
            <w:vAlign w:val="center"/>
          </w:tcPr>
          <w:p w14:paraId="7B564065">
            <w:pPr>
              <w:spacing w:line="480" w:lineRule="exact"/>
              <w:jc w:val="center"/>
              <w:textAlignment w:val="center"/>
              <w:rPr>
                <w:rFonts w:hint="eastAsia" w:ascii="宋体" w:hAnsi="宋体" w:eastAsia="宋体"/>
                <w:sz w:val="24"/>
                <w:szCs w:val="21"/>
              </w:rPr>
            </w:pPr>
          </w:p>
        </w:tc>
      </w:tr>
      <w:tr w14:paraId="490D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1B339F7">
            <w:pPr>
              <w:spacing w:line="480" w:lineRule="exact"/>
              <w:jc w:val="center"/>
              <w:textAlignment w:val="center"/>
              <w:rPr>
                <w:rFonts w:hint="eastAsia" w:ascii="宋体" w:hAnsi="宋体" w:eastAsia="宋体"/>
                <w:sz w:val="24"/>
                <w:szCs w:val="21"/>
              </w:rPr>
            </w:pPr>
          </w:p>
        </w:tc>
        <w:tc>
          <w:tcPr>
            <w:tcW w:w="1064" w:type="dxa"/>
            <w:noWrap w:val="0"/>
            <w:vAlign w:val="center"/>
          </w:tcPr>
          <w:p w14:paraId="65A96B9D">
            <w:pPr>
              <w:spacing w:line="480" w:lineRule="exact"/>
              <w:jc w:val="center"/>
              <w:textAlignment w:val="center"/>
              <w:rPr>
                <w:rFonts w:hint="eastAsia" w:ascii="宋体" w:hAnsi="宋体" w:eastAsia="宋体"/>
                <w:sz w:val="24"/>
                <w:szCs w:val="21"/>
              </w:rPr>
            </w:pPr>
          </w:p>
        </w:tc>
        <w:tc>
          <w:tcPr>
            <w:tcW w:w="672" w:type="dxa"/>
            <w:noWrap w:val="0"/>
            <w:vAlign w:val="center"/>
          </w:tcPr>
          <w:p w14:paraId="437FC0BB">
            <w:pPr>
              <w:spacing w:line="480" w:lineRule="exact"/>
              <w:jc w:val="center"/>
              <w:textAlignment w:val="center"/>
              <w:rPr>
                <w:rFonts w:hint="eastAsia" w:ascii="宋体" w:hAnsi="宋体" w:eastAsia="宋体"/>
                <w:sz w:val="24"/>
                <w:szCs w:val="21"/>
              </w:rPr>
            </w:pPr>
          </w:p>
        </w:tc>
        <w:tc>
          <w:tcPr>
            <w:tcW w:w="1022" w:type="dxa"/>
            <w:noWrap w:val="0"/>
            <w:vAlign w:val="center"/>
          </w:tcPr>
          <w:p w14:paraId="751882A1">
            <w:pPr>
              <w:spacing w:line="480" w:lineRule="exact"/>
              <w:jc w:val="center"/>
              <w:textAlignment w:val="center"/>
              <w:rPr>
                <w:rFonts w:hint="eastAsia" w:ascii="宋体" w:hAnsi="宋体" w:eastAsia="宋体"/>
                <w:sz w:val="24"/>
                <w:szCs w:val="21"/>
              </w:rPr>
            </w:pPr>
          </w:p>
        </w:tc>
        <w:tc>
          <w:tcPr>
            <w:tcW w:w="709" w:type="dxa"/>
            <w:noWrap w:val="0"/>
            <w:vAlign w:val="center"/>
          </w:tcPr>
          <w:p w14:paraId="0146D815">
            <w:pPr>
              <w:spacing w:line="480" w:lineRule="exact"/>
              <w:jc w:val="center"/>
              <w:textAlignment w:val="center"/>
              <w:rPr>
                <w:rFonts w:hint="eastAsia" w:ascii="宋体" w:hAnsi="宋体" w:eastAsia="宋体"/>
                <w:sz w:val="24"/>
                <w:szCs w:val="21"/>
              </w:rPr>
            </w:pPr>
          </w:p>
        </w:tc>
        <w:tc>
          <w:tcPr>
            <w:tcW w:w="709" w:type="dxa"/>
            <w:noWrap w:val="0"/>
            <w:vAlign w:val="center"/>
          </w:tcPr>
          <w:p w14:paraId="7C2529B2">
            <w:pPr>
              <w:spacing w:line="480" w:lineRule="exact"/>
              <w:jc w:val="center"/>
              <w:textAlignment w:val="center"/>
              <w:rPr>
                <w:rFonts w:hint="eastAsia" w:ascii="宋体" w:hAnsi="宋体" w:eastAsia="宋体"/>
                <w:sz w:val="24"/>
                <w:szCs w:val="21"/>
              </w:rPr>
            </w:pPr>
          </w:p>
        </w:tc>
        <w:tc>
          <w:tcPr>
            <w:tcW w:w="1176" w:type="dxa"/>
            <w:noWrap w:val="0"/>
            <w:vAlign w:val="center"/>
          </w:tcPr>
          <w:p w14:paraId="2992A1BA">
            <w:pPr>
              <w:spacing w:line="480" w:lineRule="exact"/>
              <w:jc w:val="center"/>
              <w:textAlignment w:val="center"/>
              <w:rPr>
                <w:rFonts w:hint="eastAsia" w:ascii="宋体" w:hAnsi="宋体" w:eastAsia="宋体"/>
                <w:sz w:val="24"/>
                <w:szCs w:val="21"/>
              </w:rPr>
            </w:pPr>
          </w:p>
        </w:tc>
        <w:tc>
          <w:tcPr>
            <w:tcW w:w="872" w:type="dxa"/>
            <w:noWrap w:val="0"/>
            <w:vAlign w:val="center"/>
          </w:tcPr>
          <w:p w14:paraId="103E74FB">
            <w:pPr>
              <w:spacing w:line="480" w:lineRule="exact"/>
              <w:jc w:val="center"/>
              <w:textAlignment w:val="center"/>
              <w:rPr>
                <w:rFonts w:hint="eastAsia" w:ascii="宋体" w:hAnsi="宋体" w:eastAsia="宋体"/>
                <w:sz w:val="24"/>
                <w:szCs w:val="21"/>
              </w:rPr>
            </w:pPr>
          </w:p>
        </w:tc>
        <w:tc>
          <w:tcPr>
            <w:tcW w:w="872" w:type="dxa"/>
            <w:noWrap w:val="0"/>
            <w:vAlign w:val="center"/>
          </w:tcPr>
          <w:p w14:paraId="358CE2A5">
            <w:pPr>
              <w:spacing w:line="480" w:lineRule="exact"/>
              <w:jc w:val="center"/>
              <w:textAlignment w:val="center"/>
              <w:rPr>
                <w:rFonts w:hint="eastAsia" w:ascii="宋体" w:hAnsi="宋体" w:eastAsia="宋体"/>
                <w:sz w:val="24"/>
                <w:szCs w:val="21"/>
              </w:rPr>
            </w:pPr>
          </w:p>
        </w:tc>
        <w:tc>
          <w:tcPr>
            <w:tcW w:w="765" w:type="dxa"/>
            <w:noWrap w:val="0"/>
            <w:vAlign w:val="center"/>
          </w:tcPr>
          <w:p w14:paraId="29F99C91">
            <w:pPr>
              <w:spacing w:line="480" w:lineRule="exact"/>
              <w:jc w:val="center"/>
              <w:textAlignment w:val="center"/>
              <w:rPr>
                <w:rFonts w:hint="eastAsia" w:ascii="宋体" w:hAnsi="宋体" w:eastAsia="宋体"/>
                <w:sz w:val="24"/>
                <w:szCs w:val="21"/>
              </w:rPr>
            </w:pPr>
          </w:p>
        </w:tc>
      </w:tr>
      <w:tr w14:paraId="6C38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79A3FC1">
            <w:pPr>
              <w:spacing w:line="480" w:lineRule="exact"/>
              <w:jc w:val="center"/>
              <w:textAlignment w:val="center"/>
              <w:rPr>
                <w:rFonts w:hint="eastAsia" w:ascii="宋体" w:hAnsi="宋体" w:eastAsia="宋体"/>
                <w:sz w:val="24"/>
                <w:szCs w:val="21"/>
              </w:rPr>
            </w:pPr>
          </w:p>
        </w:tc>
        <w:tc>
          <w:tcPr>
            <w:tcW w:w="1064" w:type="dxa"/>
            <w:noWrap w:val="0"/>
            <w:vAlign w:val="center"/>
          </w:tcPr>
          <w:p w14:paraId="4E2CB15E">
            <w:pPr>
              <w:spacing w:line="480" w:lineRule="exact"/>
              <w:jc w:val="center"/>
              <w:textAlignment w:val="center"/>
              <w:rPr>
                <w:rFonts w:hint="eastAsia" w:ascii="宋体" w:hAnsi="宋体" w:eastAsia="宋体"/>
                <w:sz w:val="24"/>
                <w:szCs w:val="21"/>
              </w:rPr>
            </w:pPr>
          </w:p>
        </w:tc>
        <w:tc>
          <w:tcPr>
            <w:tcW w:w="672" w:type="dxa"/>
            <w:noWrap w:val="0"/>
            <w:vAlign w:val="center"/>
          </w:tcPr>
          <w:p w14:paraId="0D4EB027">
            <w:pPr>
              <w:spacing w:line="480" w:lineRule="exact"/>
              <w:jc w:val="center"/>
              <w:textAlignment w:val="center"/>
              <w:rPr>
                <w:rFonts w:hint="eastAsia" w:ascii="宋体" w:hAnsi="宋体" w:eastAsia="宋体"/>
                <w:sz w:val="24"/>
                <w:szCs w:val="21"/>
              </w:rPr>
            </w:pPr>
          </w:p>
        </w:tc>
        <w:tc>
          <w:tcPr>
            <w:tcW w:w="1022" w:type="dxa"/>
            <w:noWrap w:val="0"/>
            <w:vAlign w:val="center"/>
          </w:tcPr>
          <w:p w14:paraId="1177B4B3">
            <w:pPr>
              <w:spacing w:line="480" w:lineRule="exact"/>
              <w:jc w:val="center"/>
              <w:textAlignment w:val="center"/>
              <w:rPr>
                <w:rFonts w:hint="eastAsia" w:ascii="宋体" w:hAnsi="宋体" w:eastAsia="宋体"/>
                <w:sz w:val="24"/>
                <w:szCs w:val="21"/>
              </w:rPr>
            </w:pPr>
          </w:p>
        </w:tc>
        <w:tc>
          <w:tcPr>
            <w:tcW w:w="709" w:type="dxa"/>
            <w:noWrap w:val="0"/>
            <w:vAlign w:val="center"/>
          </w:tcPr>
          <w:p w14:paraId="328A78A7">
            <w:pPr>
              <w:spacing w:line="480" w:lineRule="exact"/>
              <w:jc w:val="center"/>
              <w:textAlignment w:val="center"/>
              <w:rPr>
                <w:rFonts w:hint="eastAsia" w:ascii="宋体" w:hAnsi="宋体" w:eastAsia="宋体"/>
                <w:sz w:val="24"/>
                <w:szCs w:val="21"/>
              </w:rPr>
            </w:pPr>
          </w:p>
        </w:tc>
        <w:tc>
          <w:tcPr>
            <w:tcW w:w="709" w:type="dxa"/>
            <w:noWrap w:val="0"/>
            <w:vAlign w:val="center"/>
          </w:tcPr>
          <w:p w14:paraId="213BC880">
            <w:pPr>
              <w:spacing w:line="480" w:lineRule="exact"/>
              <w:jc w:val="center"/>
              <w:textAlignment w:val="center"/>
              <w:rPr>
                <w:rFonts w:hint="eastAsia" w:ascii="宋体" w:hAnsi="宋体" w:eastAsia="宋体"/>
                <w:sz w:val="24"/>
                <w:szCs w:val="21"/>
              </w:rPr>
            </w:pPr>
          </w:p>
        </w:tc>
        <w:tc>
          <w:tcPr>
            <w:tcW w:w="1176" w:type="dxa"/>
            <w:noWrap w:val="0"/>
            <w:vAlign w:val="center"/>
          </w:tcPr>
          <w:p w14:paraId="49FA7928">
            <w:pPr>
              <w:spacing w:line="480" w:lineRule="exact"/>
              <w:jc w:val="center"/>
              <w:textAlignment w:val="center"/>
              <w:rPr>
                <w:rFonts w:hint="eastAsia" w:ascii="宋体" w:hAnsi="宋体" w:eastAsia="宋体"/>
                <w:sz w:val="24"/>
                <w:szCs w:val="21"/>
              </w:rPr>
            </w:pPr>
          </w:p>
        </w:tc>
        <w:tc>
          <w:tcPr>
            <w:tcW w:w="872" w:type="dxa"/>
            <w:noWrap w:val="0"/>
            <w:vAlign w:val="center"/>
          </w:tcPr>
          <w:p w14:paraId="0E92472D">
            <w:pPr>
              <w:spacing w:line="480" w:lineRule="exact"/>
              <w:jc w:val="center"/>
              <w:textAlignment w:val="center"/>
              <w:rPr>
                <w:rFonts w:hint="eastAsia" w:ascii="宋体" w:hAnsi="宋体" w:eastAsia="宋体"/>
                <w:sz w:val="24"/>
                <w:szCs w:val="21"/>
              </w:rPr>
            </w:pPr>
          </w:p>
        </w:tc>
        <w:tc>
          <w:tcPr>
            <w:tcW w:w="872" w:type="dxa"/>
            <w:noWrap w:val="0"/>
            <w:vAlign w:val="center"/>
          </w:tcPr>
          <w:p w14:paraId="04BE9D3A">
            <w:pPr>
              <w:spacing w:line="480" w:lineRule="exact"/>
              <w:jc w:val="center"/>
              <w:textAlignment w:val="center"/>
              <w:rPr>
                <w:rFonts w:hint="eastAsia" w:ascii="宋体" w:hAnsi="宋体" w:eastAsia="宋体"/>
                <w:sz w:val="24"/>
                <w:szCs w:val="21"/>
              </w:rPr>
            </w:pPr>
          </w:p>
        </w:tc>
        <w:tc>
          <w:tcPr>
            <w:tcW w:w="765" w:type="dxa"/>
            <w:noWrap w:val="0"/>
            <w:vAlign w:val="center"/>
          </w:tcPr>
          <w:p w14:paraId="6B55EBFE">
            <w:pPr>
              <w:spacing w:line="480" w:lineRule="exact"/>
              <w:jc w:val="center"/>
              <w:textAlignment w:val="center"/>
              <w:rPr>
                <w:rFonts w:hint="eastAsia" w:ascii="宋体" w:hAnsi="宋体" w:eastAsia="宋体"/>
                <w:sz w:val="24"/>
                <w:szCs w:val="21"/>
              </w:rPr>
            </w:pPr>
          </w:p>
        </w:tc>
      </w:tr>
      <w:tr w14:paraId="6216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2A0C57F1">
            <w:pPr>
              <w:spacing w:line="480" w:lineRule="exact"/>
              <w:jc w:val="center"/>
              <w:textAlignment w:val="center"/>
              <w:rPr>
                <w:rFonts w:hint="eastAsia" w:ascii="宋体" w:hAnsi="宋体" w:eastAsia="宋体"/>
                <w:sz w:val="24"/>
                <w:szCs w:val="21"/>
              </w:rPr>
            </w:pPr>
          </w:p>
        </w:tc>
        <w:tc>
          <w:tcPr>
            <w:tcW w:w="1064" w:type="dxa"/>
            <w:noWrap w:val="0"/>
            <w:vAlign w:val="center"/>
          </w:tcPr>
          <w:p w14:paraId="37C67EF4">
            <w:pPr>
              <w:spacing w:line="480" w:lineRule="exact"/>
              <w:jc w:val="center"/>
              <w:textAlignment w:val="center"/>
              <w:rPr>
                <w:rFonts w:hint="eastAsia" w:ascii="宋体" w:hAnsi="宋体" w:eastAsia="宋体"/>
                <w:sz w:val="24"/>
                <w:szCs w:val="21"/>
              </w:rPr>
            </w:pPr>
          </w:p>
        </w:tc>
        <w:tc>
          <w:tcPr>
            <w:tcW w:w="672" w:type="dxa"/>
            <w:noWrap w:val="0"/>
            <w:vAlign w:val="center"/>
          </w:tcPr>
          <w:p w14:paraId="5D422A3F">
            <w:pPr>
              <w:spacing w:line="480" w:lineRule="exact"/>
              <w:jc w:val="center"/>
              <w:textAlignment w:val="center"/>
              <w:rPr>
                <w:rFonts w:hint="eastAsia" w:ascii="宋体" w:hAnsi="宋体" w:eastAsia="宋体"/>
                <w:sz w:val="24"/>
                <w:szCs w:val="21"/>
              </w:rPr>
            </w:pPr>
          </w:p>
        </w:tc>
        <w:tc>
          <w:tcPr>
            <w:tcW w:w="1022" w:type="dxa"/>
            <w:noWrap w:val="0"/>
            <w:vAlign w:val="center"/>
          </w:tcPr>
          <w:p w14:paraId="404864EF">
            <w:pPr>
              <w:spacing w:line="480" w:lineRule="exact"/>
              <w:jc w:val="center"/>
              <w:textAlignment w:val="center"/>
              <w:rPr>
                <w:rFonts w:hint="eastAsia" w:ascii="宋体" w:hAnsi="宋体" w:eastAsia="宋体"/>
                <w:sz w:val="24"/>
                <w:szCs w:val="21"/>
              </w:rPr>
            </w:pPr>
          </w:p>
        </w:tc>
        <w:tc>
          <w:tcPr>
            <w:tcW w:w="709" w:type="dxa"/>
            <w:noWrap w:val="0"/>
            <w:vAlign w:val="center"/>
          </w:tcPr>
          <w:p w14:paraId="21D8DDA3">
            <w:pPr>
              <w:spacing w:line="480" w:lineRule="exact"/>
              <w:jc w:val="center"/>
              <w:textAlignment w:val="center"/>
              <w:rPr>
                <w:rFonts w:hint="eastAsia" w:ascii="宋体" w:hAnsi="宋体" w:eastAsia="宋体"/>
                <w:sz w:val="24"/>
                <w:szCs w:val="21"/>
              </w:rPr>
            </w:pPr>
          </w:p>
        </w:tc>
        <w:tc>
          <w:tcPr>
            <w:tcW w:w="709" w:type="dxa"/>
            <w:noWrap w:val="0"/>
            <w:vAlign w:val="center"/>
          </w:tcPr>
          <w:p w14:paraId="6C8ACA4C">
            <w:pPr>
              <w:spacing w:line="480" w:lineRule="exact"/>
              <w:jc w:val="center"/>
              <w:textAlignment w:val="center"/>
              <w:rPr>
                <w:rFonts w:hint="eastAsia" w:ascii="宋体" w:hAnsi="宋体" w:eastAsia="宋体"/>
                <w:sz w:val="24"/>
                <w:szCs w:val="21"/>
              </w:rPr>
            </w:pPr>
          </w:p>
        </w:tc>
        <w:tc>
          <w:tcPr>
            <w:tcW w:w="1176" w:type="dxa"/>
            <w:noWrap w:val="0"/>
            <w:vAlign w:val="center"/>
          </w:tcPr>
          <w:p w14:paraId="7A0AD509">
            <w:pPr>
              <w:spacing w:line="480" w:lineRule="exact"/>
              <w:jc w:val="center"/>
              <w:textAlignment w:val="center"/>
              <w:rPr>
                <w:rFonts w:hint="eastAsia" w:ascii="宋体" w:hAnsi="宋体" w:eastAsia="宋体"/>
                <w:sz w:val="24"/>
                <w:szCs w:val="21"/>
              </w:rPr>
            </w:pPr>
          </w:p>
        </w:tc>
        <w:tc>
          <w:tcPr>
            <w:tcW w:w="872" w:type="dxa"/>
            <w:noWrap w:val="0"/>
            <w:vAlign w:val="center"/>
          </w:tcPr>
          <w:p w14:paraId="12987AC4">
            <w:pPr>
              <w:spacing w:line="480" w:lineRule="exact"/>
              <w:jc w:val="center"/>
              <w:textAlignment w:val="center"/>
              <w:rPr>
                <w:rFonts w:hint="eastAsia" w:ascii="宋体" w:hAnsi="宋体" w:eastAsia="宋体"/>
                <w:sz w:val="24"/>
                <w:szCs w:val="21"/>
              </w:rPr>
            </w:pPr>
          </w:p>
        </w:tc>
        <w:tc>
          <w:tcPr>
            <w:tcW w:w="872" w:type="dxa"/>
            <w:noWrap w:val="0"/>
            <w:vAlign w:val="center"/>
          </w:tcPr>
          <w:p w14:paraId="1BBBC9BF">
            <w:pPr>
              <w:spacing w:line="480" w:lineRule="exact"/>
              <w:jc w:val="center"/>
              <w:textAlignment w:val="center"/>
              <w:rPr>
                <w:rFonts w:hint="eastAsia" w:ascii="宋体" w:hAnsi="宋体" w:eastAsia="宋体"/>
                <w:sz w:val="24"/>
                <w:szCs w:val="21"/>
              </w:rPr>
            </w:pPr>
          </w:p>
        </w:tc>
        <w:tc>
          <w:tcPr>
            <w:tcW w:w="765" w:type="dxa"/>
            <w:noWrap w:val="0"/>
            <w:vAlign w:val="center"/>
          </w:tcPr>
          <w:p w14:paraId="5AE99E37">
            <w:pPr>
              <w:spacing w:line="480" w:lineRule="exact"/>
              <w:jc w:val="center"/>
              <w:textAlignment w:val="center"/>
              <w:rPr>
                <w:rFonts w:hint="eastAsia" w:ascii="宋体" w:hAnsi="宋体" w:eastAsia="宋体"/>
                <w:sz w:val="24"/>
                <w:szCs w:val="21"/>
              </w:rPr>
            </w:pPr>
          </w:p>
        </w:tc>
      </w:tr>
      <w:tr w14:paraId="5A00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7791EDD">
            <w:pPr>
              <w:spacing w:line="480" w:lineRule="exact"/>
              <w:jc w:val="center"/>
              <w:textAlignment w:val="center"/>
              <w:rPr>
                <w:rFonts w:hint="eastAsia" w:ascii="宋体" w:hAnsi="宋体" w:eastAsia="宋体"/>
                <w:sz w:val="24"/>
                <w:szCs w:val="21"/>
              </w:rPr>
            </w:pPr>
          </w:p>
        </w:tc>
        <w:tc>
          <w:tcPr>
            <w:tcW w:w="1064" w:type="dxa"/>
            <w:noWrap w:val="0"/>
            <w:vAlign w:val="center"/>
          </w:tcPr>
          <w:p w14:paraId="77A4A3E3">
            <w:pPr>
              <w:spacing w:line="480" w:lineRule="exact"/>
              <w:jc w:val="center"/>
              <w:textAlignment w:val="center"/>
              <w:rPr>
                <w:rFonts w:hint="eastAsia" w:ascii="宋体" w:hAnsi="宋体" w:eastAsia="宋体"/>
                <w:sz w:val="24"/>
                <w:szCs w:val="21"/>
              </w:rPr>
            </w:pPr>
          </w:p>
        </w:tc>
        <w:tc>
          <w:tcPr>
            <w:tcW w:w="672" w:type="dxa"/>
            <w:noWrap w:val="0"/>
            <w:vAlign w:val="center"/>
          </w:tcPr>
          <w:p w14:paraId="01939B0D">
            <w:pPr>
              <w:spacing w:line="480" w:lineRule="exact"/>
              <w:jc w:val="center"/>
              <w:textAlignment w:val="center"/>
              <w:rPr>
                <w:rFonts w:hint="eastAsia" w:ascii="宋体" w:hAnsi="宋体" w:eastAsia="宋体"/>
                <w:sz w:val="24"/>
                <w:szCs w:val="21"/>
              </w:rPr>
            </w:pPr>
          </w:p>
        </w:tc>
        <w:tc>
          <w:tcPr>
            <w:tcW w:w="1022" w:type="dxa"/>
            <w:noWrap w:val="0"/>
            <w:vAlign w:val="center"/>
          </w:tcPr>
          <w:p w14:paraId="04229FAC">
            <w:pPr>
              <w:spacing w:line="480" w:lineRule="exact"/>
              <w:jc w:val="center"/>
              <w:textAlignment w:val="center"/>
              <w:rPr>
                <w:rFonts w:hint="eastAsia" w:ascii="宋体" w:hAnsi="宋体" w:eastAsia="宋体"/>
                <w:sz w:val="24"/>
                <w:szCs w:val="21"/>
              </w:rPr>
            </w:pPr>
          </w:p>
        </w:tc>
        <w:tc>
          <w:tcPr>
            <w:tcW w:w="709" w:type="dxa"/>
            <w:noWrap w:val="0"/>
            <w:vAlign w:val="center"/>
          </w:tcPr>
          <w:p w14:paraId="1D5A29C6">
            <w:pPr>
              <w:spacing w:line="480" w:lineRule="exact"/>
              <w:jc w:val="center"/>
              <w:textAlignment w:val="center"/>
              <w:rPr>
                <w:rFonts w:hint="eastAsia" w:ascii="宋体" w:hAnsi="宋体" w:eastAsia="宋体"/>
                <w:sz w:val="24"/>
                <w:szCs w:val="21"/>
              </w:rPr>
            </w:pPr>
          </w:p>
        </w:tc>
        <w:tc>
          <w:tcPr>
            <w:tcW w:w="709" w:type="dxa"/>
            <w:noWrap w:val="0"/>
            <w:vAlign w:val="center"/>
          </w:tcPr>
          <w:p w14:paraId="284D5835">
            <w:pPr>
              <w:spacing w:line="480" w:lineRule="exact"/>
              <w:jc w:val="center"/>
              <w:textAlignment w:val="center"/>
              <w:rPr>
                <w:rFonts w:hint="eastAsia" w:ascii="宋体" w:hAnsi="宋体" w:eastAsia="宋体"/>
                <w:sz w:val="24"/>
                <w:szCs w:val="21"/>
              </w:rPr>
            </w:pPr>
          </w:p>
        </w:tc>
        <w:tc>
          <w:tcPr>
            <w:tcW w:w="1176" w:type="dxa"/>
            <w:noWrap w:val="0"/>
            <w:vAlign w:val="center"/>
          </w:tcPr>
          <w:p w14:paraId="3F975CC6">
            <w:pPr>
              <w:spacing w:line="480" w:lineRule="exact"/>
              <w:jc w:val="center"/>
              <w:textAlignment w:val="center"/>
              <w:rPr>
                <w:rFonts w:hint="eastAsia" w:ascii="宋体" w:hAnsi="宋体" w:eastAsia="宋体"/>
                <w:sz w:val="24"/>
                <w:szCs w:val="21"/>
              </w:rPr>
            </w:pPr>
          </w:p>
        </w:tc>
        <w:tc>
          <w:tcPr>
            <w:tcW w:w="872" w:type="dxa"/>
            <w:noWrap w:val="0"/>
            <w:vAlign w:val="center"/>
          </w:tcPr>
          <w:p w14:paraId="5E4E3379">
            <w:pPr>
              <w:spacing w:line="480" w:lineRule="exact"/>
              <w:jc w:val="center"/>
              <w:textAlignment w:val="center"/>
              <w:rPr>
                <w:rFonts w:hint="eastAsia" w:ascii="宋体" w:hAnsi="宋体" w:eastAsia="宋体"/>
                <w:sz w:val="24"/>
                <w:szCs w:val="21"/>
              </w:rPr>
            </w:pPr>
          </w:p>
        </w:tc>
        <w:tc>
          <w:tcPr>
            <w:tcW w:w="872" w:type="dxa"/>
            <w:noWrap w:val="0"/>
            <w:vAlign w:val="center"/>
          </w:tcPr>
          <w:p w14:paraId="65862829">
            <w:pPr>
              <w:spacing w:line="480" w:lineRule="exact"/>
              <w:jc w:val="center"/>
              <w:textAlignment w:val="center"/>
              <w:rPr>
                <w:rFonts w:hint="eastAsia" w:ascii="宋体" w:hAnsi="宋体" w:eastAsia="宋体"/>
                <w:sz w:val="24"/>
                <w:szCs w:val="21"/>
              </w:rPr>
            </w:pPr>
          </w:p>
        </w:tc>
        <w:tc>
          <w:tcPr>
            <w:tcW w:w="765" w:type="dxa"/>
            <w:noWrap w:val="0"/>
            <w:vAlign w:val="center"/>
          </w:tcPr>
          <w:p w14:paraId="70D2BAFE">
            <w:pPr>
              <w:spacing w:line="480" w:lineRule="exact"/>
              <w:jc w:val="center"/>
              <w:textAlignment w:val="center"/>
              <w:rPr>
                <w:rFonts w:hint="eastAsia" w:ascii="宋体" w:hAnsi="宋体" w:eastAsia="宋体"/>
                <w:sz w:val="24"/>
                <w:szCs w:val="21"/>
              </w:rPr>
            </w:pPr>
          </w:p>
        </w:tc>
      </w:tr>
      <w:tr w14:paraId="478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B7D2B69">
            <w:pPr>
              <w:spacing w:line="480" w:lineRule="exact"/>
              <w:jc w:val="center"/>
              <w:textAlignment w:val="center"/>
              <w:rPr>
                <w:rFonts w:hint="eastAsia" w:ascii="宋体" w:hAnsi="宋体" w:eastAsia="宋体"/>
                <w:sz w:val="24"/>
                <w:szCs w:val="21"/>
              </w:rPr>
            </w:pPr>
          </w:p>
        </w:tc>
        <w:tc>
          <w:tcPr>
            <w:tcW w:w="1064" w:type="dxa"/>
            <w:noWrap w:val="0"/>
            <w:vAlign w:val="center"/>
          </w:tcPr>
          <w:p w14:paraId="6BA58514">
            <w:pPr>
              <w:spacing w:line="480" w:lineRule="exact"/>
              <w:jc w:val="center"/>
              <w:textAlignment w:val="center"/>
              <w:rPr>
                <w:rFonts w:hint="eastAsia" w:ascii="宋体" w:hAnsi="宋体" w:eastAsia="宋体"/>
                <w:sz w:val="24"/>
                <w:szCs w:val="21"/>
              </w:rPr>
            </w:pPr>
          </w:p>
        </w:tc>
        <w:tc>
          <w:tcPr>
            <w:tcW w:w="672" w:type="dxa"/>
            <w:noWrap w:val="0"/>
            <w:vAlign w:val="center"/>
          </w:tcPr>
          <w:p w14:paraId="2A201492">
            <w:pPr>
              <w:spacing w:line="480" w:lineRule="exact"/>
              <w:jc w:val="center"/>
              <w:textAlignment w:val="center"/>
              <w:rPr>
                <w:rFonts w:hint="eastAsia" w:ascii="宋体" w:hAnsi="宋体" w:eastAsia="宋体"/>
                <w:sz w:val="24"/>
                <w:szCs w:val="21"/>
              </w:rPr>
            </w:pPr>
          </w:p>
        </w:tc>
        <w:tc>
          <w:tcPr>
            <w:tcW w:w="1022" w:type="dxa"/>
            <w:noWrap w:val="0"/>
            <w:vAlign w:val="center"/>
          </w:tcPr>
          <w:p w14:paraId="2DA46AB1">
            <w:pPr>
              <w:spacing w:line="480" w:lineRule="exact"/>
              <w:jc w:val="center"/>
              <w:textAlignment w:val="center"/>
              <w:rPr>
                <w:rFonts w:hint="eastAsia" w:ascii="宋体" w:hAnsi="宋体" w:eastAsia="宋体"/>
                <w:sz w:val="24"/>
                <w:szCs w:val="21"/>
              </w:rPr>
            </w:pPr>
          </w:p>
        </w:tc>
        <w:tc>
          <w:tcPr>
            <w:tcW w:w="709" w:type="dxa"/>
            <w:noWrap w:val="0"/>
            <w:vAlign w:val="center"/>
          </w:tcPr>
          <w:p w14:paraId="2DBBBD1F">
            <w:pPr>
              <w:spacing w:line="480" w:lineRule="exact"/>
              <w:jc w:val="center"/>
              <w:textAlignment w:val="center"/>
              <w:rPr>
                <w:rFonts w:hint="eastAsia" w:ascii="宋体" w:hAnsi="宋体" w:eastAsia="宋体"/>
                <w:sz w:val="24"/>
                <w:szCs w:val="21"/>
              </w:rPr>
            </w:pPr>
          </w:p>
        </w:tc>
        <w:tc>
          <w:tcPr>
            <w:tcW w:w="709" w:type="dxa"/>
            <w:noWrap w:val="0"/>
            <w:vAlign w:val="center"/>
          </w:tcPr>
          <w:p w14:paraId="44DE4740">
            <w:pPr>
              <w:spacing w:line="480" w:lineRule="exact"/>
              <w:jc w:val="center"/>
              <w:textAlignment w:val="center"/>
              <w:rPr>
                <w:rFonts w:hint="eastAsia" w:ascii="宋体" w:hAnsi="宋体" w:eastAsia="宋体"/>
                <w:sz w:val="24"/>
                <w:szCs w:val="21"/>
              </w:rPr>
            </w:pPr>
          </w:p>
        </w:tc>
        <w:tc>
          <w:tcPr>
            <w:tcW w:w="1176" w:type="dxa"/>
            <w:noWrap w:val="0"/>
            <w:vAlign w:val="center"/>
          </w:tcPr>
          <w:p w14:paraId="124B4A95">
            <w:pPr>
              <w:spacing w:line="480" w:lineRule="exact"/>
              <w:jc w:val="center"/>
              <w:textAlignment w:val="center"/>
              <w:rPr>
                <w:rFonts w:hint="eastAsia" w:ascii="宋体" w:hAnsi="宋体" w:eastAsia="宋体"/>
                <w:sz w:val="24"/>
                <w:szCs w:val="21"/>
              </w:rPr>
            </w:pPr>
          </w:p>
        </w:tc>
        <w:tc>
          <w:tcPr>
            <w:tcW w:w="872" w:type="dxa"/>
            <w:noWrap w:val="0"/>
            <w:vAlign w:val="center"/>
          </w:tcPr>
          <w:p w14:paraId="5FDCC7C9">
            <w:pPr>
              <w:spacing w:line="480" w:lineRule="exact"/>
              <w:jc w:val="center"/>
              <w:textAlignment w:val="center"/>
              <w:rPr>
                <w:rFonts w:hint="eastAsia" w:ascii="宋体" w:hAnsi="宋体" w:eastAsia="宋体"/>
                <w:sz w:val="24"/>
                <w:szCs w:val="21"/>
              </w:rPr>
            </w:pPr>
          </w:p>
        </w:tc>
        <w:tc>
          <w:tcPr>
            <w:tcW w:w="872" w:type="dxa"/>
            <w:noWrap w:val="0"/>
            <w:vAlign w:val="center"/>
          </w:tcPr>
          <w:p w14:paraId="3525CC0C">
            <w:pPr>
              <w:spacing w:line="480" w:lineRule="exact"/>
              <w:jc w:val="center"/>
              <w:textAlignment w:val="center"/>
              <w:rPr>
                <w:rFonts w:hint="eastAsia" w:ascii="宋体" w:hAnsi="宋体" w:eastAsia="宋体"/>
                <w:sz w:val="24"/>
                <w:szCs w:val="21"/>
              </w:rPr>
            </w:pPr>
          </w:p>
        </w:tc>
        <w:tc>
          <w:tcPr>
            <w:tcW w:w="765" w:type="dxa"/>
            <w:noWrap w:val="0"/>
            <w:vAlign w:val="center"/>
          </w:tcPr>
          <w:p w14:paraId="04CF70A6">
            <w:pPr>
              <w:spacing w:line="480" w:lineRule="exact"/>
              <w:jc w:val="center"/>
              <w:textAlignment w:val="center"/>
              <w:rPr>
                <w:rFonts w:hint="eastAsia" w:ascii="宋体" w:hAnsi="宋体" w:eastAsia="宋体"/>
                <w:sz w:val="24"/>
                <w:szCs w:val="21"/>
              </w:rPr>
            </w:pPr>
          </w:p>
        </w:tc>
      </w:tr>
      <w:tr w14:paraId="2E04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965B6B9">
            <w:pPr>
              <w:spacing w:line="480" w:lineRule="exact"/>
              <w:jc w:val="center"/>
              <w:textAlignment w:val="center"/>
              <w:rPr>
                <w:rFonts w:hint="eastAsia" w:ascii="宋体" w:hAnsi="宋体" w:eastAsia="宋体"/>
                <w:sz w:val="24"/>
                <w:szCs w:val="21"/>
              </w:rPr>
            </w:pPr>
          </w:p>
        </w:tc>
        <w:tc>
          <w:tcPr>
            <w:tcW w:w="1064" w:type="dxa"/>
            <w:noWrap w:val="0"/>
            <w:vAlign w:val="center"/>
          </w:tcPr>
          <w:p w14:paraId="662DED61">
            <w:pPr>
              <w:spacing w:line="480" w:lineRule="exact"/>
              <w:jc w:val="center"/>
              <w:textAlignment w:val="center"/>
              <w:rPr>
                <w:rFonts w:hint="eastAsia" w:ascii="宋体" w:hAnsi="宋体" w:eastAsia="宋体"/>
                <w:sz w:val="24"/>
                <w:szCs w:val="21"/>
              </w:rPr>
            </w:pPr>
          </w:p>
        </w:tc>
        <w:tc>
          <w:tcPr>
            <w:tcW w:w="672" w:type="dxa"/>
            <w:noWrap w:val="0"/>
            <w:vAlign w:val="center"/>
          </w:tcPr>
          <w:p w14:paraId="06EC2AD8">
            <w:pPr>
              <w:spacing w:line="480" w:lineRule="exact"/>
              <w:jc w:val="center"/>
              <w:textAlignment w:val="center"/>
              <w:rPr>
                <w:rFonts w:hint="eastAsia" w:ascii="宋体" w:hAnsi="宋体" w:eastAsia="宋体"/>
                <w:sz w:val="24"/>
                <w:szCs w:val="21"/>
              </w:rPr>
            </w:pPr>
          </w:p>
        </w:tc>
        <w:tc>
          <w:tcPr>
            <w:tcW w:w="1022" w:type="dxa"/>
            <w:noWrap w:val="0"/>
            <w:vAlign w:val="center"/>
          </w:tcPr>
          <w:p w14:paraId="5854520D">
            <w:pPr>
              <w:spacing w:line="480" w:lineRule="exact"/>
              <w:jc w:val="center"/>
              <w:textAlignment w:val="center"/>
              <w:rPr>
                <w:rFonts w:hint="eastAsia" w:ascii="宋体" w:hAnsi="宋体" w:eastAsia="宋体"/>
                <w:sz w:val="24"/>
                <w:szCs w:val="21"/>
              </w:rPr>
            </w:pPr>
          </w:p>
        </w:tc>
        <w:tc>
          <w:tcPr>
            <w:tcW w:w="709" w:type="dxa"/>
            <w:noWrap w:val="0"/>
            <w:vAlign w:val="center"/>
          </w:tcPr>
          <w:p w14:paraId="30736AFF">
            <w:pPr>
              <w:spacing w:line="480" w:lineRule="exact"/>
              <w:jc w:val="center"/>
              <w:textAlignment w:val="center"/>
              <w:rPr>
                <w:rFonts w:hint="eastAsia" w:ascii="宋体" w:hAnsi="宋体" w:eastAsia="宋体"/>
                <w:sz w:val="24"/>
                <w:szCs w:val="21"/>
              </w:rPr>
            </w:pPr>
          </w:p>
        </w:tc>
        <w:tc>
          <w:tcPr>
            <w:tcW w:w="709" w:type="dxa"/>
            <w:noWrap w:val="0"/>
            <w:vAlign w:val="center"/>
          </w:tcPr>
          <w:p w14:paraId="323F5880">
            <w:pPr>
              <w:spacing w:line="480" w:lineRule="exact"/>
              <w:jc w:val="center"/>
              <w:textAlignment w:val="center"/>
              <w:rPr>
                <w:rFonts w:hint="eastAsia" w:ascii="宋体" w:hAnsi="宋体" w:eastAsia="宋体"/>
                <w:sz w:val="24"/>
                <w:szCs w:val="21"/>
              </w:rPr>
            </w:pPr>
          </w:p>
        </w:tc>
        <w:tc>
          <w:tcPr>
            <w:tcW w:w="1176" w:type="dxa"/>
            <w:noWrap w:val="0"/>
            <w:vAlign w:val="center"/>
          </w:tcPr>
          <w:p w14:paraId="06817699">
            <w:pPr>
              <w:spacing w:line="480" w:lineRule="exact"/>
              <w:jc w:val="center"/>
              <w:textAlignment w:val="center"/>
              <w:rPr>
                <w:rFonts w:hint="eastAsia" w:ascii="宋体" w:hAnsi="宋体" w:eastAsia="宋体"/>
                <w:sz w:val="24"/>
                <w:szCs w:val="21"/>
              </w:rPr>
            </w:pPr>
          </w:p>
        </w:tc>
        <w:tc>
          <w:tcPr>
            <w:tcW w:w="872" w:type="dxa"/>
            <w:noWrap w:val="0"/>
            <w:vAlign w:val="center"/>
          </w:tcPr>
          <w:p w14:paraId="2AEDF646">
            <w:pPr>
              <w:spacing w:line="480" w:lineRule="exact"/>
              <w:jc w:val="center"/>
              <w:textAlignment w:val="center"/>
              <w:rPr>
                <w:rFonts w:hint="eastAsia" w:ascii="宋体" w:hAnsi="宋体" w:eastAsia="宋体"/>
                <w:sz w:val="24"/>
                <w:szCs w:val="21"/>
              </w:rPr>
            </w:pPr>
          </w:p>
        </w:tc>
        <w:tc>
          <w:tcPr>
            <w:tcW w:w="872" w:type="dxa"/>
            <w:noWrap w:val="0"/>
            <w:vAlign w:val="center"/>
          </w:tcPr>
          <w:p w14:paraId="527A5F62">
            <w:pPr>
              <w:spacing w:line="480" w:lineRule="exact"/>
              <w:jc w:val="center"/>
              <w:textAlignment w:val="center"/>
              <w:rPr>
                <w:rFonts w:hint="eastAsia" w:ascii="宋体" w:hAnsi="宋体" w:eastAsia="宋体"/>
                <w:sz w:val="24"/>
                <w:szCs w:val="21"/>
              </w:rPr>
            </w:pPr>
          </w:p>
        </w:tc>
        <w:tc>
          <w:tcPr>
            <w:tcW w:w="765" w:type="dxa"/>
            <w:noWrap w:val="0"/>
            <w:vAlign w:val="center"/>
          </w:tcPr>
          <w:p w14:paraId="7A3E341C">
            <w:pPr>
              <w:spacing w:line="480" w:lineRule="exact"/>
              <w:jc w:val="center"/>
              <w:textAlignment w:val="center"/>
              <w:rPr>
                <w:rFonts w:hint="eastAsia" w:ascii="宋体" w:hAnsi="宋体" w:eastAsia="宋体"/>
                <w:sz w:val="24"/>
                <w:szCs w:val="21"/>
              </w:rPr>
            </w:pPr>
          </w:p>
        </w:tc>
      </w:tr>
      <w:tr w14:paraId="1462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10D1625">
            <w:pPr>
              <w:spacing w:line="480" w:lineRule="exact"/>
              <w:jc w:val="center"/>
              <w:textAlignment w:val="center"/>
              <w:rPr>
                <w:rFonts w:hint="eastAsia" w:ascii="宋体" w:hAnsi="宋体" w:eastAsia="宋体"/>
                <w:sz w:val="24"/>
                <w:szCs w:val="21"/>
              </w:rPr>
            </w:pPr>
          </w:p>
        </w:tc>
        <w:tc>
          <w:tcPr>
            <w:tcW w:w="1064" w:type="dxa"/>
            <w:noWrap w:val="0"/>
            <w:vAlign w:val="center"/>
          </w:tcPr>
          <w:p w14:paraId="38ACBC17">
            <w:pPr>
              <w:spacing w:line="480" w:lineRule="exact"/>
              <w:jc w:val="center"/>
              <w:textAlignment w:val="center"/>
              <w:rPr>
                <w:rFonts w:hint="eastAsia" w:ascii="宋体" w:hAnsi="宋体" w:eastAsia="宋体"/>
                <w:sz w:val="24"/>
                <w:szCs w:val="21"/>
              </w:rPr>
            </w:pPr>
          </w:p>
        </w:tc>
        <w:tc>
          <w:tcPr>
            <w:tcW w:w="672" w:type="dxa"/>
            <w:noWrap w:val="0"/>
            <w:vAlign w:val="center"/>
          </w:tcPr>
          <w:p w14:paraId="795C30B6">
            <w:pPr>
              <w:spacing w:line="480" w:lineRule="exact"/>
              <w:jc w:val="center"/>
              <w:textAlignment w:val="center"/>
              <w:rPr>
                <w:rFonts w:hint="eastAsia" w:ascii="宋体" w:hAnsi="宋体" w:eastAsia="宋体"/>
                <w:sz w:val="24"/>
                <w:szCs w:val="21"/>
              </w:rPr>
            </w:pPr>
          </w:p>
        </w:tc>
        <w:tc>
          <w:tcPr>
            <w:tcW w:w="1022" w:type="dxa"/>
            <w:noWrap w:val="0"/>
            <w:vAlign w:val="center"/>
          </w:tcPr>
          <w:p w14:paraId="5131A454">
            <w:pPr>
              <w:spacing w:line="480" w:lineRule="exact"/>
              <w:jc w:val="center"/>
              <w:textAlignment w:val="center"/>
              <w:rPr>
                <w:rFonts w:hint="eastAsia" w:ascii="宋体" w:hAnsi="宋体" w:eastAsia="宋体"/>
                <w:sz w:val="24"/>
                <w:szCs w:val="21"/>
              </w:rPr>
            </w:pPr>
          </w:p>
        </w:tc>
        <w:tc>
          <w:tcPr>
            <w:tcW w:w="709" w:type="dxa"/>
            <w:noWrap w:val="0"/>
            <w:vAlign w:val="center"/>
          </w:tcPr>
          <w:p w14:paraId="76CFB24C">
            <w:pPr>
              <w:spacing w:line="480" w:lineRule="exact"/>
              <w:jc w:val="center"/>
              <w:textAlignment w:val="center"/>
              <w:rPr>
                <w:rFonts w:hint="eastAsia" w:ascii="宋体" w:hAnsi="宋体" w:eastAsia="宋体"/>
                <w:sz w:val="24"/>
                <w:szCs w:val="21"/>
              </w:rPr>
            </w:pPr>
          </w:p>
        </w:tc>
        <w:tc>
          <w:tcPr>
            <w:tcW w:w="709" w:type="dxa"/>
            <w:noWrap w:val="0"/>
            <w:vAlign w:val="center"/>
          </w:tcPr>
          <w:p w14:paraId="61363EEA">
            <w:pPr>
              <w:spacing w:line="480" w:lineRule="exact"/>
              <w:jc w:val="center"/>
              <w:textAlignment w:val="center"/>
              <w:rPr>
                <w:rFonts w:hint="eastAsia" w:ascii="宋体" w:hAnsi="宋体" w:eastAsia="宋体"/>
                <w:sz w:val="24"/>
                <w:szCs w:val="21"/>
              </w:rPr>
            </w:pPr>
          </w:p>
        </w:tc>
        <w:tc>
          <w:tcPr>
            <w:tcW w:w="1176" w:type="dxa"/>
            <w:noWrap w:val="0"/>
            <w:vAlign w:val="center"/>
          </w:tcPr>
          <w:p w14:paraId="26F3A52E">
            <w:pPr>
              <w:spacing w:line="480" w:lineRule="exact"/>
              <w:jc w:val="center"/>
              <w:textAlignment w:val="center"/>
              <w:rPr>
                <w:rFonts w:hint="eastAsia" w:ascii="宋体" w:hAnsi="宋体" w:eastAsia="宋体"/>
                <w:sz w:val="24"/>
                <w:szCs w:val="21"/>
              </w:rPr>
            </w:pPr>
          </w:p>
        </w:tc>
        <w:tc>
          <w:tcPr>
            <w:tcW w:w="872" w:type="dxa"/>
            <w:noWrap w:val="0"/>
            <w:vAlign w:val="center"/>
          </w:tcPr>
          <w:p w14:paraId="29FCC82F">
            <w:pPr>
              <w:spacing w:line="480" w:lineRule="exact"/>
              <w:jc w:val="center"/>
              <w:textAlignment w:val="center"/>
              <w:rPr>
                <w:rFonts w:hint="eastAsia" w:ascii="宋体" w:hAnsi="宋体" w:eastAsia="宋体"/>
                <w:sz w:val="24"/>
                <w:szCs w:val="21"/>
              </w:rPr>
            </w:pPr>
          </w:p>
        </w:tc>
        <w:tc>
          <w:tcPr>
            <w:tcW w:w="872" w:type="dxa"/>
            <w:noWrap w:val="0"/>
            <w:vAlign w:val="center"/>
          </w:tcPr>
          <w:p w14:paraId="22F408AD">
            <w:pPr>
              <w:spacing w:line="480" w:lineRule="exact"/>
              <w:jc w:val="center"/>
              <w:textAlignment w:val="center"/>
              <w:rPr>
                <w:rFonts w:hint="eastAsia" w:ascii="宋体" w:hAnsi="宋体" w:eastAsia="宋体"/>
                <w:sz w:val="24"/>
                <w:szCs w:val="21"/>
              </w:rPr>
            </w:pPr>
          </w:p>
        </w:tc>
        <w:tc>
          <w:tcPr>
            <w:tcW w:w="765" w:type="dxa"/>
            <w:noWrap w:val="0"/>
            <w:vAlign w:val="center"/>
          </w:tcPr>
          <w:p w14:paraId="1490D2F8">
            <w:pPr>
              <w:spacing w:line="480" w:lineRule="exact"/>
              <w:jc w:val="center"/>
              <w:textAlignment w:val="center"/>
              <w:rPr>
                <w:rFonts w:hint="eastAsia" w:ascii="宋体" w:hAnsi="宋体" w:eastAsia="宋体"/>
                <w:sz w:val="24"/>
                <w:szCs w:val="21"/>
              </w:rPr>
            </w:pPr>
          </w:p>
        </w:tc>
      </w:tr>
      <w:tr w14:paraId="009F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C4ACC7B">
            <w:pPr>
              <w:spacing w:line="480" w:lineRule="exact"/>
              <w:jc w:val="center"/>
              <w:textAlignment w:val="center"/>
              <w:rPr>
                <w:rFonts w:hint="eastAsia" w:ascii="宋体" w:hAnsi="宋体" w:eastAsia="宋体"/>
                <w:sz w:val="24"/>
                <w:szCs w:val="21"/>
              </w:rPr>
            </w:pPr>
          </w:p>
        </w:tc>
        <w:tc>
          <w:tcPr>
            <w:tcW w:w="1064" w:type="dxa"/>
            <w:noWrap w:val="0"/>
            <w:vAlign w:val="center"/>
          </w:tcPr>
          <w:p w14:paraId="05DD9256">
            <w:pPr>
              <w:spacing w:line="480" w:lineRule="exact"/>
              <w:jc w:val="center"/>
              <w:textAlignment w:val="center"/>
              <w:rPr>
                <w:rFonts w:hint="eastAsia" w:ascii="宋体" w:hAnsi="宋体" w:eastAsia="宋体"/>
                <w:sz w:val="24"/>
                <w:szCs w:val="21"/>
              </w:rPr>
            </w:pPr>
          </w:p>
        </w:tc>
        <w:tc>
          <w:tcPr>
            <w:tcW w:w="672" w:type="dxa"/>
            <w:noWrap w:val="0"/>
            <w:vAlign w:val="center"/>
          </w:tcPr>
          <w:p w14:paraId="6A51A497">
            <w:pPr>
              <w:spacing w:line="480" w:lineRule="exact"/>
              <w:jc w:val="center"/>
              <w:textAlignment w:val="center"/>
              <w:rPr>
                <w:rFonts w:hint="eastAsia" w:ascii="宋体" w:hAnsi="宋体" w:eastAsia="宋体"/>
                <w:sz w:val="24"/>
                <w:szCs w:val="21"/>
              </w:rPr>
            </w:pPr>
          </w:p>
        </w:tc>
        <w:tc>
          <w:tcPr>
            <w:tcW w:w="1022" w:type="dxa"/>
            <w:noWrap w:val="0"/>
            <w:vAlign w:val="center"/>
          </w:tcPr>
          <w:p w14:paraId="53DF9E82">
            <w:pPr>
              <w:spacing w:line="480" w:lineRule="exact"/>
              <w:jc w:val="center"/>
              <w:textAlignment w:val="center"/>
              <w:rPr>
                <w:rFonts w:hint="eastAsia" w:ascii="宋体" w:hAnsi="宋体" w:eastAsia="宋体"/>
                <w:sz w:val="24"/>
                <w:szCs w:val="21"/>
              </w:rPr>
            </w:pPr>
          </w:p>
        </w:tc>
        <w:tc>
          <w:tcPr>
            <w:tcW w:w="709" w:type="dxa"/>
            <w:noWrap w:val="0"/>
            <w:vAlign w:val="center"/>
          </w:tcPr>
          <w:p w14:paraId="31FB9B5C">
            <w:pPr>
              <w:spacing w:line="480" w:lineRule="exact"/>
              <w:jc w:val="center"/>
              <w:textAlignment w:val="center"/>
              <w:rPr>
                <w:rFonts w:hint="eastAsia" w:ascii="宋体" w:hAnsi="宋体" w:eastAsia="宋体"/>
                <w:sz w:val="24"/>
                <w:szCs w:val="21"/>
              </w:rPr>
            </w:pPr>
          </w:p>
        </w:tc>
        <w:tc>
          <w:tcPr>
            <w:tcW w:w="709" w:type="dxa"/>
            <w:noWrap w:val="0"/>
            <w:vAlign w:val="center"/>
          </w:tcPr>
          <w:p w14:paraId="6D3E0A8D">
            <w:pPr>
              <w:spacing w:line="480" w:lineRule="exact"/>
              <w:jc w:val="center"/>
              <w:textAlignment w:val="center"/>
              <w:rPr>
                <w:rFonts w:hint="eastAsia" w:ascii="宋体" w:hAnsi="宋体" w:eastAsia="宋体"/>
                <w:sz w:val="24"/>
                <w:szCs w:val="21"/>
              </w:rPr>
            </w:pPr>
          </w:p>
        </w:tc>
        <w:tc>
          <w:tcPr>
            <w:tcW w:w="1176" w:type="dxa"/>
            <w:noWrap w:val="0"/>
            <w:vAlign w:val="center"/>
          </w:tcPr>
          <w:p w14:paraId="0FB9A7B5">
            <w:pPr>
              <w:spacing w:line="480" w:lineRule="exact"/>
              <w:jc w:val="center"/>
              <w:textAlignment w:val="center"/>
              <w:rPr>
                <w:rFonts w:hint="eastAsia" w:ascii="宋体" w:hAnsi="宋体" w:eastAsia="宋体"/>
                <w:sz w:val="24"/>
                <w:szCs w:val="21"/>
              </w:rPr>
            </w:pPr>
          </w:p>
        </w:tc>
        <w:tc>
          <w:tcPr>
            <w:tcW w:w="872" w:type="dxa"/>
            <w:noWrap w:val="0"/>
            <w:vAlign w:val="center"/>
          </w:tcPr>
          <w:p w14:paraId="3779E856">
            <w:pPr>
              <w:spacing w:line="480" w:lineRule="exact"/>
              <w:jc w:val="center"/>
              <w:textAlignment w:val="center"/>
              <w:rPr>
                <w:rFonts w:hint="eastAsia" w:ascii="宋体" w:hAnsi="宋体" w:eastAsia="宋体"/>
                <w:sz w:val="24"/>
                <w:szCs w:val="21"/>
              </w:rPr>
            </w:pPr>
          </w:p>
        </w:tc>
        <w:tc>
          <w:tcPr>
            <w:tcW w:w="872" w:type="dxa"/>
            <w:noWrap w:val="0"/>
            <w:vAlign w:val="center"/>
          </w:tcPr>
          <w:p w14:paraId="6F77DA37">
            <w:pPr>
              <w:spacing w:line="480" w:lineRule="exact"/>
              <w:jc w:val="center"/>
              <w:textAlignment w:val="center"/>
              <w:rPr>
                <w:rFonts w:hint="eastAsia" w:ascii="宋体" w:hAnsi="宋体" w:eastAsia="宋体"/>
                <w:sz w:val="24"/>
                <w:szCs w:val="21"/>
              </w:rPr>
            </w:pPr>
          </w:p>
        </w:tc>
        <w:tc>
          <w:tcPr>
            <w:tcW w:w="765" w:type="dxa"/>
            <w:noWrap w:val="0"/>
            <w:vAlign w:val="center"/>
          </w:tcPr>
          <w:p w14:paraId="195F2A37">
            <w:pPr>
              <w:spacing w:line="480" w:lineRule="exact"/>
              <w:jc w:val="center"/>
              <w:textAlignment w:val="center"/>
              <w:rPr>
                <w:rFonts w:hint="eastAsia" w:ascii="宋体" w:hAnsi="宋体" w:eastAsia="宋体"/>
                <w:sz w:val="24"/>
                <w:szCs w:val="21"/>
              </w:rPr>
            </w:pPr>
          </w:p>
        </w:tc>
      </w:tr>
      <w:tr w14:paraId="5225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73DB0DD7">
            <w:pPr>
              <w:spacing w:line="480" w:lineRule="exact"/>
              <w:jc w:val="center"/>
              <w:textAlignment w:val="center"/>
              <w:rPr>
                <w:rFonts w:hint="eastAsia" w:ascii="宋体" w:hAnsi="宋体" w:eastAsia="宋体"/>
                <w:sz w:val="24"/>
                <w:szCs w:val="21"/>
              </w:rPr>
            </w:pPr>
          </w:p>
        </w:tc>
        <w:tc>
          <w:tcPr>
            <w:tcW w:w="1064" w:type="dxa"/>
            <w:noWrap w:val="0"/>
            <w:vAlign w:val="center"/>
          </w:tcPr>
          <w:p w14:paraId="116502A3">
            <w:pPr>
              <w:spacing w:line="480" w:lineRule="exact"/>
              <w:jc w:val="center"/>
              <w:textAlignment w:val="center"/>
              <w:rPr>
                <w:rFonts w:hint="eastAsia" w:ascii="宋体" w:hAnsi="宋体" w:eastAsia="宋体"/>
                <w:sz w:val="24"/>
                <w:szCs w:val="21"/>
              </w:rPr>
            </w:pPr>
          </w:p>
        </w:tc>
        <w:tc>
          <w:tcPr>
            <w:tcW w:w="672" w:type="dxa"/>
            <w:noWrap w:val="0"/>
            <w:vAlign w:val="center"/>
          </w:tcPr>
          <w:p w14:paraId="07997379">
            <w:pPr>
              <w:spacing w:line="480" w:lineRule="exact"/>
              <w:jc w:val="center"/>
              <w:textAlignment w:val="center"/>
              <w:rPr>
                <w:rFonts w:hint="eastAsia" w:ascii="宋体" w:hAnsi="宋体" w:eastAsia="宋体"/>
                <w:sz w:val="24"/>
                <w:szCs w:val="21"/>
              </w:rPr>
            </w:pPr>
          </w:p>
        </w:tc>
        <w:tc>
          <w:tcPr>
            <w:tcW w:w="1022" w:type="dxa"/>
            <w:noWrap w:val="0"/>
            <w:vAlign w:val="center"/>
          </w:tcPr>
          <w:p w14:paraId="6797F304">
            <w:pPr>
              <w:spacing w:line="480" w:lineRule="exact"/>
              <w:jc w:val="center"/>
              <w:textAlignment w:val="center"/>
              <w:rPr>
                <w:rFonts w:hint="eastAsia" w:ascii="宋体" w:hAnsi="宋体" w:eastAsia="宋体"/>
                <w:sz w:val="24"/>
                <w:szCs w:val="21"/>
              </w:rPr>
            </w:pPr>
          </w:p>
        </w:tc>
        <w:tc>
          <w:tcPr>
            <w:tcW w:w="709" w:type="dxa"/>
            <w:noWrap w:val="0"/>
            <w:vAlign w:val="center"/>
          </w:tcPr>
          <w:p w14:paraId="633B7D69">
            <w:pPr>
              <w:spacing w:line="480" w:lineRule="exact"/>
              <w:jc w:val="center"/>
              <w:textAlignment w:val="center"/>
              <w:rPr>
                <w:rFonts w:hint="eastAsia" w:ascii="宋体" w:hAnsi="宋体" w:eastAsia="宋体"/>
                <w:sz w:val="24"/>
                <w:szCs w:val="21"/>
              </w:rPr>
            </w:pPr>
          </w:p>
        </w:tc>
        <w:tc>
          <w:tcPr>
            <w:tcW w:w="709" w:type="dxa"/>
            <w:noWrap w:val="0"/>
            <w:vAlign w:val="center"/>
          </w:tcPr>
          <w:p w14:paraId="793474E4">
            <w:pPr>
              <w:spacing w:line="480" w:lineRule="exact"/>
              <w:jc w:val="center"/>
              <w:textAlignment w:val="center"/>
              <w:rPr>
                <w:rFonts w:hint="eastAsia" w:ascii="宋体" w:hAnsi="宋体" w:eastAsia="宋体"/>
                <w:sz w:val="24"/>
                <w:szCs w:val="21"/>
              </w:rPr>
            </w:pPr>
          </w:p>
        </w:tc>
        <w:tc>
          <w:tcPr>
            <w:tcW w:w="1176" w:type="dxa"/>
            <w:noWrap w:val="0"/>
            <w:vAlign w:val="center"/>
          </w:tcPr>
          <w:p w14:paraId="7A3B011B">
            <w:pPr>
              <w:spacing w:line="480" w:lineRule="exact"/>
              <w:jc w:val="center"/>
              <w:textAlignment w:val="center"/>
              <w:rPr>
                <w:rFonts w:hint="eastAsia" w:ascii="宋体" w:hAnsi="宋体" w:eastAsia="宋体"/>
                <w:sz w:val="24"/>
                <w:szCs w:val="21"/>
              </w:rPr>
            </w:pPr>
          </w:p>
        </w:tc>
        <w:tc>
          <w:tcPr>
            <w:tcW w:w="872" w:type="dxa"/>
            <w:noWrap w:val="0"/>
            <w:vAlign w:val="center"/>
          </w:tcPr>
          <w:p w14:paraId="318F457D">
            <w:pPr>
              <w:spacing w:line="480" w:lineRule="exact"/>
              <w:jc w:val="center"/>
              <w:textAlignment w:val="center"/>
              <w:rPr>
                <w:rFonts w:hint="eastAsia" w:ascii="宋体" w:hAnsi="宋体" w:eastAsia="宋体"/>
                <w:sz w:val="24"/>
                <w:szCs w:val="21"/>
              </w:rPr>
            </w:pPr>
          </w:p>
        </w:tc>
        <w:tc>
          <w:tcPr>
            <w:tcW w:w="872" w:type="dxa"/>
            <w:noWrap w:val="0"/>
            <w:vAlign w:val="center"/>
          </w:tcPr>
          <w:p w14:paraId="2E89DD4C">
            <w:pPr>
              <w:spacing w:line="480" w:lineRule="exact"/>
              <w:jc w:val="center"/>
              <w:textAlignment w:val="center"/>
              <w:rPr>
                <w:rFonts w:hint="eastAsia" w:ascii="宋体" w:hAnsi="宋体" w:eastAsia="宋体"/>
                <w:sz w:val="24"/>
                <w:szCs w:val="21"/>
              </w:rPr>
            </w:pPr>
          </w:p>
        </w:tc>
        <w:tc>
          <w:tcPr>
            <w:tcW w:w="765" w:type="dxa"/>
            <w:noWrap w:val="0"/>
            <w:vAlign w:val="center"/>
          </w:tcPr>
          <w:p w14:paraId="513451CE">
            <w:pPr>
              <w:spacing w:line="480" w:lineRule="exact"/>
              <w:jc w:val="center"/>
              <w:textAlignment w:val="center"/>
              <w:rPr>
                <w:rFonts w:hint="eastAsia" w:ascii="宋体" w:hAnsi="宋体" w:eastAsia="宋体"/>
                <w:sz w:val="24"/>
                <w:szCs w:val="21"/>
              </w:rPr>
            </w:pPr>
          </w:p>
        </w:tc>
      </w:tr>
      <w:tr w14:paraId="55BA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4351FCE">
            <w:pPr>
              <w:spacing w:line="480" w:lineRule="exact"/>
              <w:jc w:val="center"/>
              <w:textAlignment w:val="center"/>
              <w:rPr>
                <w:rFonts w:hint="eastAsia" w:ascii="宋体" w:hAnsi="宋体" w:eastAsia="宋体"/>
                <w:sz w:val="24"/>
                <w:szCs w:val="21"/>
              </w:rPr>
            </w:pPr>
          </w:p>
        </w:tc>
        <w:tc>
          <w:tcPr>
            <w:tcW w:w="1064" w:type="dxa"/>
            <w:noWrap w:val="0"/>
            <w:vAlign w:val="center"/>
          </w:tcPr>
          <w:p w14:paraId="7C2DF5C1">
            <w:pPr>
              <w:spacing w:line="480" w:lineRule="exact"/>
              <w:jc w:val="center"/>
              <w:textAlignment w:val="center"/>
              <w:rPr>
                <w:rFonts w:hint="eastAsia" w:ascii="宋体" w:hAnsi="宋体" w:eastAsia="宋体"/>
                <w:sz w:val="24"/>
                <w:szCs w:val="21"/>
              </w:rPr>
            </w:pPr>
          </w:p>
        </w:tc>
        <w:tc>
          <w:tcPr>
            <w:tcW w:w="672" w:type="dxa"/>
            <w:noWrap w:val="0"/>
            <w:vAlign w:val="center"/>
          </w:tcPr>
          <w:p w14:paraId="248D3824">
            <w:pPr>
              <w:spacing w:line="480" w:lineRule="exact"/>
              <w:jc w:val="center"/>
              <w:textAlignment w:val="center"/>
              <w:rPr>
                <w:rFonts w:hint="eastAsia" w:ascii="宋体" w:hAnsi="宋体" w:eastAsia="宋体"/>
                <w:sz w:val="24"/>
                <w:szCs w:val="21"/>
              </w:rPr>
            </w:pPr>
          </w:p>
        </w:tc>
        <w:tc>
          <w:tcPr>
            <w:tcW w:w="1022" w:type="dxa"/>
            <w:noWrap w:val="0"/>
            <w:vAlign w:val="center"/>
          </w:tcPr>
          <w:p w14:paraId="3333A946">
            <w:pPr>
              <w:spacing w:line="480" w:lineRule="exact"/>
              <w:jc w:val="center"/>
              <w:textAlignment w:val="center"/>
              <w:rPr>
                <w:rFonts w:hint="eastAsia" w:ascii="宋体" w:hAnsi="宋体" w:eastAsia="宋体"/>
                <w:sz w:val="24"/>
                <w:szCs w:val="21"/>
              </w:rPr>
            </w:pPr>
          </w:p>
        </w:tc>
        <w:tc>
          <w:tcPr>
            <w:tcW w:w="709" w:type="dxa"/>
            <w:noWrap w:val="0"/>
            <w:vAlign w:val="center"/>
          </w:tcPr>
          <w:p w14:paraId="14C4D1C4">
            <w:pPr>
              <w:spacing w:line="480" w:lineRule="exact"/>
              <w:jc w:val="center"/>
              <w:textAlignment w:val="center"/>
              <w:rPr>
                <w:rFonts w:hint="eastAsia" w:ascii="宋体" w:hAnsi="宋体" w:eastAsia="宋体"/>
                <w:sz w:val="24"/>
                <w:szCs w:val="21"/>
              </w:rPr>
            </w:pPr>
          </w:p>
        </w:tc>
        <w:tc>
          <w:tcPr>
            <w:tcW w:w="709" w:type="dxa"/>
            <w:noWrap w:val="0"/>
            <w:vAlign w:val="center"/>
          </w:tcPr>
          <w:p w14:paraId="6107D2A8">
            <w:pPr>
              <w:spacing w:line="480" w:lineRule="exact"/>
              <w:jc w:val="center"/>
              <w:textAlignment w:val="center"/>
              <w:rPr>
                <w:rFonts w:hint="eastAsia" w:ascii="宋体" w:hAnsi="宋体" w:eastAsia="宋体"/>
                <w:sz w:val="24"/>
                <w:szCs w:val="21"/>
              </w:rPr>
            </w:pPr>
          </w:p>
        </w:tc>
        <w:tc>
          <w:tcPr>
            <w:tcW w:w="1176" w:type="dxa"/>
            <w:noWrap w:val="0"/>
            <w:vAlign w:val="center"/>
          </w:tcPr>
          <w:p w14:paraId="32D38830">
            <w:pPr>
              <w:spacing w:line="480" w:lineRule="exact"/>
              <w:jc w:val="center"/>
              <w:textAlignment w:val="center"/>
              <w:rPr>
                <w:rFonts w:hint="eastAsia" w:ascii="宋体" w:hAnsi="宋体" w:eastAsia="宋体"/>
                <w:sz w:val="24"/>
                <w:szCs w:val="21"/>
              </w:rPr>
            </w:pPr>
          </w:p>
        </w:tc>
        <w:tc>
          <w:tcPr>
            <w:tcW w:w="872" w:type="dxa"/>
            <w:noWrap w:val="0"/>
            <w:vAlign w:val="center"/>
          </w:tcPr>
          <w:p w14:paraId="24A20B99">
            <w:pPr>
              <w:spacing w:line="480" w:lineRule="exact"/>
              <w:jc w:val="center"/>
              <w:textAlignment w:val="center"/>
              <w:rPr>
                <w:rFonts w:hint="eastAsia" w:ascii="宋体" w:hAnsi="宋体" w:eastAsia="宋体"/>
                <w:sz w:val="24"/>
                <w:szCs w:val="21"/>
              </w:rPr>
            </w:pPr>
          </w:p>
        </w:tc>
        <w:tc>
          <w:tcPr>
            <w:tcW w:w="872" w:type="dxa"/>
            <w:noWrap w:val="0"/>
            <w:vAlign w:val="center"/>
          </w:tcPr>
          <w:p w14:paraId="1A20CC6D">
            <w:pPr>
              <w:spacing w:line="480" w:lineRule="exact"/>
              <w:jc w:val="center"/>
              <w:textAlignment w:val="center"/>
              <w:rPr>
                <w:rFonts w:hint="eastAsia" w:ascii="宋体" w:hAnsi="宋体" w:eastAsia="宋体"/>
                <w:sz w:val="24"/>
                <w:szCs w:val="21"/>
              </w:rPr>
            </w:pPr>
          </w:p>
        </w:tc>
        <w:tc>
          <w:tcPr>
            <w:tcW w:w="765" w:type="dxa"/>
            <w:noWrap w:val="0"/>
            <w:vAlign w:val="center"/>
          </w:tcPr>
          <w:p w14:paraId="2EFE724A">
            <w:pPr>
              <w:spacing w:line="480" w:lineRule="exact"/>
              <w:jc w:val="center"/>
              <w:textAlignment w:val="center"/>
              <w:rPr>
                <w:rFonts w:hint="eastAsia" w:ascii="宋体" w:hAnsi="宋体" w:eastAsia="宋体"/>
                <w:sz w:val="24"/>
                <w:szCs w:val="21"/>
              </w:rPr>
            </w:pPr>
          </w:p>
        </w:tc>
      </w:tr>
    </w:tbl>
    <w:p w14:paraId="2061C816">
      <w:pPr>
        <w:spacing w:before="156" w:beforeLines="50" w:after="312" w:afterLines="10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附表二：拟配备本工程的试验和检测仪器设备表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275C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noWrap w:val="0"/>
            <w:vAlign w:val="center"/>
          </w:tcPr>
          <w:p w14:paraId="05974DD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序号</w:t>
            </w:r>
          </w:p>
        </w:tc>
        <w:tc>
          <w:tcPr>
            <w:tcW w:w="1064" w:type="dxa"/>
            <w:noWrap w:val="0"/>
            <w:vAlign w:val="center"/>
          </w:tcPr>
          <w:p w14:paraId="4E76020A">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仪器设备</w:t>
            </w:r>
          </w:p>
          <w:p w14:paraId="6868E96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名    称</w:t>
            </w:r>
          </w:p>
        </w:tc>
        <w:tc>
          <w:tcPr>
            <w:tcW w:w="672" w:type="dxa"/>
            <w:noWrap w:val="0"/>
            <w:vAlign w:val="center"/>
          </w:tcPr>
          <w:p w14:paraId="1605E57B">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型号</w:t>
            </w:r>
          </w:p>
          <w:p w14:paraId="261A8E59">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规格</w:t>
            </w:r>
          </w:p>
        </w:tc>
        <w:tc>
          <w:tcPr>
            <w:tcW w:w="1022" w:type="dxa"/>
            <w:noWrap w:val="0"/>
            <w:vAlign w:val="center"/>
          </w:tcPr>
          <w:p w14:paraId="26935B0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数  量</w:t>
            </w:r>
          </w:p>
        </w:tc>
        <w:tc>
          <w:tcPr>
            <w:tcW w:w="709" w:type="dxa"/>
            <w:noWrap w:val="0"/>
            <w:vAlign w:val="center"/>
          </w:tcPr>
          <w:p w14:paraId="33C038D4">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国别</w:t>
            </w:r>
          </w:p>
          <w:p w14:paraId="61FA30FB">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产地</w:t>
            </w:r>
          </w:p>
        </w:tc>
        <w:tc>
          <w:tcPr>
            <w:tcW w:w="709" w:type="dxa"/>
            <w:noWrap w:val="0"/>
            <w:vAlign w:val="center"/>
          </w:tcPr>
          <w:p w14:paraId="0DB74B4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制造</w:t>
            </w:r>
          </w:p>
          <w:p w14:paraId="5710FF27">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年份</w:t>
            </w:r>
          </w:p>
        </w:tc>
        <w:tc>
          <w:tcPr>
            <w:tcW w:w="1176" w:type="dxa"/>
            <w:noWrap w:val="0"/>
            <w:vAlign w:val="center"/>
          </w:tcPr>
          <w:p w14:paraId="019CC01F">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已使用台</w:t>
            </w:r>
          </w:p>
          <w:p w14:paraId="20F96B5F">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时    数</w:t>
            </w:r>
          </w:p>
        </w:tc>
        <w:tc>
          <w:tcPr>
            <w:tcW w:w="1659" w:type="dxa"/>
            <w:noWrap w:val="0"/>
            <w:vAlign w:val="center"/>
          </w:tcPr>
          <w:p w14:paraId="1D232A0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  途</w:t>
            </w:r>
          </w:p>
        </w:tc>
        <w:tc>
          <w:tcPr>
            <w:tcW w:w="850" w:type="dxa"/>
            <w:noWrap w:val="0"/>
            <w:vAlign w:val="center"/>
          </w:tcPr>
          <w:p w14:paraId="6366710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5ECF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9496CBA">
            <w:pPr>
              <w:spacing w:line="480" w:lineRule="exact"/>
              <w:jc w:val="center"/>
              <w:textAlignment w:val="center"/>
              <w:rPr>
                <w:rFonts w:hint="eastAsia" w:ascii="宋体" w:hAnsi="宋体" w:eastAsia="宋体"/>
                <w:sz w:val="24"/>
                <w:szCs w:val="21"/>
              </w:rPr>
            </w:pPr>
          </w:p>
        </w:tc>
        <w:tc>
          <w:tcPr>
            <w:tcW w:w="1064" w:type="dxa"/>
            <w:noWrap w:val="0"/>
            <w:vAlign w:val="center"/>
          </w:tcPr>
          <w:p w14:paraId="395B108E">
            <w:pPr>
              <w:spacing w:line="480" w:lineRule="exact"/>
              <w:jc w:val="center"/>
              <w:textAlignment w:val="center"/>
              <w:rPr>
                <w:rFonts w:hint="eastAsia" w:ascii="宋体" w:hAnsi="宋体" w:eastAsia="宋体"/>
                <w:sz w:val="24"/>
                <w:szCs w:val="21"/>
              </w:rPr>
            </w:pPr>
          </w:p>
        </w:tc>
        <w:tc>
          <w:tcPr>
            <w:tcW w:w="672" w:type="dxa"/>
            <w:noWrap w:val="0"/>
            <w:vAlign w:val="center"/>
          </w:tcPr>
          <w:p w14:paraId="2FD3F969">
            <w:pPr>
              <w:spacing w:line="480" w:lineRule="exact"/>
              <w:jc w:val="center"/>
              <w:textAlignment w:val="center"/>
              <w:rPr>
                <w:rFonts w:hint="eastAsia" w:ascii="宋体" w:hAnsi="宋体" w:eastAsia="宋体"/>
                <w:sz w:val="24"/>
                <w:szCs w:val="21"/>
              </w:rPr>
            </w:pPr>
          </w:p>
        </w:tc>
        <w:tc>
          <w:tcPr>
            <w:tcW w:w="1022" w:type="dxa"/>
            <w:noWrap w:val="0"/>
            <w:vAlign w:val="center"/>
          </w:tcPr>
          <w:p w14:paraId="5C6423C6">
            <w:pPr>
              <w:spacing w:line="480" w:lineRule="exact"/>
              <w:jc w:val="center"/>
              <w:textAlignment w:val="center"/>
              <w:rPr>
                <w:rFonts w:hint="eastAsia" w:ascii="宋体" w:hAnsi="宋体" w:eastAsia="宋体"/>
                <w:sz w:val="24"/>
                <w:szCs w:val="21"/>
              </w:rPr>
            </w:pPr>
          </w:p>
        </w:tc>
        <w:tc>
          <w:tcPr>
            <w:tcW w:w="709" w:type="dxa"/>
            <w:noWrap w:val="0"/>
            <w:vAlign w:val="center"/>
          </w:tcPr>
          <w:p w14:paraId="6A100772">
            <w:pPr>
              <w:spacing w:line="480" w:lineRule="exact"/>
              <w:jc w:val="center"/>
              <w:textAlignment w:val="center"/>
              <w:rPr>
                <w:rFonts w:hint="eastAsia" w:ascii="宋体" w:hAnsi="宋体" w:eastAsia="宋体"/>
                <w:sz w:val="24"/>
                <w:szCs w:val="21"/>
              </w:rPr>
            </w:pPr>
          </w:p>
        </w:tc>
        <w:tc>
          <w:tcPr>
            <w:tcW w:w="709" w:type="dxa"/>
            <w:noWrap w:val="0"/>
            <w:vAlign w:val="center"/>
          </w:tcPr>
          <w:p w14:paraId="1E668C57">
            <w:pPr>
              <w:spacing w:line="480" w:lineRule="exact"/>
              <w:jc w:val="center"/>
              <w:textAlignment w:val="center"/>
              <w:rPr>
                <w:rFonts w:hint="eastAsia" w:ascii="宋体" w:hAnsi="宋体" w:eastAsia="宋体"/>
                <w:sz w:val="24"/>
                <w:szCs w:val="21"/>
              </w:rPr>
            </w:pPr>
          </w:p>
        </w:tc>
        <w:tc>
          <w:tcPr>
            <w:tcW w:w="1176" w:type="dxa"/>
            <w:noWrap w:val="0"/>
            <w:vAlign w:val="center"/>
          </w:tcPr>
          <w:p w14:paraId="4E977084">
            <w:pPr>
              <w:spacing w:line="480" w:lineRule="exact"/>
              <w:jc w:val="center"/>
              <w:textAlignment w:val="center"/>
              <w:rPr>
                <w:rFonts w:hint="eastAsia" w:ascii="宋体" w:hAnsi="宋体" w:eastAsia="宋体"/>
                <w:sz w:val="24"/>
                <w:szCs w:val="21"/>
              </w:rPr>
            </w:pPr>
          </w:p>
        </w:tc>
        <w:tc>
          <w:tcPr>
            <w:tcW w:w="1659" w:type="dxa"/>
            <w:noWrap w:val="0"/>
            <w:vAlign w:val="center"/>
          </w:tcPr>
          <w:p w14:paraId="4D010A6D">
            <w:pPr>
              <w:spacing w:line="480" w:lineRule="exact"/>
              <w:jc w:val="center"/>
              <w:textAlignment w:val="center"/>
              <w:rPr>
                <w:rFonts w:hint="eastAsia" w:ascii="宋体" w:hAnsi="宋体" w:eastAsia="宋体"/>
                <w:sz w:val="24"/>
                <w:szCs w:val="21"/>
              </w:rPr>
            </w:pPr>
          </w:p>
        </w:tc>
        <w:tc>
          <w:tcPr>
            <w:tcW w:w="850" w:type="dxa"/>
            <w:noWrap w:val="0"/>
            <w:vAlign w:val="center"/>
          </w:tcPr>
          <w:p w14:paraId="6EB3160F">
            <w:pPr>
              <w:spacing w:line="480" w:lineRule="exact"/>
              <w:jc w:val="center"/>
              <w:textAlignment w:val="center"/>
              <w:rPr>
                <w:rFonts w:hint="eastAsia" w:ascii="宋体" w:hAnsi="宋体" w:eastAsia="宋体"/>
                <w:sz w:val="24"/>
                <w:szCs w:val="21"/>
              </w:rPr>
            </w:pPr>
          </w:p>
        </w:tc>
      </w:tr>
      <w:tr w14:paraId="0011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5C18D87">
            <w:pPr>
              <w:spacing w:line="480" w:lineRule="exact"/>
              <w:jc w:val="center"/>
              <w:textAlignment w:val="center"/>
              <w:rPr>
                <w:rFonts w:hint="eastAsia" w:ascii="宋体" w:hAnsi="宋体" w:eastAsia="宋体"/>
                <w:sz w:val="24"/>
                <w:szCs w:val="21"/>
              </w:rPr>
            </w:pPr>
          </w:p>
        </w:tc>
        <w:tc>
          <w:tcPr>
            <w:tcW w:w="1064" w:type="dxa"/>
            <w:noWrap w:val="0"/>
            <w:vAlign w:val="center"/>
          </w:tcPr>
          <w:p w14:paraId="1393C2BB">
            <w:pPr>
              <w:spacing w:line="480" w:lineRule="exact"/>
              <w:jc w:val="center"/>
              <w:textAlignment w:val="center"/>
              <w:rPr>
                <w:rFonts w:hint="eastAsia" w:ascii="宋体" w:hAnsi="宋体" w:eastAsia="宋体"/>
                <w:sz w:val="24"/>
                <w:szCs w:val="21"/>
              </w:rPr>
            </w:pPr>
          </w:p>
        </w:tc>
        <w:tc>
          <w:tcPr>
            <w:tcW w:w="672" w:type="dxa"/>
            <w:noWrap w:val="0"/>
            <w:vAlign w:val="center"/>
          </w:tcPr>
          <w:p w14:paraId="484E8771">
            <w:pPr>
              <w:spacing w:line="480" w:lineRule="exact"/>
              <w:jc w:val="center"/>
              <w:textAlignment w:val="center"/>
              <w:rPr>
                <w:rFonts w:hint="eastAsia" w:ascii="宋体" w:hAnsi="宋体" w:eastAsia="宋体"/>
                <w:sz w:val="24"/>
                <w:szCs w:val="21"/>
              </w:rPr>
            </w:pPr>
          </w:p>
        </w:tc>
        <w:tc>
          <w:tcPr>
            <w:tcW w:w="1022" w:type="dxa"/>
            <w:noWrap w:val="0"/>
            <w:vAlign w:val="center"/>
          </w:tcPr>
          <w:p w14:paraId="00C316F0">
            <w:pPr>
              <w:spacing w:line="480" w:lineRule="exact"/>
              <w:jc w:val="center"/>
              <w:textAlignment w:val="center"/>
              <w:rPr>
                <w:rFonts w:hint="eastAsia" w:ascii="宋体" w:hAnsi="宋体" w:eastAsia="宋体"/>
                <w:sz w:val="24"/>
                <w:szCs w:val="21"/>
              </w:rPr>
            </w:pPr>
          </w:p>
        </w:tc>
        <w:tc>
          <w:tcPr>
            <w:tcW w:w="709" w:type="dxa"/>
            <w:noWrap w:val="0"/>
            <w:vAlign w:val="center"/>
          </w:tcPr>
          <w:p w14:paraId="0BAC147A">
            <w:pPr>
              <w:spacing w:line="480" w:lineRule="exact"/>
              <w:jc w:val="center"/>
              <w:textAlignment w:val="center"/>
              <w:rPr>
                <w:rFonts w:hint="eastAsia" w:ascii="宋体" w:hAnsi="宋体" w:eastAsia="宋体"/>
                <w:sz w:val="24"/>
                <w:szCs w:val="21"/>
              </w:rPr>
            </w:pPr>
          </w:p>
        </w:tc>
        <w:tc>
          <w:tcPr>
            <w:tcW w:w="709" w:type="dxa"/>
            <w:noWrap w:val="0"/>
            <w:vAlign w:val="center"/>
          </w:tcPr>
          <w:p w14:paraId="6B43CB17">
            <w:pPr>
              <w:spacing w:line="480" w:lineRule="exact"/>
              <w:jc w:val="center"/>
              <w:textAlignment w:val="center"/>
              <w:rPr>
                <w:rFonts w:hint="eastAsia" w:ascii="宋体" w:hAnsi="宋体" w:eastAsia="宋体"/>
                <w:sz w:val="24"/>
                <w:szCs w:val="21"/>
              </w:rPr>
            </w:pPr>
          </w:p>
        </w:tc>
        <w:tc>
          <w:tcPr>
            <w:tcW w:w="1176" w:type="dxa"/>
            <w:noWrap w:val="0"/>
            <w:vAlign w:val="center"/>
          </w:tcPr>
          <w:p w14:paraId="57FA6F79">
            <w:pPr>
              <w:spacing w:line="480" w:lineRule="exact"/>
              <w:jc w:val="center"/>
              <w:textAlignment w:val="center"/>
              <w:rPr>
                <w:rFonts w:hint="eastAsia" w:ascii="宋体" w:hAnsi="宋体" w:eastAsia="宋体"/>
                <w:sz w:val="24"/>
                <w:szCs w:val="21"/>
              </w:rPr>
            </w:pPr>
          </w:p>
        </w:tc>
        <w:tc>
          <w:tcPr>
            <w:tcW w:w="1659" w:type="dxa"/>
            <w:noWrap w:val="0"/>
            <w:vAlign w:val="center"/>
          </w:tcPr>
          <w:p w14:paraId="608C664C">
            <w:pPr>
              <w:spacing w:line="480" w:lineRule="exact"/>
              <w:jc w:val="center"/>
              <w:textAlignment w:val="center"/>
              <w:rPr>
                <w:rFonts w:hint="eastAsia" w:ascii="宋体" w:hAnsi="宋体" w:eastAsia="宋体"/>
                <w:sz w:val="24"/>
                <w:szCs w:val="21"/>
              </w:rPr>
            </w:pPr>
          </w:p>
        </w:tc>
        <w:tc>
          <w:tcPr>
            <w:tcW w:w="850" w:type="dxa"/>
            <w:noWrap w:val="0"/>
            <w:vAlign w:val="center"/>
          </w:tcPr>
          <w:p w14:paraId="794A196D">
            <w:pPr>
              <w:spacing w:line="480" w:lineRule="exact"/>
              <w:jc w:val="center"/>
              <w:textAlignment w:val="center"/>
              <w:rPr>
                <w:rFonts w:hint="eastAsia" w:ascii="宋体" w:hAnsi="宋体" w:eastAsia="宋体"/>
                <w:sz w:val="24"/>
                <w:szCs w:val="21"/>
              </w:rPr>
            </w:pPr>
          </w:p>
        </w:tc>
      </w:tr>
      <w:tr w14:paraId="6427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E02FEE2">
            <w:pPr>
              <w:spacing w:line="480" w:lineRule="exact"/>
              <w:jc w:val="center"/>
              <w:textAlignment w:val="center"/>
              <w:rPr>
                <w:rFonts w:hint="eastAsia" w:ascii="宋体" w:hAnsi="宋体" w:eastAsia="宋体"/>
                <w:sz w:val="24"/>
                <w:szCs w:val="21"/>
              </w:rPr>
            </w:pPr>
          </w:p>
        </w:tc>
        <w:tc>
          <w:tcPr>
            <w:tcW w:w="1064" w:type="dxa"/>
            <w:noWrap w:val="0"/>
            <w:vAlign w:val="center"/>
          </w:tcPr>
          <w:p w14:paraId="50BACCC9">
            <w:pPr>
              <w:spacing w:line="480" w:lineRule="exact"/>
              <w:jc w:val="center"/>
              <w:textAlignment w:val="center"/>
              <w:rPr>
                <w:rFonts w:hint="eastAsia" w:ascii="宋体" w:hAnsi="宋体" w:eastAsia="宋体"/>
                <w:sz w:val="24"/>
                <w:szCs w:val="21"/>
              </w:rPr>
            </w:pPr>
          </w:p>
        </w:tc>
        <w:tc>
          <w:tcPr>
            <w:tcW w:w="672" w:type="dxa"/>
            <w:noWrap w:val="0"/>
            <w:vAlign w:val="center"/>
          </w:tcPr>
          <w:p w14:paraId="0351A51E">
            <w:pPr>
              <w:spacing w:line="480" w:lineRule="exact"/>
              <w:jc w:val="center"/>
              <w:textAlignment w:val="center"/>
              <w:rPr>
                <w:rFonts w:hint="eastAsia" w:ascii="宋体" w:hAnsi="宋体" w:eastAsia="宋体"/>
                <w:sz w:val="24"/>
                <w:szCs w:val="21"/>
              </w:rPr>
            </w:pPr>
          </w:p>
        </w:tc>
        <w:tc>
          <w:tcPr>
            <w:tcW w:w="1022" w:type="dxa"/>
            <w:noWrap w:val="0"/>
            <w:vAlign w:val="center"/>
          </w:tcPr>
          <w:p w14:paraId="544F63ED">
            <w:pPr>
              <w:spacing w:line="480" w:lineRule="exact"/>
              <w:jc w:val="center"/>
              <w:textAlignment w:val="center"/>
              <w:rPr>
                <w:rFonts w:hint="eastAsia" w:ascii="宋体" w:hAnsi="宋体" w:eastAsia="宋体"/>
                <w:sz w:val="24"/>
                <w:szCs w:val="21"/>
              </w:rPr>
            </w:pPr>
          </w:p>
        </w:tc>
        <w:tc>
          <w:tcPr>
            <w:tcW w:w="709" w:type="dxa"/>
            <w:noWrap w:val="0"/>
            <w:vAlign w:val="center"/>
          </w:tcPr>
          <w:p w14:paraId="69D05F6E">
            <w:pPr>
              <w:spacing w:line="480" w:lineRule="exact"/>
              <w:jc w:val="center"/>
              <w:textAlignment w:val="center"/>
              <w:rPr>
                <w:rFonts w:hint="eastAsia" w:ascii="宋体" w:hAnsi="宋体" w:eastAsia="宋体"/>
                <w:sz w:val="24"/>
                <w:szCs w:val="21"/>
              </w:rPr>
            </w:pPr>
          </w:p>
        </w:tc>
        <w:tc>
          <w:tcPr>
            <w:tcW w:w="709" w:type="dxa"/>
            <w:noWrap w:val="0"/>
            <w:vAlign w:val="center"/>
          </w:tcPr>
          <w:p w14:paraId="1EA3AF89">
            <w:pPr>
              <w:spacing w:line="480" w:lineRule="exact"/>
              <w:jc w:val="center"/>
              <w:textAlignment w:val="center"/>
              <w:rPr>
                <w:rFonts w:hint="eastAsia" w:ascii="宋体" w:hAnsi="宋体" w:eastAsia="宋体"/>
                <w:sz w:val="24"/>
                <w:szCs w:val="21"/>
              </w:rPr>
            </w:pPr>
          </w:p>
        </w:tc>
        <w:tc>
          <w:tcPr>
            <w:tcW w:w="1176" w:type="dxa"/>
            <w:noWrap w:val="0"/>
            <w:vAlign w:val="center"/>
          </w:tcPr>
          <w:p w14:paraId="4482453B">
            <w:pPr>
              <w:spacing w:line="480" w:lineRule="exact"/>
              <w:jc w:val="center"/>
              <w:textAlignment w:val="center"/>
              <w:rPr>
                <w:rFonts w:hint="eastAsia" w:ascii="宋体" w:hAnsi="宋体" w:eastAsia="宋体"/>
                <w:sz w:val="24"/>
                <w:szCs w:val="21"/>
              </w:rPr>
            </w:pPr>
          </w:p>
        </w:tc>
        <w:tc>
          <w:tcPr>
            <w:tcW w:w="1659" w:type="dxa"/>
            <w:noWrap w:val="0"/>
            <w:vAlign w:val="center"/>
          </w:tcPr>
          <w:p w14:paraId="16DA7739">
            <w:pPr>
              <w:spacing w:line="480" w:lineRule="exact"/>
              <w:jc w:val="center"/>
              <w:textAlignment w:val="center"/>
              <w:rPr>
                <w:rFonts w:hint="eastAsia" w:ascii="宋体" w:hAnsi="宋体" w:eastAsia="宋体"/>
                <w:sz w:val="24"/>
                <w:szCs w:val="21"/>
              </w:rPr>
            </w:pPr>
          </w:p>
        </w:tc>
        <w:tc>
          <w:tcPr>
            <w:tcW w:w="850" w:type="dxa"/>
            <w:noWrap w:val="0"/>
            <w:vAlign w:val="center"/>
          </w:tcPr>
          <w:p w14:paraId="72B341E9">
            <w:pPr>
              <w:spacing w:line="480" w:lineRule="exact"/>
              <w:jc w:val="center"/>
              <w:textAlignment w:val="center"/>
              <w:rPr>
                <w:rFonts w:hint="eastAsia" w:ascii="宋体" w:hAnsi="宋体" w:eastAsia="宋体"/>
                <w:sz w:val="24"/>
                <w:szCs w:val="21"/>
              </w:rPr>
            </w:pPr>
          </w:p>
        </w:tc>
      </w:tr>
      <w:tr w14:paraId="603D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6CF0E30">
            <w:pPr>
              <w:spacing w:line="480" w:lineRule="exact"/>
              <w:jc w:val="center"/>
              <w:textAlignment w:val="center"/>
              <w:rPr>
                <w:rFonts w:hint="eastAsia" w:ascii="宋体" w:hAnsi="宋体" w:eastAsia="宋体"/>
                <w:sz w:val="24"/>
                <w:szCs w:val="21"/>
              </w:rPr>
            </w:pPr>
          </w:p>
        </w:tc>
        <w:tc>
          <w:tcPr>
            <w:tcW w:w="1064" w:type="dxa"/>
            <w:noWrap w:val="0"/>
            <w:vAlign w:val="center"/>
          </w:tcPr>
          <w:p w14:paraId="5D755CBB">
            <w:pPr>
              <w:spacing w:line="480" w:lineRule="exact"/>
              <w:jc w:val="center"/>
              <w:textAlignment w:val="center"/>
              <w:rPr>
                <w:rFonts w:hint="eastAsia" w:ascii="宋体" w:hAnsi="宋体" w:eastAsia="宋体"/>
                <w:sz w:val="24"/>
                <w:szCs w:val="21"/>
              </w:rPr>
            </w:pPr>
          </w:p>
        </w:tc>
        <w:tc>
          <w:tcPr>
            <w:tcW w:w="672" w:type="dxa"/>
            <w:noWrap w:val="0"/>
            <w:vAlign w:val="center"/>
          </w:tcPr>
          <w:p w14:paraId="62811385">
            <w:pPr>
              <w:spacing w:line="480" w:lineRule="exact"/>
              <w:jc w:val="center"/>
              <w:textAlignment w:val="center"/>
              <w:rPr>
                <w:rFonts w:hint="eastAsia" w:ascii="宋体" w:hAnsi="宋体" w:eastAsia="宋体"/>
                <w:sz w:val="24"/>
                <w:szCs w:val="21"/>
              </w:rPr>
            </w:pPr>
          </w:p>
        </w:tc>
        <w:tc>
          <w:tcPr>
            <w:tcW w:w="1022" w:type="dxa"/>
            <w:noWrap w:val="0"/>
            <w:vAlign w:val="center"/>
          </w:tcPr>
          <w:p w14:paraId="1852AB7C">
            <w:pPr>
              <w:spacing w:line="480" w:lineRule="exact"/>
              <w:jc w:val="center"/>
              <w:textAlignment w:val="center"/>
              <w:rPr>
                <w:rFonts w:hint="eastAsia" w:ascii="宋体" w:hAnsi="宋体" w:eastAsia="宋体"/>
                <w:sz w:val="24"/>
                <w:szCs w:val="21"/>
              </w:rPr>
            </w:pPr>
          </w:p>
        </w:tc>
        <w:tc>
          <w:tcPr>
            <w:tcW w:w="709" w:type="dxa"/>
            <w:noWrap w:val="0"/>
            <w:vAlign w:val="center"/>
          </w:tcPr>
          <w:p w14:paraId="46C1066D">
            <w:pPr>
              <w:spacing w:line="480" w:lineRule="exact"/>
              <w:jc w:val="center"/>
              <w:textAlignment w:val="center"/>
              <w:rPr>
                <w:rFonts w:hint="eastAsia" w:ascii="宋体" w:hAnsi="宋体" w:eastAsia="宋体"/>
                <w:sz w:val="24"/>
                <w:szCs w:val="21"/>
              </w:rPr>
            </w:pPr>
          </w:p>
        </w:tc>
        <w:tc>
          <w:tcPr>
            <w:tcW w:w="709" w:type="dxa"/>
            <w:noWrap w:val="0"/>
            <w:vAlign w:val="center"/>
          </w:tcPr>
          <w:p w14:paraId="6FEFE824">
            <w:pPr>
              <w:spacing w:line="480" w:lineRule="exact"/>
              <w:jc w:val="center"/>
              <w:textAlignment w:val="center"/>
              <w:rPr>
                <w:rFonts w:hint="eastAsia" w:ascii="宋体" w:hAnsi="宋体" w:eastAsia="宋体"/>
                <w:sz w:val="24"/>
                <w:szCs w:val="21"/>
              </w:rPr>
            </w:pPr>
          </w:p>
        </w:tc>
        <w:tc>
          <w:tcPr>
            <w:tcW w:w="1176" w:type="dxa"/>
            <w:noWrap w:val="0"/>
            <w:vAlign w:val="center"/>
          </w:tcPr>
          <w:p w14:paraId="1E9BFAB7">
            <w:pPr>
              <w:spacing w:line="480" w:lineRule="exact"/>
              <w:jc w:val="center"/>
              <w:textAlignment w:val="center"/>
              <w:rPr>
                <w:rFonts w:hint="eastAsia" w:ascii="宋体" w:hAnsi="宋体" w:eastAsia="宋体"/>
                <w:sz w:val="24"/>
                <w:szCs w:val="21"/>
              </w:rPr>
            </w:pPr>
          </w:p>
        </w:tc>
        <w:tc>
          <w:tcPr>
            <w:tcW w:w="1659" w:type="dxa"/>
            <w:noWrap w:val="0"/>
            <w:vAlign w:val="center"/>
          </w:tcPr>
          <w:p w14:paraId="3CA7F822">
            <w:pPr>
              <w:spacing w:line="480" w:lineRule="exact"/>
              <w:jc w:val="center"/>
              <w:textAlignment w:val="center"/>
              <w:rPr>
                <w:rFonts w:hint="eastAsia" w:ascii="宋体" w:hAnsi="宋体" w:eastAsia="宋体"/>
                <w:sz w:val="24"/>
                <w:szCs w:val="21"/>
              </w:rPr>
            </w:pPr>
          </w:p>
        </w:tc>
        <w:tc>
          <w:tcPr>
            <w:tcW w:w="850" w:type="dxa"/>
            <w:noWrap w:val="0"/>
            <w:vAlign w:val="center"/>
          </w:tcPr>
          <w:p w14:paraId="49D403CE">
            <w:pPr>
              <w:spacing w:line="480" w:lineRule="exact"/>
              <w:jc w:val="center"/>
              <w:textAlignment w:val="center"/>
              <w:rPr>
                <w:rFonts w:hint="eastAsia" w:ascii="宋体" w:hAnsi="宋体" w:eastAsia="宋体"/>
                <w:sz w:val="24"/>
                <w:szCs w:val="21"/>
              </w:rPr>
            </w:pPr>
          </w:p>
        </w:tc>
      </w:tr>
      <w:tr w14:paraId="4396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81B0FB9">
            <w:pPr>
              <w:spacing w:line="480" w:lineRule="exact"/>
              <w:jc w:val="center"/>
              <w:textAlignment w:val="center"/>
              <w:rPr>
                <w:rFonts w:hint="eastAsia" w:ascii="宋体" w:hAnsi="宋体" w:eastAsia="宋体"/>
                <w:sz w:val="24"/>
                <w:szCs w:val="21"/>
              </w:rPr>
            </w:pPr>
          </w:p>
        </w:tc>
        <w:tc>
          <w:tcPr>
            <w:tcW w:w="1064" w:type="dxa"/>
            <w:noWrap w:val="0"/>
            <w:vAlign w:val="center"/>
          </w:tcPr>
          <w:p w14:paraId="530414AF">
            <w:pPr>
              <w:spacing w:line="480" w:lineRule="exact"/>
              <w:jc w:val="center"/>
              <w:textAlignment w:val="center"/>
              <w:rPr>
                <w:rFonts w:hint="eastAsia" w:ascii="宋体" w:hAnsi="宋体" w:eastAsia="宋体"/>
                <w:sz w:val="24"/>
                <w:szCs w:val="21"/>
              </w:rPr>
            </w:pPr>
          </w:p>
        </w:tc>
        <w:tc>
          <w:tcPr>
            <w:tcW w:w="672" w:type="dxa"/>
            <w:noWrap w:val="0"/>
            <w:vAlign w:val="center"/>
          </w:tcPr>
          <w:p w14:paraId="5E1FCA50">
            <w:pPr>
              <w:spacing w:line="480" w:lineRule="exact"/>
              <w:jc w:val="center"/>
              <w:textAlignment w:val="center"/>
              <w:rPr>
                <w:rFonts w:hint="eastAsia" w:ascii="宋体" w:hAnsi="宋体" w:eastAsia="宋体"/>
                <w:sz w:val="24"/>
                <w:szCs w:val="21"/>
              </w:rPr>
            </w:pPr>
          </w:p>
        </w:tc>
        <w:tc>
          <w:tcPr>
            <w:tcW w:w="1022" w:type="dxa"/>
            <w:noWrap w:val="0"/>
            <w:vAlign w:val="center"/>
          </w:tcPr>
          <w:p w14:paraId="1F7E10D2">
            <w:pPr>
              <w:spacing w:line="480" w:lineRule="exact"/>
              <w:jc w:val="center"/>
              <w:textAlignment w:val="center"/>
              <w:rPr>
                <w:rFonts w:hint="eastAsia" w:ascii="宋体" w:hAnsi="宋体" w:eastAsia="宋体"/>
                <w:sz w:val="24"/>
                <w:szCs w:val="21"/>
              </w:rPr>
            </w:pPr>
          </w:p>
        </w:tc>
        <w:tc>
          <w:tcPr>
            <w:tcW w:w="709" w:type="dxa"/>
            <w:noWrap w:val="0"/>
            <w:vAlign w:val="center"/>
          </w:tcPr>
          <w:p w14:paraId="3921E950">
            <w:pPr>
              <w:spacing w:line="480" w:lineRule="exact"/>
              <w:jc w:val="center"/>
              <w:textAlignment w:val="center"/>
              <w:rPr>
                <w:rFonts w:hint="eastAsia" w:ascii="宋体" w:hAnsi="宋体" w:eastAsia="宋体"/>
                <w:sz w:val="24"/>
                <w:szCs w:val="21"/>
              </w:rPr>
            </w:pPr>
          </w:p>
        </w:tc>
        <w:tc>
          <w:tcPr>
            <w:tcW w:w="709" w:type="dxa"/>
            <w:noWrap w:val="0"/>
            <w:vAlign w:val="center"/>
          </w:tcPr>
          <w:p w14:paraId="02E9675B">
            <w:pPr>
              <w:spacing w:line="480" w:lineRule="exact"/>
              <w:jc w:val="center"/>
              <w:textAlignment w:val="center"/>
              <w:rPr>
                <w:rFonts w:hint="eastAsia" w:ascii="宋体" w:hAnsi="宋体" w:eastAsia="宋体"/>
                <w:sz w:val="24"/>
                <w:szCs w:val="21"/>
              </w:rPr>
            </w:pPr>
          </w:p>
        </w:tc>
        <w:tc>
          <w:tcPr>
            <w:tcW w:w="1176" w:type="dxa"/>
            <w:noWrap w:val="0"/>
            <w:vAlign w:val="center"/>
          </w:tcPr>
          <w:p w14:paraId="34EBFB96">
            <w:pPr>
              <w:spacing w:line="480" w:lineRule="exact"/>
              <w:jc w:val="center"/>
              <w:textAlignment w:val="center"/>
              <w:rPr>
                <w:rFonts w:hint="eastAsia" w:ascii="宋体" w:hAnsi="宋体" w:eastAsia="宋体"/>
                <w:sz w:val="24"/>
                <w:szCs w:val="21"/>
              </w:rPr>
            </w:pPr>
          </w:p>
        </w:tc>
        <w:tc>
          <w:tcPr>
            <w:tcW w:w="1659" w:type="dxa"/>
            <w:noWrap w:val="0"/>
            <w:vAlign w:val="center"/>
          </w:tcPr>
          <w:p w14:paraId="514783A2">
            <w:pPr>
              <w:spacing w:line="480" w:lineRule="exact"/>
              <w:jc w:val="center"/>
              <w:textAlignment w:val="center"/>
              <w:rPr>
                <w:rFonts w:hint="eastAsia" w:ascii="宋体" w:hAnsi="宋体" w:eastAsia="宋体"/>
                <w:sz w:val="24"/>
                <w:szCs w:val="21"/>
              </w:rPr>
            </w:pPr>
          </w:p>
        </w:tc>
        <w:tc>
          <w:tcPr>
            <w:tcW w:w="850" w:type="dxa"/>
            <w:noWrap w:val="0"/>
            <w:vAlign w:val="center"/>
          </w:tcPr>
          <w:p w14:paraId="38399638">
            <w:pPr>
              <w:spacing w:line="480" w:lineRule="exact"/>
              <w:jc w:val="center"/>
              <w:textAlignment w:val="center"/>
              <w:rPr>
                <w:rFonts w:hint="eastAsia" w:ascii="宋体" w:hAnsi="宋体" w:eastAsia="宋体"/>
                <w:sz w:val="24"/>
                <w:szCs w:val="21"/>
              </w:rPr>
            </w:pPr>
          </w:p>
        </w:tc>
      </w:tr>
      <w:tr w14:paraId="6D3B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8F1343D">
            <w:pPr>
              <w:spacing w:line="480" w:lineRule="exact"/>
              <w:jc w:val="center"/>
              <w:textAlignment w:val="center"/>
              <w:rPr>
                <w:rFonts w:hint="eastAsia" w:ascii="宋体" w:hAnsi="宋体" w:eastAsia="宋体"/>
                <w:sz w:val="24"/>
                <w:szCs w:val="21"/>
              </w:rPr>
            </w:pPr>
          </w:p>
        </w:tc>
        <w:tc>
          <w:tcPr>
            <w:tcW w:w="1064" w:type="dxa"/>
            <w:noWrap w:val="0"/>
            <w:vAlign w:val="center"/>
          </w:tcPr>
          <w:p w14:paraId="2E0B4EB4">
            <w:pPr>
              <w:spacing w:line="480" w:lineRule="exact"/>
              <w:jc w:val="center"/>
              <w:textAlignment w:val="center"/>
              <w:rPr>
                <w:rFonts w:hint="eastAsia" w:ascii="宋体" w:hAnsi="宋体" w:eastAsia="宋体"/>
                <w:sz w:val="24"/>
                <w:szCs w:val="21"/>
              </w:rPr>
            </w:pPr>
          </w:p>
        </w:tc>
        <w:tc>
          <w:tcPr>
            <w:tcW w:w="672" w:type="dxa"/>
            <w:noWrap w:val="0"/>
            <w:vAlign w:val="center"/>
          </w:tcPr>
          <w:p w14:paraId="76FA1420">
            <w:pPr>
              <w:spacing w:line="480" w:lineRule="exact"/>
              <w:jc w:val="center"/>
              <w:textAlignment w:val="center"/>
              <w:rPr>
                <w:rFonts w:hint="eastAsia" w:ascii="宋体" w:hAnsi="宋体" w:eastAsia="宋体"/>
                <w:sz w:val="24"/>
                <w:szCs w:val="21"/>
              </w:rPr>
            </w:pPr>
          </w:p>
        </w:tc>
        <w:tc>
          <w:tcPr>
            <w:tcW w:w="1022" w:type="dxa"/>
            <w:noWrap w:val="0"/>
            <w:vAlign w:val="center"/>
          </w:tcPr>
          <w:p w14:paraId="2CAA95D2">
            <w:pPr>
              <w:spacing w:line="480" w:lineRule="exact"/>
              <w:jc w:val="center"/>
              <w:textAlignment w:val="center"/>
              <w:rPr>
                <w:rFonts w:hint="eastAsia" w:ascii="宋体" w:hAnsi="宋体" w:eastAsia="宋体"/>
                <w:sz w:val="24"/>
                <w:szCs w:val="21"/>
              </w:rPr>
            </w:pPr>
          </w:p>
        </w:tc>
        <w:tc>
          <w:tcPr>
            <w:tcW w:w="709" w:type="dxa"/>
            <w:noWrap w:val="0"/>
            <w:vAlign w:val="center"/>
          </w:tcPr>
          <w:p w14:paraId="6BDDCA14">
            <w:pPr>
              <w:spacing w:line="480" w:lineRule="exact"/>
              <w:jc w:val="center"/>
              <w:textAlignment w:val="center"/>
              <w:rPr>
                <w:rFonts w:hint="eastAsia" w:ascii="宋体" w:hAnsi="宋体" w:eastAsia="宋体"/>
                <w:sz w:val="24"/>
                <w:szCs w:val="21"/>
              </w:rPr>
            </w:pPr>
          </w:p>
        </w:tc>
        <w:tc>
          <w:tcPr>
            <w:tcW w:w="709" w:type="dxa"/>
            <w:noWrap w:val="0"/>
            <w:vAlign w:val="center"/>
          </w:tcPr>
          <w:p w14:paraId="104220B3">
            <w:pPr>
              <w:spacing w:line="480" w:lineRule="exact"/>
              <w:jc w:val="center"/>
              <w:textAlignment w:val="center"/>
              <w:rPr>
                <w:rFonts w:hint="eastAsia" w:ascii="宋体" w:hAnsi="宋体" w:eastAsia="宋体"/>
                <w:sz w:val="24"/>
                <w:szCs w:val="21"/>
              </w:rPr>
            </w:pPr>
          </w:p>
        </w:tc>
        <w:tc>
          <w:tcPr>
            <w:tcW w:w="1176" w:type="dxa"/>
            <w:noWrap w:val="0"/>
            <w:vAlign w:val="center"/>
          </w:tcPr>
          <w:p w14:paraId="6EC9F1DD">
            <w:pPr>
              <w:spacing w:line="480" w:lineRule="exact"/>
              <w:jc w:val="center"/>
              <w:textAlignment w:val="center"/>
              <w:rPr>
                <w:rFonts w:hint="eastAsia" w:ascii="宋体" w:hAnsi="宋体" w:eastAsia="宋体"/>
                <w:sz w:val="24"/>
                <w:szCs w:val="21"/>
              </w:rPr>
            </w:pPr>
          </w:p>
        </w:tc>
        <w:tc>
          <w:tcPr>
            <w:tcW w:w="1659" w:type="dxa"/>
            <w:noWrap w:val="0"/>
            <w:vAlign w:val="center"/>
          </w:tcPr>
          <w:p w14:paraId="3B11D46B">
            <w:pPr>
              <w:spacing w:line="480" w:lineRule="exact"/>
              <w:jc w:val="center"/>
              <w:textAlignment w:val="center"/>
              <w:rPr>
                <w:rFonts w:hint="eastAsia" w:ascii="宋体" w:hAnsi="宋体" w:eastAsia="宋体"/>
                <w:sz w:val="24"/>
                <w:szCs w:val="21"/>
              </w:rPr>
            </w:pPr>
          </w:p>
        </w:tc>
        <w:tc>
          <w:tcPr>
            <w:tcW w:w="850" w:type="dxa"/>
            <w:noWrap w:val="0"/>
            <w:vAlign w:val="center"/>
          </w:tcPr>
          <w:p w14:paraId="43A2D651">
            <w:pPr>
              <w:spacing w:line="480" w:lineRule="exact"/>
              <w:jc w:val="center"/>
              <w:textAlignment w:val="center"/>
              <w:rPr>
                <w:rFonts w:hint="eastAsia" w:ascii="宋体" w:hAnsi="宋体" w:eastAsia="宋体"/>
                <w:sz w:val="24"/>
                <w:szCs w:val="21"/>
              </w:rPr>
            </w:pPr>
          </w:p>
        </w:tc>
      </w:tr>
      <w:tr w14:paraId="727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4F85931">
            <w:pPr>
              <w:spacing w:line="480" w:lineRule="exact"/>
              <w:jc w:val="center"/>
              <w:textAlignment w:val="center"/>
              <w:rPr>
                <w:rFonts w:hint="eastAsia" w:ascii="宋体" w:hAnsi="宋体" w:eastAsia="宋体"/>
                <w:sz w:val="24"/>
                <w:szCs w:val="21"/>
              </w:rPr>
            </w:pPr>
          </w:p>
        </w:tc>
        <w:tc>
          <w:tcPr>
            <w:tcW w:w="1064" w:type="dxa"/>
            <w:noWrap w:val="0"/>
            <w:vAlign w:val="center"/>
          </w:tcPr>
          <w:p w14:paraId="7EBA7CAE">
            <w:pPr>
              <w:spacing w:line="480" w:lineRule="exact"/>
              <w:jc w:val="center"/>
              <w:textAlignment w:val="center"/>
              <w:rPr>
                <w:rFonts w:hint="eastAsia" w:ascii="宋体" w:hAnsi="宋体" w:eastAsia="宋体"/>
                <w:sz w:val="24"/>
                <w:szCs w:val="21"/>
              </w:rPr>
            </w:pPr>
          </w:p>
        </w:tc>
        <w:tc>
          <w:tcPr>
            <w:tcW w:w="672" w:type="dxa"/>
            <w:noWrap w:val="0"/>
            <w:vAlign w:val="center"/>
          </w:tcPr>
          <w:p w14:paraId="435E9A1F">
            <w:pPr>
              <w:spacing w:line="480" w:lineRule="exact"/>
              <w:jc w:val="center"/>
              <w:textAlignment w:val="center"/>
              <w:rPr>
                <w:rFonts w:hint="eastAsia" w:ascii="宋体" w:hAnsi="宋体" w:eastAsia="宋体"/>
                <w:sz w:val="24"/>
                <w:szCs w:val="21"/>
              </w:rPr>
            </w:pPr>
          </w:p>
        </w:tc>
        <w:tc>
          <w:tcPr>
            <w:tcW w:w="1022" w:type="dxa"/>
            <w:noWrap w:val="0"/>
            <w:vAlign w:val="center"/>
          </w:tcPr>
          <w:p w14:paraId="42E6F76E">
            <w:pPr>
              <w:spacing w:line="480" w:lineRule="exact"/>
              <w:jc w:val="center"/>
              <w:textAlignment w:val="center"/>
              <w:rPr>
                <w:rFonts w:hint="eastAsia" w:ascii="宋体" w:hAnsi="宋体" w:eastAsia="宋体"/>
                <w:sz w:val="24"/>
                <w:szCs w:val="21"/>
              </w:rPr>
            </w:pPr>
          </w:p>
        </w:tc>
        <w:tc>
          <w:tcPr>
            <w:tcW w:w="709" w:type="dxa"/>
            <w:noWrap w:val="0"/>
            <w:vAlign w:val="center"/>
          </w:tcPr>
          <w:p w14:paraId="12FA1799">
            <w:pPr>
              <w:spacing w:line="480" w:lineRule="exact"/>
              <w:jc w:val="center"/>
              <w:textAlignment w:val="center"/>
              <w:rPr>
                <w:rFonts w:hint="eastAsia" w:ascii="宋体" w:hAnsi="宋体" w:eastAsia="宋体"/>
                <w:sz w:val="24"/>
                <w:szCs w:val="21"/>
              </w:rPr>
            </w:pPr>
          </w:p>
        </w:tc>
        <w:tc>
          <w:tcPr>
            <w:tcW w:w="709" w:type="dxa"/>
            <w:noWrap w:val="0"/>
            <w:vAlign w:val="center"/>
          </w:tcPr>
          <w:p w14:paraId="436EF1B6">
            <w:pPr>
              <w:spacing w:line="480" w:lineRule="exact"/>
              <w:jc w:val="center"/>
              <w:textAlignment w:val="center"/>
              <w:rPr>
                <w:rFonts w:hint="eastAsia" w:ascii="宋体" w:hAnsi="宋体" w:eastAsia="宋体"/>
                <w:sz w:val="24"/>
                <w:szCs w:val="21"/>
              </w:rPr>
            </w:pPr>
          </w:p>
        </w:tc>
        <w:tc>
          <w:tcPr>
            <w:tcW w:w="1176" w:type="dxa"/>
            <w:noWrap w:val="0"/>
            <w:vAlign w:val="center"/>
          </w:tcPr>
          <w:p w14:paraId="7685FBED">
            <w:pPr>
              <w:spacing w:line="480" w:lineRule="exact"/>
              <w:jc w:val="center"/>
              <w:textAlignment w:val="center"/>
              <w:rPr>
                <w:rFonts w:hint="eastAsia" w:ascii="宋体" w:hAnsi="宋体" w:eastAsia="宋体"/>
                <w:sz w:val="24"/>
                <w:szCs w:val="21"/>
              </w:rPr>
            </w:pPr>
          </w:p>
        </w:tc>
        <w:tc>
          <w:tcPr>
            <w:tcW w:w="1659" w:type="dxa"/>
            <w:noWrap w:val="0"/>
            <w:vAlign w:val="center"/>
          </w:tcPr>
          <w:p w14:paraId="08C1554A">
            <w:pPr>
              <w:spacing w:line="480" w:lineRule="exact"/>
              <w:jc w:val="center"/>
              <w:textAlignment w:val="center"/>
              <w:rPr>
                <w:rFonts w:hint="eastAsia" w:ascii="宋体" w:hAnsi="宋体" w:eastAsia="宋体"/>
                <w:sz w:val="24"/>
                <w:szCs w:val="21"/>
              </w:rPr>
            </w:pPr>
          </w:p>
        </w:tc>
        <w:tc>
          <w:tcPr>
            <w:tcW w:w="850" w:type="dxa"/>
            <w:noWrap w:val="0"/>
            <w:vAlign w:val="center"/>
          </w:tcPr>
          <w:p w14:paraId="0149FBE9">
            <w:pPr>
              <w:spacing w:line="480" w:lineRule="exact"/>
              <w:jc w:val="center"/>
              <w:textAlignment w:val="center"/>
              <w:rPr>
                <w:rFonts w:hint="eastAsia" w:ascii="宋体" w:hAnsi="宋体" w:eastAsia="宋体"/>
                <w:sz w:val="24"/>
                <w:szCs w:val="21"/>
              </w:rPr>
            </w:pPr>
          </w:p>
        </w:tc>
      </w:tr>
      <w:tr w14:paraId="26E8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8DC9D0A">
            <w:pPr>
              <w:spacing w:line="480" w:lineRule="exact"/>
              <w:jc w:val="center"/>
              <w:textAlignment w:val="center"/>
              <w:rPr>
                <w:rFonts w:hint="eastAsia" w:ascii="宋体" w:hAnsi="宋体" w:eastAsia="宋体"/>
                <w:sz w:val="24"/>
                <w:szCs w:val="21"/>
              </w:rPr>
            </w:pPr>
          </w:p>
        </w:tc>
        <w:tc>
          <w:tcPr>
            <w:tcW w:w="1064" w:type="dxa"/>
            <w:noWrap w:val="0"/>
            <w:vAlign w:val="center"/>
          </w:tcPr>
          <w:p w14:paraId="211D3FFB">
            <w:pPr>
              <w:spacing w:line="480" w:lineRule="exact"/>
              <w:jc w:val="center"/>
              <w:textAlignment w:val="center"/>
              <w:rPr>
                <w:rFonts w:hint="eastAsia" w:ascii="宋体" w:hAnsi="宋体" w:eastAsia="宋体"/>
                <w:sz w:val="24"/>
                <w:szCs w:val="21"/>
              </w:rPr>
            </w:pPr>
          </w:p>
        </w:tc>
        <w:tc>
          <w:tcPr>
            <w:tcW w:w="672" w:type="dxa"/>
            <w:noWrap w:val="0"/>
            <w:vAlign w:val="center"/>
          </w:tcPr>
          <w:p w14:paraId="46C89C62">
            <w:pPr>
              <w:spacing w:line="480" w:lineRule="exact"/>
              <w:jc w:val="center"/>
              <w:textAlignment w:val="center"/>
              <w:rPr>
                <w:rFonts w:hint="eastAsia" w:ascii="宋体" w:hAnsi="宋体" w:eastAsia="宋体"/>
                <w:sz w:val="24"/>
                <w:szCs w:val="21"/>
              </w:rPr>
            </w:pPr>
          </w:p>
        </w:tc>
        <w:tc>
          <w:tcPr>
            <w:tcW w:w="1022" w:type="dxa"/>
            <w:noWrap w:val="0"/>
            <w:vAlign w:val="center"/>
          </w:tcPr>
          <w:p w14:paraId="3BCAAE3B">
            <w:pPr>
              <w:spacing w:line="480" w:lineRule="exact"/>
              <w:jc w:val="center"/>
              <w:textAlignment w:val="center"/>
              <w:rPr>
                <w:rFonts w:hint="eastAsia" w:ascii="宋体" w:hAnsi="宋体" w:eastAsia="宋体"/>
                <w:sz w:val="24"/>
                <w:szCs w:val="21"/>
              </w:rPr>
            </w:pPr>
          </w:p>
        </w:tc>
        <w:tc>
          <w:tcPr>
            <w:tcW w:w="709" w:type="dxa"/>
            <w:noWrap w:val="0"/>
            <w:vAlign w:val="center"/>
          </w:tcPr>
          <w:p w14:paraId="503E5DDE">
            <w:pPr>
              <w:spacing w:line="480" w:lineRule="exact"/>
              <w:jc w:val="center"/>
              <w:textAlignment w:val="center"/>
              <w:rPr>
                <w:rFonts w:hint="eastAsia" w:ascii="宋体" w:hAnsi="宋体" w:eastAsia="宋体"/>
                <w:sz w:val="24"/>
                <w:szCs w:val="21"/>
              </w:rPr>
            </w:pPr>
          </w:p>
        </w:tc>
        <w:tc>
          <w:tcPr>
            <w:tcW w:w="709" w:type="dxa"/>
            <w:noWrap w:val="0"/>
            <w:vAlign w:val="center"/>
          </w:tcPr>
          <w:p w14:paraId="7500DEC5">
            <w:pPr>
              <w:spacing w:line="480" w:lineRule="exact"/>
              <w:jc w:val="center"/>
              <w:textAlignment w:val="center"/>
              <w:rPr>
                <w:rFonts w:hint="eastAsia" w:ascii="宋体" w:hAnsi="宋体" w:eastAsia="宋体"/>
                <w:sz w:val="24"/>
                <w:szCs w:val="21"/>
              </w:rPr>
            </w:pPr>
          </w:p>
        </w:tc>
        <w:tc>
          <w:tcPr>
            <w:tcW w:w="1176" w:type="dxa"/>
            <w:noWrap w:val="0"/>
            <w:vAlign w:val="center"/>
          </w:tcPr>
          <w:p w14:paraId="613678AF">
            <w:pPr>
              <w:spacing w:line="480" w:lineRule="exact"/>
              <w:jc w:val="center"/>
              <w:textAlignment w:val="center"/>
              <w:rPr>
                <w:rFonts w:hint="eastAsia" w:ascii="宋体" w:hAnsi="宋体" w:eastAsia="宋体"/>
                <w:sz w:val="24"/>
                <w:szCs w:val="21"/>
              </w:rPr>
            </w:pPr>
          </w:p>
        </w:tc>
        <w:tc>
          <w:tcPr>
            <w:tcW w:w="1659" w:type="dxa"/>
            <w:noWrap w:val="0"/>
            <w:vAlign w:val="center"/>
          </w:tcPr>
          <w:p w14:paraId="554532B2">
            <w:pPr>
              <w:spacing w:line="480" w:lineRule="exact"/>
              <w:jc w:val="center"/>
              <w:textAlignment w:val="center"/>
              <w:rPr>
                <w:rFonts w:hint="eastAsia" w:ascii="宋体" w:hAnsi="宋体" w:eastAsia="宋体"/>
                <w:sz w:val="24"/>
                <w:szCs w:val="21"/>
              </w:rPr>
            </w:pPr>
          </w:p>
        </w:tc>
        <w:tc>
          <w:tcPr>
            <w:tcW w:w="850" w:type="dxa"/>
            <w:noWrap w:val="0"/>
            <w:vAlign w:val="center"/>
          </w:tcPr>
          <w:p w14:paraId="55628388">
            <w:pPr>
              <w:spacing w:line="480" w:lineRule="exact"/>
              <w:jc w:val="center"/>
              <w:textAlignment w:val="center"/>
              <w:rPr>
                <w:rFonts w:hint="eastAsia" w:ascii="宋体" w:hAnsi="宋体" w:eastAsia="宋体"/>
                <w:sz w:val="24"/>
                <w:szCs w:val="21"/>
              </w:rPr>
            </w:pPr>
          </w:p>
        </w:tc>
      </w:tr>
      <w:tr w14:paraId="15AC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5ECD03">
            <w:pPr>
              <w:spacing w:line="480" w:lineRule="exact"/>
              <w:jc w:val="center"/>
              <w:textAlignment w:val="center"/>
              <w:rPr>
                <w:rFonts w:hint="eastAsia" w:ascii="宋体" w:hAnsi="宋体" w:eastAsia="宋体"/>
                <w:sz w:val="24"/>
                <w:szCs w:val="21"/>
              </w:rPr>
            </w:pPr>
          </w:p>
        </w:tc>
        <w:tc>
          <w:tcPr>
            <w:tcW w:w="1064" w:type="dxa"/>
            <w:noWrap w:val="0"/>
            <w:vAlign w:val="center"/>
          </w:tcPr>
          <w:p w14:paraId="0DA4C69D">
            <w:pPr>
              <w:spacing w:line="480" w:lineRule="exact"/>
              <w:jc w:val="center"/>
              <w:textAlignment w:val="center"/>
              <w:rPr>
                <w:rFonts w:hint="eastAsia" w:ascii="宋体" w:hAnsi="宋体" w:eastAsia="宋体"/>
                <w:sz w:val="24"/>
                <w:szCs w:val="21"/>
              </w:rPr>
            </w:pPr>
          </w:p>
        </w:tc>
        <w:tc>
          <w:tcPr>
            <w:tcW w:w="672" w:type="dxa"/>
            <w:noWrap w:val="0"/>
            <w:vAlign w:val="center"/>
          </w:tcPr>
          <w:p w14:paraId="1616DA6F">
            <w:pPr>
              <w:spacing w:line="480" w:lineRule="exact"/>
              <w:jc w:val="center"/>
              <w:textAlignment w:val="center"/>
              <w:rPr>
                <w:rFonts w:hint="eastAsia" w:ascii="宋体" w:hAnsi="宋体" w:eastAsia="宋体"/>
                <w:sz w:val="24"/>
                <w:szCs w:val="21"/>
              </w:rPr>
            </w:pPr>
          </w:p>
        </w:tc>
        <w:tc>
          <w:tcPr>
            <w:tcW w:w="1022" w:type="dxa"/>
            <w:noWrap w:val="0"/>
            <w:vAlign w:val="center"/>
          </w:tcPr>
          <w:p w14:paraId="790E5C20">
            <w:pPr>
              <w:spacing w:line="480" w:lineRule="exact"/>
              <w:jc w:val="center"/>
              <w:textAlignment w:val="center"/>
              <w:rPr>
                <w:rFonts w:hint="eastAsia" w:ascii="宋体" w:hAnsi="宋体" w:eastAsia="宋体"/>
                <w:sz w:val="24"/>
                <w:szCs w:val="21"/>
              </w:rPr>
            </w:pPr>
          </w:p>
        </w:tc>
        <w:tc>
          <w:tcPr>
            <w:tcW w:w="709" w:type="dxa"/>
            <w:noWrap w:val="0"/>
            <w:vAlign w:val="center"/>
          </w:tcPr>
          <w:p w14:paraId="6A3F8AF0">
            <w:pPr>
              <w:spacing w:line="480" w:lineRule="exact"/>
              <w:jc w:val="center"/>
              <w:textAlignment w:val="center"/>
              <w:rPr>
                <w:rFonts w:hint="eastAsia" w:ascii="宋体" w:hAnsi="宋体" w:eastAsia="宋体"/>
                <w:sz w:val="24"/>
                <w:szCs w:val="21"/>
              </w:rPr>
            </w:pPr>
          </w:p>
        </w:tc>
        <w:tc>
          <w:tcPr>
            <w:tcW w:w="709" w:type="dxa"/>
            <w:noWrap w:val="0"/>
            <w:vAlign w:val="center"/>
          </w:tcPr>
          <w:p w14:paraId="7564E51B">
            <w:pPr>
              <w:spacing w:line="480" w:lineRule="exact"/>
              <w:jc w:val="center"/>
              <w:textAlignment w:val="center"/>
              <w:rPr>
                <w:rFonts w:hint="eastAsia" w:ascii="宋体" w:hAnsi="宋体" w:eastAsia="宋体"/>
                <w:sz w:val="24"/>
                <w:szCs w:val="21"/>
              </w:rPr>
            </w:pPr>
          </w:p>
        </w:tc>
        <w:tc>
          <w:tcPr>
            <w:tcW w:w="1176" w:type="dxa"/>
            <w:noWrap w:val="0"/>
            <w:vAlign w:val="center"/>
          </w:tcPr>
          <w:p w14:paraId="4CFB6A42">
            <w:pPr>
              <w:spacing w:line="480" w:lineRule="exact"/>
              <w:jc w:val="center"/>
              <w:textAlignment w:val="center"/>
              <w:rPr>
                <w:rFonts w:hint="eastAsia" w:ascii="宋体" w:hAnsi="宋体" w:eastAsia="宋体"/>
                <w:sz w:val="24"/>
                <w:szCs w:val="21"/>
              </w:rPr>
            </w:pPr>
          </w:p>
        </w:tc>
        <w:tc>
          <w:tcPr>
            <w:tcW w:w="1659" w:type="dxa"/>
            <w:noWrap w:val="0"/>
            <w:vAlign w:val="center"/>
          </w:tcPr>
          <w:p w14:paraId="1B53EA57">
            <w:pPr>
              <w:spacing w:line="480" w:lineRule="exact"/>
              <w:jc w:val="center"/>
              <w:textAlignment w:val="center"/>
              <w:rPr>
                <w:rFonts w:hint="eastAsia" w:ascii="宋体" w:hAnsi="宋体" w:eastAsia="宋体"/>
                <w:sz w:val="24"/>
                <w:szCs w:val="21"/>
              </w:rPr>
            </w:pPr>
          </w:p>
        </w:tc>
        <w:tc>
          <w:tcPr>
            <w:tcW w:w="850" w:type="dxa"/>
            <w:noWrap w:val="0"/>
            <w:vAlign w:val="center"/>
          </w:tcPr>
          <w:p w14:paraId="0FE39D35">
            <w:pPr>
              <w:spacing w:line="480" w:lineRule="exact"/>
              <w:jc w:val="center"/>
              <w:textAlignment w:val="center"/>
              <w:rPr>
                <w:rFonts w:hint="eastAsia" w:ascii="宋体" w:hAnsi="宋体" w:eastAsia="宋体"/>
                <w:sz w:val="24"/>
                <w:szCs w:val="21"/>
              </w:rPr>
            </w:pPr>
          </w:p>
        </w:tc>
      </w:tr>
      <w:tr w14:paraId="2F91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FBA41A8">
            <w:pPr>
              <w:spacing w:line="480" w:lineRule="exact"/>
              <w:jc w:val="center"/>
              <w:textAlignment w:val="center"/>
              <w:rPr>
                <w:rFonts w:hint="eastAsia" w:ascii="宋体" w:hAnsi="宋体" w:eastAsia="宋体"/>
                <w:sz w:val="24"/>
                <w:szCs w:val="21"/>
              </w:rPr>
            </w:pPr>
          </w:p>
        </w:tc>
        <w:tc>
          <w:tcPr>
            <w:tcW w:w="1064" w:type="dxa"/>
            <w:noWrap w:val="0"/>
            <w:vAlign w:val="center"/>
          </w:tcPr>
          <w:p w14:paraId="4B5D869E">
            <w:pPr>
              <w:spacing w:line="480" w:lineRule="exact"/>
              <w:jc w:val="center"/>
              <w:textAlignment w:val="center"/>
              <w:rPr>
                <w:rFonts w:hint="eastAsia" w:ascii="宋体" w:hAnsi="宋体" w:eastAsia="宋体"/>
                <w:sz w:val="24"/>
                <w:szCs w:val="21"/>
              </w:rPr>
            </w:pPr>
          </w:p>
        </w:tc>
        <w:tc>
          <w:tcPr>
            <w:tcW w:w="672" w:type="dxa"/>
            <w:noWrap w:val="0"/>
            <w:vAlign w:val="center"/>
          </w:tcPr>
          <w:p w14:paraId="1FF8ACBB">
            <w:pPr>
              <w:spacing w:line="480" w:lineRule="exact"/>
              <w:jc w:val="center"/>
              <w:textAlignment w:val="center"/>
              <w:rPr>
                <w:rFonts w:hint="eastAsia" w:ascii="宋体" w:hAnsi="宋体" w:eastAsia="宋体"/>
                <w:sz w:val="24"/>
                <w:szCs w:val="21"/>
              </w:rPr>
            </w:pPr>
          </w:p>
        </w:tc>
        <w:tc>
          <w:tcPr>
            <w:tcW w:w="1022" w:type="dxa"/>
            <w:noWrap w:val="0"/>
            <w:vAlign w:val="center"/>
          </w:tcPr>
          <w:p w14:paraId="3BF83D3E">
            <w:pPr>
              <w:spacing w:line="480" w:lineRule="exact"/>
              <w:jc w:val="center"/>
              <w:textAlignment w:val="center"/>
              <w:rPr>
                <w:rFonts w:hint="eastAsia" w:ascii="宋体" w:hAnsi="宋体" w:eastAsia="宋体"/>
                <w:sz w:val="24"/>
                <w:szCs w:val="21"/>
              </w:rPr>
            </w:pPr>
          </w:p>
        </w:tc>
        <w:tc>
          <w:tcPr>
            <w:tcW w:w="709" w:type="dxa"/>
            <w:noWrap w:val="0"/>
            <w:vAlign w:val="center"/>
          </w:tcPr>
          <w:p w14:paraId="7BD87A97">
            <w:pPr>
              <w:spacing w:line="480" w:lineRule="exact"/>
              <w:jc w:val="center"/>
              <w:textAlignment w:val="center"/>
              <w:rPr>
                <w:rFonts w:hint="eastAsia" w:ascii="宋体" w:hAnsi="宋体" w:eastAsia="宋体"/>
                <w:sz w:val="24"/>
                <w:szCs w:val="21"/>
              </w:rPr>
            </w:pPr>
          </w:p>
        </w:tc>
        <w:tc>
          <w:tcPr>
            <w:tcW w:w="709" w:type="dxa"/>
            <w:noWrap w:val="0"/>
            <w:vAlign w:val="center"/>
          </w:tcPr>
          <w:p w14:paraId="4C36EBFF">
            <w:pPr>
              <w:spacing w:line="480" w:lineRule="exact"/>
              <w:jc w:val="center"/>
              <w:textAlignment w:val="center"/>
              <w:rPr>
                <w:rFonts w:hint="eastAsia" w:ascii="宋体" w:hAnsi="宋体" w:eastAsia="宋体"/>
                <w:sz w:val="24"/>
                <w:szCs w:val="21"/>
              </w:rPr>
            </w:pPr>
          </w:p>
        </w:tc>
        <w:tc>
          <w:tcPr>
            <w:tcW w:w="1176" w:type="dxa"/>
            <w:noWrap w:val="0"/>
            <w:vAlign w:val="center"/>
          </w:tcPr>
          <w:p w14:paraId="28348E53">
            <w:pPr>
              <w:spacing w:line="480" w:lineRule="exact"/>
              <w:jc w:val="center"/>
              <w:textAlignment w:val="center"/>
              <w:rPr>
                <w:rFonts w:hint="eastAsia" w:ascii="宋体" w:hAnsi="宋体" w:eastAsia="宋体"/>
                <w:sz w:val="24"/>
                <w:szCs w:val="21"/>
              </w:rPr>
            </w:pPr>
          </w:p>
        </w:tc>
        <w:tc>
          <w:tcPr>
            <w:tcW w:w="1659" w:type="dxa"/>
            <w:noWrap w:val="0"/>
            <w:vAlign w:val="center"/>
          </w:tcPr>
          <w:p w14:paraId="1B84211F">
            <w:pPr>
              <w:spacing w:line="480" w:lineRule="exact"/>
              <w:jc w:val="center"/>
              <w:textAlignment w:val="center"/>
              <w:rPr>
                <w:rFonts w:hint="eastAsia" w:ascii="宋体" w:hAnsi="宋体" w:eastAsia="宋体"/>
                <w:sz w:val="24"/>
                <w:szCs w:val="21"/>
              </w:rPr>
            </w:pPr>
          </w:p>
        </w:tc>
        <w:tc>
          <w:tcPr>
            <w:tcW w:w="850" w:type="dxa"/>
            <w:noWrap w:val="0"/>
            <w:vAlign w:val="center"/>
          </w:tcPr>
          <w:p w14:paraId="771F3328">
            <w:pPr>
              <w:spacing w:line="480" w:lineRule="exact"/>
              <w:jc w:val="center"/>
              <w:textAlignment w:val="center"/>
              <w:rPr>
                <w:rFonts w:hint="eastAsia" w:ascii="宋体" w:hAnsi="宋体" w:eastAsia="宋体"/>
                <w:sz w:val="24"/>
                <w:szCs w:val="21"/>
              </w:rPr>
            </w:pPr>
          </w:p>
        </w:tc>
      </w:tr>
      <w:tr w14:paraId="090E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D06A6D9">
            <w:pPr>
              <w:spacing w:line="480" w:lineRule="exact"/>
              <w:jc w:val="center"/>
              <w:textAlignment w:val="center"/>
              <w:rPr>
                <w:rFonts w:hint="eastAsia" w:ascii="宋体" w:hAnsi="宋体" w:eastAsia="宋体"/>
                <w:sz w:val="24"/>
                <w:szCs w:val="21"/>
              </w:rPr>
            </w:pPr>
          </w:p>
        </w:tc>
        <w:tc>
          <w:tcPr>
            <w:tcW w:w="1064" w:type="dxa"/>
            <w:noWrap w:val="0"/>
            <w:vAlign w:val="center"/>
          </w:tcPr>
          <w:p w14:paraId="5D31040F">
            <w:pPr>
              <w:spacing w:line="480" w:lineRule="exact"/>
              <w:jc w:val="center"/>
              <w:textAlignment w:val="center"/>
              <w:rPr>
                <w:rFonts w:hint="eastAsia" w:ascii="宋体" w:hAnsi="宋体" w:eastAsia="宋体"/>
                <w:sz w:val="24"/>
                <w:szCs w:val="21"/>
              </w:rPr>
            </w:pPr>
          </w:p>
        </w:tc>
        <w:tc>
          <w:tcPr>
            <w:tcW w:w="672" w:type="dxa"/>
            <w:noWrap w:val="0"/>
            <w:vAlign w:val="center"/>
          </w:tcPr>
          <w:p w14:paraId="089E3906">
            <w:pPr>
              <w:spacing w:line="480" w:lineRule="exact"/>
              <w:jc w:val="center"/>
              <w:textAlignment w:val="center"/>
              <w:rPr>
                <w:rFonts w:hint="eastAsia" w:ascii="宋体" w:hAnsi="宋体" w:eastAsia="宋体"/>
                <w:sz w:val="24"/>
                <w:szCs w:val="21"/>
              </w:rPr>
            </w:pPr>
          </w:p>
        </w:tc>
        <w:tc>
          <w:tcPr>
            <w:tcW w:w="1022" w:type="dxa"/>
            <w:noWrap w:val="0"/>
            <w:vAlign w:val="center"/>
          </w:tcPr>
          <w:p w14:paraId="765AE723">
            <w:pPr>
              <w:spacing w:line="480" w:lineRule="exact"/>
              <w:jc w:val="center"/>
              <w:textAlignment w:val="center"/>
              <w:rPr>
                <w:rFonts w:hint="eastAsia" w:ascii="宋体" w:hAnsi="宋体" w:eastAsia="宋体"/>
                <w:sz w:val="24"/>
                <w:szCs w:val="21"/>
              </w:rPr>
            </w:pPr>
          </w:p>
        </w:tc>
        <w:tc>
          <w:tcPr>
            <w:tcW w:w="709" w:type="dxa"/>
            <w:noWrap w:val="0"/>
            <w:vAlign w:val="center"/>
          </w:tcPr>
          <w:p w14:paraId="03AE66C1">
            <w:pPr>
              <w:spacing w:line="480" w:lineRule="exact"/>
              <w:jc w:val="center"/>
              <w:textAlignment w:val="center"/>
              <w:rPr>
                <w:rFonts w:hint="eastAsia" w:ascii="宋体" w:hAnsi="宋体" w:eastAsia="宋体"/>
                <w:sz w:val="24"/>
                <w:szCs w:val="21"/>
              </w:rPr>
            </w:pPr>
          </w:p>
        </w:tc>
        <w:tc>
          <w:tcPr>
            <w:tcW w:w="709" w:type="dxa"/>
            <w:noWrap w:val="0"/>
            <w:vAlign w:val="center"/>
          </w:tcPr>
          <w:p w14:paraId="5808EEAA">
            <w:pPr>
              <w:spacing w:line="480" w:lineRule="exact"/>
              <w:jc w:val="center"/>
              <w:textAlignment w:val="center"/>
              <w:rPr>
                <w:rFonts w:hint="eastAsia" w:ascii="宋体" w:hAnsi="宋体" w:eastAsia="宋体"/>
                <w:sz w:val="24"/>
                <w:szCs w:val="21"/>
              </w:rPr>
            </w:pPr>
          </w:p>
        </w:tc>
        <w:tc>
          <w:tcPr>
            <w:tcW w:w="1176" w:type="dxa"/>
            <w:noWrap w:val="0"/>
            <w:vAlign w:val="center"/>
          </w:tcPr>
          <w:p w14:paraId="4F0D292A">
            <w:pPr>
              <w:spacing w:line="480" w:lineRule="exact"/>
              <w:jc w:val="center"/>
              <w:textAlignment w:val="center"/>
              <w:rPr>
                <w:rFonts w:hint="eastAsia" w:ascii="宋体" w:hAnsi="宋体" w:eastAsia="宋体"/>
                <w:sz w:val="24"/>
                <w:szCs w:val="21"/>
              </w:rPr>
            </w:pPr>
          </w:p>
        </w:tc>
        <w:tc>
          <w:tcPr>
            <w:tcW w:w="1659" w:type="dxa"/>
            <w:noWrap w:val="0"/>
            <w:vAlign w:val="center"/>
          </w:tcPr>
          <w:p w14:paraId="18243189">
            <w:pPr>
              <w:spacing w:line="480" w:lineRule="exact"/>
              <w:jc w:val="center"/>
              <w:textAlignment w:val="center"/>
              <w:rPr>
                <w:rFonts w:hint="eastAsia" w:ascii="宋体" w:hAnsi="宋体" w:eastAsia="宋体"/>
                <w:sz w:val="24"/>
                <w:szCs w:val="21"/>
              </w:rPr>
            </w:pPr>
          </w:p>
        </w:tc>
        <w:tc>
          <w:tcPr>
            <w:tcW w:w="850" w:type="dxa"/>
            <w:noWrap w:val="0"/>
            <w:vAlign w:val="center"/>
          </w:tcPr>
          <w:p w14:paraId="43FA8147">
            <w:pPr>
              <w:spacing w:line="480" w:lineRule="exact"/>
              <w:jc w:val="center"/>
              <w:textAlignment w:val="center"/>
              <w:rPr>
                <w:rFonts w:hint="eastAsia" w:ascii="宋体" w:hAnsi="宋体" w:eastAsia="宋体"/>
                <w:sz w:val="24"/>
                <w:szCs w:val="21"/>
              </w:rPr>
            </w:pPr>
          </w:p>
        </w:tc>
      </w:tr>
      <w:tr w14:paraId="41B2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3D49D58F">
            <w:pPr>
              <w:spacing w:line="480" w:lineRule="exact"/>
              <w:jc w:val="center"/>
              <w:textAlignment w:val="center"/>
              <w:rPr>
                <w:rFonts w:hint="eastAsia" w:ascii="宋体" w:hAnsi="宋体" w:eastAsia="宋体"/>
                <w:sz w:val="24"/>
                <w:szCs w:val="21"/>
              </w:rPr>
            </w:pPr>
          </w:p>
        </w:tc>
        <w:tc>
          <w:tcPr>
            <w:tcW w:w="1064" w:type="dxa"/>
            <w:noWrap w:val="0"/>
            <w:vAlign w:val="center"/>
          </w:tcPr>
          <w:p w14:paraId="6CCC5AE2">
            <w:pPr>
              <w:spacing w:line="480" w:lineRule="exact"/>
              <w:jc w:val="center"/>
              <w:textAlignment w:val="center"/>
              <w:rPr>
                <w:rFonts w:hint="eastAsia" w:ascii="宋体" w:hAnsi="宋体" w:eastAsia="宋体"/>
                <w:sz w:val="24"/>
                <w:szCs w:val="21"/>
              </w:rPr>
            </w:pPr>
          </w:p>
        </w:tc>
        <w:tc>
          <w:tcPr>
            <w:tcW w:w="672" w:type="dxa"/>
            <w:noWrap w:val="0"/>
            <w:vAlign w:val="center"/>
          </w:tcPr>
          <w:p w14:paraId="30BB32E7">
            <w:pPr>
              <w:spacing w:line="480" w:lineRule="exact"/>
              <w:jc w:val="center"/>
              <w:textAlignment w:val="center"/>
              <w:rPr>
                <w:rFonts w:hint="eastAsia" w:ascii="宋体" w:hAnsi="宋体" w:eastAsia="宋体"/>
                <w:sz w:val="24"/>
                <w:szCs w:val="21"/>
              </w:rPr>
            </w:pPr>
          </w:p>
        </w:tc>
        <w:tc>
          <w:tcPr>
            <w:tcW w:w="1022" w:type="dxa"/>
            <w:noWrap w:val="0"/>
            <w:vAlign w:val="center"/>
          </w:tcPr>
          <w:p w14:paraId="5A47877F">
            <w:pPr>
              <w:spacing w:line="480" w:lineRule="exact"/>
              <w:jc w:val="center"/>
              <w:textAlignment w:val="center"/>
              <w:rPr>
                <w:rFonts w:hint="eastAsia" w:ascii="宋体" w:hAnsi="宋体" w:eastAsia="宋体"/>
                <w:sz w:val="24"/>
                <w:szCs w:val="21"/>
              </w:rPr>
            </w:pPr>
          </w:p>
        </w:tc>
        <w:tc>
          <w:tcPr>
            <w:tcW w:w="709" w:type="dxa"/>
            <w:noWrap w:val="0"/>
            <w:vAlign w:val="center"/>
          </w:tcPr>
          <w:p w14:paraId="59FA5DD0">
            <w:pPr>
              <w:spacing w:line="480" w:lineRule="exact"/>
              <w:jc w:val="center"/>
              <w:textAlignment w:val="center"/>
              <w:rPr>
                <w:rFonts w:hint="eastAsia" w:ascii="宋体" w:hAnsi="宋体" w:eastAsia="宋体"/>
                <w:sz w:val="24"/>
                <w:szCs w:val="21"/>
              </w:rPr>
            </w:pPr>
          </w:p>
        </w:tc>
        <w:tc>
          <w:tcPr>
            <w:tcW w:w="709" w:type="dxa"/>
            <w:noWrap w:val="0"/>
            <w:vAlign w:val="center"/>
          </w:tcPr>
          <w:p w14:paraId="78C778CC">
            <w:pPr>
              <w:spacing w:line="480" w:lineRule="exact"/>
              <w:jc w:val="center"/>
              <w:textAlignment w:val="center"/>
              <w:rPr>
                <w:rFonts w:hint="eastAsia" w:ascii="宋体" w:hAnsi="宋体" w:eastAsia="宋体"/>
                <w:sz w:val="24"/>
                <w:szCs w:val="21"/>
              </w:rPr>
            </w:pPr>
          </w:p>
        </w:tc>
        <w:tc>
          <w:tcPr>
            <w:tcW w:w="1176" w:type="dxa"/>
            <w:noWrap w:val="0"/>
            <w:vAlign w:val="center"/>
          </w:tcPr>
          <w:p w14:paraId="089E33B9">
            <w:pPr>
              <w:spacing w:line="480" w:lineRule="exact"/>
              <w:jc w:val="center"/>
              <w:textAlignment w:val="center"/>
              <w:rPr>
                <w:rFonts w:hint="eastAsia" w:ascii="宋体" w:hAnsi="宋体" w:eastAsia="宋体"/>
                <w:sz w:val="24"/>
                <w:szCs w:val="21"/>
              </w:rPr>
            </w:pPr>
          </w:p>
        </w:tc>
        <w:tc>
          <w:tcPr>
            <w:tcW w:w="1659" w:type="dxa"/>
            <w:noWrap w:val="0"/>
            <w:vAlign w:val="center"/>
          </w:tcPr>
          <w:p w14:paraId="4C49489C">
            <w:pPr>
              <w:spacing w:line="480" w:lineRule="exact"/>
              <w:jc w:val="center"/>
              <w:textAlignment w:val="center"/>
              <w:rPr>
                <w:rFonts w:hint="eastAsia" w:ascii="宋体" w:hAnsi="宋体" w:eastAsia="宋体"/>
                <w:sz w:val="24"/>
                <w:szCs w:val="21"/>
              </w:rPr>
            </w:pPr>
          </w:p>
        </w:tc>
        <w:tc>
          <w:tcPr>
            <w:tcW w:w="850" w:type="dxa"/>
            <w:noWrap w:val="0"/>
            <w:vAlign w:val="center"/>
          </w:tcPr>
          <w:p w14:paraId="335B2A22">
            <w:pPr>
              <w:spacing w:line="480" w:lineRule="exact"/>
              <w:jc w:val="center"/>
              <w:textAlignment w:val="center"/>
              <w:rPr>
                <w:rFonts w:hint="eastAsia" w:ascii="宋体" w:hAnsi="宋体" w:eastAsia="宋体"/>
                <w:sz w:val="24"/>
                <w:szCs w:val="21"/>
              </w:rPr>
            </w:pPr>
          </w:p>
        </w:tc>
      </w:tr>
      <w:tr w14:paraId="4F97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6D852E77">
            <w:pPr>
              <w:spacing w:line="480" w:lineRule="exact"/>
              <w:jc w:val="center"/>
              <w:textAlignment w:val="center"/>
              <w:rPr>
                <w:rFonts w:hint="eastAsia" w:ascii="宋体" w:hAnsi="宋体" w:eastAsia="宋体"/>
                <w:sz w:val="24"/>
                <w:szCs w:val="21"/>
              </w:rPr>
            </w:pPr>
          </w:p>
        </w:tc>
        <w:tc>
          <w:tcPr>
            <w:tcW w:w="1064" w:type="dxa"/>
            <w:noWrap w:val="0"/>
            <w:vAlign w:val="center"/>
          </w:tcPr>
          <w:p w14:paraId="74E08E8B">
            <w:pPr>
              <w:spacing w:line="480" w:lineRule="exact"/>
              <w:jc w:val="center"/>
              <w:textAlignment w:val="center"/>
              <w:rPr>
                <w:rFonts w:hint="eastAsia" w:ascii="宋体" w:hAnsi="宋体" w:eastAsia="宋体"/>
                <w:sz w:val="24"/>
                <w:szCs w:val="21"/>
              </w:rPr>
            </w:pPr>
          </w:p>
        </w:tc>
        <w:tc>
          <w:tcPr>
            <w:tcW w:w="672" w:type="dxa"/>
            <w:noWrap w:val="0"/>
            <w:vAlign w:val="center"/>
          </w:tcPr>
          <w:p w14:paraId="4D9C7B3E">
            <w:pPr>
              <w:spacing w:line="480" w:lineRule="exact"/>
              <w:jc w:val="center"/>
              <w:textAlignment w:val="center"/>
              <w:rPr>
                <w:rFonts w:hint="eastAsia" w:ascii="宋体" w:hAnsi="宋体" w:eastAsia="宋体"/>
                <w:sz w:val="24"/>
                <w:szCs w:val="21"/>
              </w:rPr>
            </w:pPr>
          </w:p>
        </w:tc>
        <w:tc>
          <w:tcPr>
            <w:tcW w:w="1022" w:type="dxa"/>
            <w:noWrap w:val="0"/>
            <w:vAlign w:val="center"/>
          </w:tcPr>
          <w:p w14:paraId="19AA27B0">
            <w:pPr>
              <w:spacing w:line="480" w:lineRule="exact"/>
              <w:jc w:val="center"/>
              <w:textAlignment w:val="center"/>
              <w:rPr>
                <w:rFonts w:hint="eastAsia" w:ascii="宋体" w:hAnsi="宋体" w:eastAsia="宋体"/>
                <w:sz w:val="24"/>
                <w:szCs w:val="21"/>
              </w:rPr>
            </w:pPr>
          </w:p>
        </w:tc>
        <w:tc>
          <w:tcPr>
            <w:tcW w:w="709" w:type="dxa"/>
            <w:noWrap w:val="0"/>
            <w:vAlign w:val="center"/>
          </w:tcPr>
          <w:p w14:paraId="737310A3">
            <w:pPr>
              <w:spacing w:line="480" w:lineRule="exact"/>
              <w:jc w:val="center"/>
              <w:textAlignment w:val="center"/>
              <w:rPr>
                <w:rFonts w:hint="eastAsia" w:ascii="宋体" w:hAnsi="宋体" w:eastAsia="宋体"/>
                <w:sz w:val="24"/>
                <w:szCs w:val="21"/>
              </w:rPr>
            </w:pPr>
          </w:p>
        </w:tc>
        <w:tc>
          <w:tcPr>
            <w:tcW w:w="709" w:type="dxa"/>
            <w:noWrap w:val="0"/>
            <w:vAlign w:val="center"/>
          </w:tcPr>
          <w:p w14:paraId="2394DA12">
            <w:pPr>
              <w:spacing w:line="480" w:lineRule="exact"/>
              <w:jc w:val="center"/>
              <w:textAlignment w:val="center"/>
              <w:rPr>
                <w:rFonts w:hint="eastAsia" w:ascii="宋体" w:hAnsi="宋体" w:eastAsia="宋体"/>
                <w:sz w:val="24"/>
                <w:szCs w:val="21"/>
              </w:rPr>
            </w:pPr>
          </w:p>
        </w:tc>
        <w:tc>
          <w:tcPr>
            <w:tcW w:w="1176" w:type="dxa"/>
            <w:noWrap w:val="0"/>
            <w:vAlign w:val="center"/>
          </w:tcPr>
          <w:p w14:paraId="329E2E63">
            <w:pPr>
              <w:spacing w:line="480" w:lineRule="exact"/>
              <w:jc w:val="center"/>
              <w:textAlignment w:val="center"/>
              <w:rPr>
                <w:rFonts w:hint="eastAsia" w:ascii="宋体" w:hAnsi="宋体" w:eastAsia="宋体"/>
                <w:sz w:val="24"/>
                <w:szCs w:val="21"/>
              </w:rPr>
            </w:pPr>
          </w:p>
        </w:tc>
        <w:tc>
          <w:tcPr>
            <w:tcW w:w="1659" w:type="dxa"/>
            <w:noWrap w:val="0"/>
            <w:vAlign w:val="center"/>
          </w:tcPr>
          <w:p w14:paraId="66BE7EDA">
            <w:pPr>
              <w:spacing w:line="480" w:lineRule="exact"/>
              <w:jc w:val="center"/>
              <w:textAlignment w:val="center"/>
              <w:rPr>
                <w:rFonts w:hint="eastAsia" w:ascii="宋体" w:hAnsi="宋体" w:eastAsia="宋体"/>
                <w:sz w:val="24"/>
                <w:szCs w:val="21"/>
              </w:rPr>
            </w:pPr>
          </w:p>
        </w:tc>
        <w:tc>
          <w:tcPr>
            <w:tcW w:w="850" w:type="dxa"/>
            <w:noWrap w:val="0"/>
            <w:vAlign w:val="center"/>
          </w:tcPr>
          <w:p w14:paraId="317CDCB0">
            <w:pPr>
              <w:spacing w:line="480" w:lineRule="exact"/>
              <w:jc w:val="center"/>
              <w:textAlignment w:val="center"/>
              <w:rPr>
                <w:rFonts w:hint="eastAsia" w:ascii="宋体" w:hAnsi="宋体" w:eastAsia="宋体"/>
                <w:sz w:val="24"/>
                <w:szCs w:val="21"/>
              </w:rPr>
            </w:pPr>
          </w:p>
        </w:tc>
      </w:tr>
      <w:tr w14:paraId="27DA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775DAE2">
            <w:pPr>
              <w:spacing w:line="480" w:lineRule="exact"/>
              <w:jc w:val="center"/>
              <w:textAlignment w:val="center"/>
              <w:rPr>
                <w:rFonts w:hint="eastAsia" w:ascii="宋体" w:hAnsi="宋体" w:eastAsia="宋体"/>
                <w:sz w:val="24"/>
                <w:szCs w:val="21"/>
              </w:rPr>
            </w:pPr>
          </w:p>
        </w:tc>
        <w:tc>
          <w:tcPr>
            <w:tcW w:w="1064" w:type="dxa"/>
            <w:noWrap w:val="0"/>
            <w:vAlign w:val="center"/>
          </w:tcPr>
          <w:p w14:paraId="62329B53">
            <w:pPr>
              <w:spacing w:line="480" w:lineRule="exact"/>
              <w:jc w:val="center"/>
              <w:textAlignment w:val="center"/>
              <w:rPr>
                <w:rFonts w:hint="eastAsia" w:ascii="宋体" w:hAnsi="宋体" w:eastAsia="宋体"/>
                <w:sz w:val="24"/>
                <w:szCs w:val="21"/>
              </w:rPr>
            </w:pPr>
          </w:p>
        </w:tc>
        <w:tc>
          <w:tcPr>
            <w:tcW w:w="672" w:type="dxa"/>
            <w:noWrap w:val="0"/>
            <w:vAlign w:val="center"/>
          </w:tcPr>
          <w:p w14:paraId="1F0347AD">
            <w:pPr>
              <w:spacing w:line="480" w:lineRule="exact"/>
              <w:jc w:val="center"/>
              <w:textAlignment w:val="center"/>
              <w:rPr>
                <w:rFonts w:hint="eastAsia" w:ascii="宋体" w:hAnsi="宋体" w:eastAsia="宋体"/>
                <w:sz w:val="24"/>
                <w:szCs w:val="21"/>
              </w:rPr>
            </w:pPr>
          </w:p>
        </w:tc>
        <w:tc>
          <w:tcPr>
            <w:tcW w:w="1022" w:type="dxa"/>
            <w:noWrap w:val="0"/>
            <w:vAlign w:val="center"/>
          </w:tcPr>
          <w:p w14:paraId="7A4BF0EC">
            <w:pPr>
              <w:spacing w:line="480" w:lineRule="exact"/>
              <w:jc w:val="center"/>
              <w:textAlignment w:val="center"/>
              <w:rPr>
                <w:rFonts w:hint="eastAsia" w:ascii="宋体" w:hAnsi="宋体" w:eastAsia="宋体"/>
                <w:sz w:val="24"/>
                <w:szCs w:val="21"/>
              </w:rPr>
            </w:pPr>
          </w:p>
        </w:tc>
        <w:tc>
          <w:tcPr>
            <w:tcW w:w="709" w:type="dxa"/>
            <w:noWrap w:val="0"/>
            <w:vAlign w:val="center"/>
          </w:tcPr>
          <w:p w14:paraId="3586C786">
            <w:pPr>
              <w:spacing w:line="480" w:lineRule="exact"/>
              <w:jc w:val="center"/>
              <w:textAlignment w:val="center"/>
              <w:rPr>
                <w:rFonts w:hint="eastAsia" w:ascii="宋体" w:hAnsi="宋体" w:eastAsia="宋体"/>
                <w:sz w:val="24"/>
                <w:szCs w:val="21"/>
              </w:rPr>
            </w:pPr>
          </w:p>
        </w:tc>
        <w:tc>
          <w:tcPr>
            <w:tcW w:w="709" w:type="dxa"/>
            <w:noWrap w:val="0"/>
            <w:vAlign w:val="center"/>
          </w:tcPr>
          <w:p w14:paraId="5F71F6A4">
            <w:pPr>
              <w:spacing w:line="480" w:lineRule="exact"/>
              <w:jc w:val="center"/>
              <w:textAlignment w:val="center"/>
              <w:rPr>
                <w:rFonts w:hint="eastAsia" w:ascii="宋体" w:hAnsi="宋体" w:eastAsia="宋体"/>
                <w:sz w:val="24"/>
                <w:szCs w:val="21"/>
              </w:rPr>
            </w:pPr>
          </w:p>
        </w:tc>
        <w:tc>
          <w:tcPr>
            <w:tcW w:w="1176" w:type="dxa"/>
            <w:noWrap w:val="0"/>
            <w:vAlign w:val="center"/>
          </w:tcPr>
          <w:p w14:paraId="7448F8B9">
            <w:pPr>
              <w:spacing w:line="480" w:lineRule="exact"/>
              <w:jc w:val="center"/>
              <w:textAlignment w:val="center"/>
              <w:rPr>
                <w:rFonts w:hint="eastAsia" w:ascii="宋体" w:hAnsi="宋体" w:eastAsia="宋体"/>
                <w:sz w:val="24"/>
                <w:szCs w:val="21"/>
              </w:rPr>
            </w:pPr>
          </w:p>
        </w:tc>
        <w:tc>
          <w:tcPr>
            <w:tcW w:w="1659" w:type="dxa"/>
            <w:noWrap w:val="0"/>
            <w:vAlign w:val="center"/>
          </w:tcPr>
          <w:p w14:paraId="3C22E264">
            <w:pPr>
              <w:spacing w:line="480" w:lineRule="exact"/>
              <w:jc w:val="center"/>
              <w:textAlignment w:val="center"/>
              <w:rPr>
                <w:rFonts w:hint="eastAsia" w:ascii="宋体" w:hAnsi="宋体" w:eastAsia="宋体"/>
                <w:sz w:val="24"/>
                <w:szCs w:val="21"/>
              </w:rPr>
            </w:pPr>
          </w:p>
        </w:tc>
        <w:tc>
          <w:tcPr>
            <w:tcW w:w="850" w:type="dxa"/>
            <w:noWrap w:val="0"/>
            <w:vAlign w:val="center"/>
          </w:tcPr>
          <w:p w14:paraId="31D1910E">
            <w:pPr>
              <w:spacing w:line="480" w:lineRule="exact"/>
              <w:jc w:val="center"/>
              <w:textAlignment w:val="center"/>
              <w:rPr>
                <w:rFonts w:hint="eastAsia" w:ascii="宋体" w:hAnsi="宋体" w:eastAsia="宋体"/>
                <w:sz w:val="24"/>
                <w:szCs w:val="21"/>
              </w:rPr>
            </w:pPr>
          </w:p>
        </w:tc>
      </w:tr>
      <w:tr w14:paraId="5334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466BB99D">
            <w:pPr>
              <w:spacing w:line="480" w:lineRule="exact"/>
              <w:jc w:val="center"/>
              <w:textAlignment w:val="center"/>
              <w:rPr>
                <w:rFonts w:hint="eastAsia" w:ascii="宋体" w:hAnsi="宋体" w:eastAsia="宋体"/>
                <w:sz w:val="24"/>
                <w:szCs w:val="21"/>
              </w:rPr>
            </w:pPr>
          </w:p>
        </w:tc>
        <w:tc>
          <w:tcPr>
            <w:tcW w:w="1064" w:type="dxa"/>
            <w:noWrap w:val="0"/>
            <w:vAlign w:val="center"/>
          </w:tcPr>
          <w:p w14:paraId="3F71382E">
            <w:pPr>
              <w:spacing w:line="480" w:lineRule="exact"/>
              <w:jc w:val="center"/>
              <w:textAlignment w:val="center"/>
              <w:rPr>
                <w:rFonts w:hint="eastAsia" w:ascii="宋体" w:hAnsi="宋体" w:eastAsia="宋体"/>
                <w:sz w:val="24"/>
                <w:szCs w:val="21"/>
              </w:rPr>
            </w:pPr>
          </w:p>
        </w:tc>
        <w:tc>
          <w:tcPr>
            <w:tcW w:w="672" w:type="dxa"/>
            <w:noWrap w:val="0"/>
            <w:vAlign w:val="center"/>
          </w:tcPr>
          <w:p w14:paraId="04AB424B">
            <w:pPr>
              <w:spacing w:line="480" w:lineRule="exact"/>
              <w:jc w:val="center"/>
              <w:textAlignment w:val="center"/>
              <w:rPr>
                <w:rFonts w:hint="eastAsia" w:ascii="宋体" w:hAnsi="宋体" w:eastAsia="宋体"/>
                <w:sz w:val="24"/>
                <w:szCs w:val="21"/>
              </w:rPr>
            </w:pPr>
          </w:p>
        </w:tc>
        <w:tc>
          <w:tcPr>
            <w:tcW w:w="1022" w:type="dxa"/>
            <w:noWrap w:val="0"/>
            <w:vAlign w:val="center"/>
          </w:tcPr>
          <w:p w14:paraId="53CC9496">
            <w:pPr>
              <w:spacing w:line="480" w:lineRule="exact"/>
              <w:jc w:val="center"/>
              <w:textAlignment w:val="center"/>
              <w:rPr>
                <w:rFonts w:hint="eastAsia" w:ascii="宋体" w:hAnsi="宋体" w:eastAsia="宋体"/>
                <w:sz w:val="24"/>
                <w:szCs w:val="21"/>
              </w:rPr>
            </w:pPr>
          </w:p>
        </w:tc>
        <w:tc>
          <w:tcPr>
            <w:tcW w:w="709" w:type="dxa"/>
            <w:noWrap w:val="0"/>
            <w:vAlign w:val="center"/>
          </w:tcPr>
          <w:p w14:paraId="75EE5FE4">
            <w:pPr>
              <w:spacing w:line="480" w:lineRule="exact"/>
              <w:jc w:val="center"/>
              <w:textAlignment w:val="center"/>
              <w:rPr>
                <w:rFonts w:hint="eastAsia" w:ascii="宋体" w:hAnsi="宋体" w:eastAsia="宋体"/>
                <w:sz w:val="24"/>
                <w:szCs w:val="21"/>
              </w:rPr>
            </w:pPr>
          </w:p>
        </w:tc>
        <w:tc>
          <w:tcPr>
            <w:tcW w:w="709" w:type="dxa"/>
            <w:noWrap w:val="0"/>
            <w:vAlign w:val="center"/>
          </w:tcPr>
          <w:p w14:paraId="39751B25">
            <w:pPr>
              <w:spacing w:line="480" w:lineRule="exact"/>
              <w:jc w:val="center"/>
              <w:textAlignment w:val="center"/>
              <w:rPr>
                <w:rFonts w:hint="eastAsia" w:ascii="宋体" w:hAnsi="宋体" w:eastAsia="宋体"/>
                <w:sz w:val="24"/>
                <w:szCs w:val="21"/>
              </w:rPr>
            </w:pPr>
          </w:p>
        </w:tc>
        <w:tc>
          <w:tcPr>
            <w:tcW w:w="1176" w:type="dxa"/>
            <w:noWrap w:val="0"/>
            <w:vAlign w:val="center"/>
          </w:tcPr>
          <w:p w14:paraId="165B04AB">
            <w:pPr>
              <w:spacing w:line="480" w:lineRule="exact"/>
              <w:jc w:val="center"/>
              <w:textAlignment w:val="center"/>
              <w:rPr>
                <w:rFonts w:hint="eastAsia" w:ascii="宋体" w:hAnsi="宋体" w:eastAsia="宋体"/>
                <w:sz w:val="24"/>
                <w:szCs w:val="21"/>
              </w:rPr>
            </w:pPr>
          </w:p>
        </w:tc>
        <w:tc>
          <w:tcPr>
            <w:tcW w:w="1659" w:type="dxa"/>
            <w:noWrap w:val="0"/>
            <w:vAlign w:val="center"/>
          </w:tcPr>
          <w:p w14:paraId="6D173517">
            <w:pPr>
              <w:spacing w:line="480" w:lineRule="exact"/>
              <w:jc w:val="center"/>
              <w:textAlignment w:val="center"/>
              <w:rPr>
                <w:rFonts w:hint="eastAsia" w:ascii="宋体" w:hAnsi="宋体" w:eastAsia="宋体"/>
                <w:sz w:val="24"/>
                <w:szCs w:val="21"/>
              </w:rPr>
            </w:pPr>
          </w:p>
        </w:tc>
        <w:tc>
          <w:tcPr>
            <w:tcW w:w="850" w:type="dxa"/>
            <w:noWrap w:val="0"/>
            <w:vAlign w:val="center"/>
          </w:tcPr>
          <w:p w14:paraId="53213A02">
            <w:pPr>
              <w:spacing w:line="480" w:lineRule="exact"/>
              <w:jc w:val="center"/>
              <w:textAlignment w:val="center"/>
              <w:rPr>
                <w:rFonts w:hint="eastAsia" w:ascii="宋体" w:hAnsi="宋体" w:eastAsia="宋体"/>
                <w:sz w:val="24"/>
                <w:szCs w:val="21"/>
              </w:rPr>
            </w:pPr>
          </w:p>
        </w:tc>
      </w:tr>
      <w:tr w14:paraId="7BB9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06E6E4D">
            <w:pPr>
              <w:spacing w:line="480" w:lineRule="exact"/>
              <w:jc w:val="center"/>
              <w:textAlignment w:val="center"/>
              <w:rPr>
                <w:rFonts w:hint="eastAsia" w:ascii="宋体" w:hAnsi="宋体" w:eastAsia="宋体"/>
                <w:sz w:val="24"/>
                <w:szCs w:val="21"/>
              </w:rPr>
            </w:pPr>
          </w:p>
        </w:tc>
        <w:tc>
          <w:tcPr>
            <w:tcW w:w="1064" w:type="dxa"/>
            <w:noWrap w:val="0"/>
            <w:vAlign w:val="center"/>
          </w:tcPr>
          <w:p w14:paraId="3A724B1F">
            <w:pPr>
              <w:spacing w:line="480" w:lineRule="exact"/>
              <w:jc w:val="center"/>
              <w:textAlignment w:val="center"/>
              <w:rPr>
                <w:rFonts w:hint="eastAsia" w:ascii="宋体" w:hAnsi="宋体" w:eastAsia="宋体"/>
                <w:sz w:val="24"/>
                <w:szCs w:val="21"/>
              </w:rPr>
            </w:pPr>
          </w:p>
        </w:tc>
        <w:tc>
          <w:tcPr>
            <w:tcW w:w="672" w:type="dxa"/>
            <w:noWrap w:val="0"/>
            <w:vAlign w:val="center"/>
          </w:tcPr>
          <w:p w14:paraId="22A95BB7">
            <w:pPr>
              <w:spacing w:line="480" w:lineRule="exact"/>
              <w:jc w:val="center"/>
              <w:textAlignment w:val="center"/>
              <w:rPr>
                <w:rFonts w:hint="eastAsia" w:ascii="宋体" w:hAnsi="宋体" w:eastAsia="宋体"/>
                <w:sz w:val="24"/>
                <w:szCs w:val="21"/>
              </w:rPr>
            </w:pPr>
          </w:p>
        </w:tc>
        <w:tc>
          <w:tcPr>
            <w:tcW w:w="1022" w:type="dxa"/>
            <w:noWrap w:val="0"/>
            <w:vAlign w:val="center"/>
          </w:tcPr>
          <w:p w14:paraId="606DD139">
            <w:pPr>
              <w:spacing w:line="480" w:lineRule="exact"/>
              <w:jc w:val="center"/>
              <w:textAlignment w:val="center"/>
              <w:rPr>
                <w:rFonts w:hint="eastAsia" w:ascii="宋体" w:hAnsi="宋体" w:eastAsia="宋体"/>
                <w:sz w:val="24"/>
                <w:szCs w:val="21"/>
              </w:rPr>
            </w:pPr>
          </w:p>
        </w:tc>
        <w:tc>
          <w:tcPr>
            <w:tcW w:w="709" w:type="dxa"/>
            <w:noWrap w:val="0"/>
            <w:vAlign w:val="center"/>
          </w:tcPr>
          <w:p w14:paraId="2CF26DDA">
            <w:pPr>
              <w:spacing w:line="480" w:lineRule="exact"/>
              <w:jc w:val="center"/>
              <w:textAlignment w:val="center"/>
              <w:rPr>
                <w:rFonts w:hint="eastAsia" w:ascii="宋体" w:hAnsi="宋体" w:eastAsia="宋体"/>
                <w:sz w:val="24"/>
                <w:szCs w:val="21"/>
              </w:rPr>
            </w:pPr>
          </w:p>
        </w:tc>
        <w:tc>
          <w:tcPr>
            <w:tcW w:w="709" w:type="dxa"/>
            <w:noWrap w:val="0"/>
            <w:vAlign w:val="center"/>
          </w:tcPr>
          <w:p w14:paraId="36EEAE60">
            <w:pPr>
              <w:spacing w:line="480" w:lineRule="exact"/>
              <w:jc w:val="center"/>
              <w:textAlignment w:val="center"/>
              <w:rPr>
                <w:rFonts w:hint="eastAsia" w:ascii="宋体" w:hAnsi="宋体" w:eastAsia="宋体"/>
                <w:sz w:val="24"/>
                <w:szCs w:val="21"/>
              </w:rPr>
            </w:pPr>
          </w:p>
        </w:tc>
        <w:tc>
          <w:tcPr>
            <w:tcW w:w="1176" w:type="dxa"/>
            <w:noWrap w:val="0"/>
            <w:vAlign w:val="center"/>
          </w:tcPr>
          <w:p w14:paraId="2686FD83">
            <w:pPr>
              <w:spacing w:line="480" w:lineRule="exact"/>
              <w:jc w:val="center"/>
              <w:textAlignment w:val="center"/>
              <w:rPr>
                <w:rFonts w:hint="eastAsia" w:ascii="宋体" w:hAnsi="宋体" w:eastAsia="宋体"/>
                <w:sz w:val="24"/>
                <w:szCs w:val="21"/>
              </w:rPr>
            </w:pPr>
          </w:p>
        </w:tc>
        <w:tc>
          <w:tcPr>
            <w:tcW w:w="1659" w:type="dxa"/>
            <w:noWrap w:val="0"/>
            <w:vAlign w:val="center"/>
          </w:tcPr>
          <w:p w14:paraId="43F822E7">
            <w:pPr>
              <w:spacing w:line="480" w:lineRule="exact"/>
              <w:jc w:val="center"/>
              <w:textAlignment w:val="center"/>
              <w:rPr>
                <w:rFonts w:hint="eastAsia" w:ascii="宋体" w:hAnsi="宋体" w:eastAsia="宋体"/>
                <w:sz w:val="24"/>
                <w:szCs w:val="21"/>
              </w:rPr>
            </w:pPr>
          </w:p>
        </w:tc>
        <w:tc>
          <w:tcPr>
            <w:tcW w:w="850" w:type="dxa"/>
            <w:noWrap w:val="0"/>
            <w:vAlign w:val="center"/>
          </w:tcPr>
          <w:p w14:paraId="65CAF196">
            <w:pPr>
              <w:spacing w:line="480" w:lineRule="exact"/>
              <w:jc w:val="center"/>
              <w:textAlignment w:val="center"/>
              <w:rPr>
                <w:rFonts w:hint="eastAsia" w:ascii="宋体" w:hAnsi="宋体" w:eastAsia="宋体"/>
                <w:sz w:val="24"/>
                <w:szCs w:val="21"/>
              </w:rPr>
            </w:pPr>
          </w:p>
        </w:tc>
      </w:tr>
      <w:tr w14:paraId="4802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DDF6950">
            <w:pPr>
              <w:spacing w:line="480" w:lineRule="exact"/>
              <w:jc w:val="center"/>
              <w:textAlignment w:val="center"/>
              <w:rPr>
                <w:rFonts w:hint="eastAsia" w:ascii="宋体" w:hAnsi="宋体" w:eastAsia="宋体"/>
                <w:sz w:val="24"/>
                <w:szCs w:val="21"/>
              </w:rPr>
            </w:pPr>
          </w:p>
        </w:tc>
        <w:tc>
          <w:tcPr>
            <w:tcW w:w="1064" w:type="dxa"/>
            <w:noWrap w:val="0"/>
            <w:vAlign w:val="center"/>
          </w:tcPr>
          <w:p w14:paraId="26CBF362">
            <w:pPr>
              <w:spacing w:line="480" w:lineRule="exact"/>
              <w:jc w:val="center"/>
              <w:textAlignment w:val="center"/>
              <w:rPr>
                <w:rFonts w:hint="eastAsia" w:ascii="宋体" w:hAnsi="宋体" w:eastAsia="宋体"/>
                <w:sz w:val="24"/>
                <w:szCs w:val="21"/>
              </w:rPr>
            </w:pPr>
          </w:p>
        </w:tc>
        <w:tc>
          <w:tcPr>
            <w:tcW w:w="672" w:type="dxa"/>
            <w:noWrap w:val="0"/>
            <w:vAlign w:val="center"/>
          </w:tcPr>
          <w:p w14:paraId="6FA16490">
            <w:pPr>
              <w:spacing w:line="480" w:lineRule="exact"/>
              <w:jc w:val="center"/>
              <w:textAlignment w:val="center"/>
              <w:rPr>
                <w:rFonts w:hint="eastAsia" w:ascii="宋体" w:hAnsi="宋体" w:eastAsia="宋体"/>
                <w:sz w:val="24"/>
                <w:szCs w:val="21"/>
              </w:rPr>
            </w:pPr>
          </w:p>
        </w:tc>
        <w:tc>
          <w:tcPr>
            <w:tcW w:w="1022" w:type="dxa"/>
            <w:noWrap w:val="0"/>
            <w:vAlign w:val="center"/>
          </w:tcPr>
          <w:p w14:paraId="4345D594">
            <w:pPr>
              <w:spacing w:line="480" w:lineRule="exact"/>
              <w:jc w:val="center"/>
              <w:textAlignment w:val="center"/>
              <w:rPr>
                <w:rFonts w:hint="eastAsia" w:ascii="宋体" w:hAnsi="宋体" w:eastAsia="宋体"/>
                <w:sz w:val="24"/>
                <w:szCs w:val="21"/>
              </w:rPr>
            </w:pPr>
          </w:p>
        </w:tc>
        <w:tc>
          <w:tcPr>
            <w:tcW w:w="709" w:type="dxa"/>
            <w:noWrap w:val="0"/>
            <w:vAlign w:val="center"/>
          </w:tcPr>
          <w:p w14:paraId="38ED2C8D">
            <w:pPr>
              <w:spacing w:line="480" w:lineRule="exact"/>
              <w:jc w:val="center"/>
              <w:textAlignment w:val="center"/>
              <w:rPr>
                <w:rFonts w:hint="eastAsia" w:ascii="宋体" w:hAnsi="宋体" w:eastAsia="宋体"/>
                <w:sz w:val="24"/>
                <w:szCs w:val="21"/>
              </w:rPr>
            </w:pPr>
          </w:p>
        </w:tc>
        <w:tc>
          <w:tcPr>
            <w:tcW w:w="709" w:type="dxa"/>
            <w:noWrap w:val="0"/>
            <w:vAlign w:val="center"/>
          </w:tcPr>
          <w:p w14:paraId="34EAC615">
            <w:pPr>
              <w:spacing w:line="480" w:lineRule="exact"/>
              <w:jc w:val="center"/>
              <w:textAlignment w:val="center"/>
              <w:rPr>
                <w:rFonts w:hint="eastAsia" w:ascii="宋体" w:hAnsi="宋体" w:eastAsia="宋体"/>
                <w:sz w:val="24"/>
                <w:szCs w:val="21"/>
              </w:rPr>
            </w:pPr>
          </w:p>
        </w:tc>
        <w:tc>
          <w:tcPr>
            <w:tcW w:w="1176" w:type="dxa"/>
            <w:noWrap w:val="0"/>
            <w:vAlign w:val="center"/>
          </w:tcPr>
          <w:p w14:paraId="28274813">
            <w:pPr>
              <w:spacing w:line="480" w:lineRule="exact"/>
              <w:jc w:val="center"/>
              <w:textAlignment w:val="center"/>
              <w:rPr>
                <w:rFonts w:hint="eastAsia" w:ascii="宋体" w:hAnsi="宋体" w:eastAsia="宋体"/>
                <w:sz w:val="24"/>
                <w:szCs w:val="21"/>
              </w:rPr>
            </w:pPr>
          </w:p>
        </w:tc>
        <w:tc>
          <w:tcPr>
            <w:tcW w:w="1659" w:type="dxa"/>
            <w:noWrap w:val="0"/>
            <w:vAlign w:val="center"/>
          </w:tcPr>
          <w:p w14:paraId="5BAA2584">
            <w:pPr>
              <w:spacing w:line="480" w:lineRule="exact"/>
              <w:jc w:val="center"/>
              <w:textAlignment w:val="center"/>
              <w:rPr>
                <w:rFonts w:hint="eastAsia" w:ascii="宋体" w:hAnsi="宋体" w:eastAsia="宋体"/>
                <w:sz w:val="24"/>
                <w:szCs w:val="21"/>
              </w:rPr>
            </w:pPr>
          </w:p>
        </w:tc>
        <w:tc>
          <w:tcPr>
            <w:tcW w:w="850" w:type="dxa"/>
            <w:noWrap w:val="0"/>
            <w:vAlign w:val="center"/>
          </w:tcPr>
          <w:p w14:paraId="0AAEEE82">
            <w:pPr>
              <w:spacing w:line="480" w:lineRule="exact"/>
              <w:jc w:val="center"/>
              <w:textAlignment w:val="center"/>
              <w:rPr>
                <w:rFonts w:hint="eastAsia" w:ascii="宋体" w:hAnsi="宋体" w:eastAsia="宋体"/>
                <w:sz w:val="24"/>
                <w:szCs w:val="21"/>
              </w:rPr>
            </w:pPr>
          </w:p>
        </w:tc>
      </w:tr>
      <w:tr w14:paraId="5C58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58B56ADA">
            <w:pPr>
              <w:spacing w:line="480" w:lineRule="exact"/>
              <w:jc w:val="center"/>
              <w:textAlignment w:val="center"/>
              <w:rPr>
                <w:rFonts w:hint="eastAsia" w:ascii="宋体" w:hAnsi="宋体" w:eastAsia="宋体"/>
                <w:sz w:val="24"/>
                <w:szCs w:val="21"/>
              </w:rPr>
            </w:pPr>
          </w:p>
        </w:tc>
        <w:tc>
          <w:tcPr>
            <w:tcW w:w="1064" w:type="dxa"/>
            <w:noWrap w:val="0"/>
            <w:vAlign w:val="center"/>
          </w:tcPr>
          <w:p w14:paraId="24E0F1D0">
            <w:pPr>
              <w:spacing w:line="480" w:lineRule="exact"/>
              <w:jc w:val="center"/>
              <w:textAlignment w:val="center"/>
              <w:rPr>
                <w:rFonts w:hint="eastAsia" w:ascii="宋体" w:hAnsi="宋体" w:eastAsia="宋体"/>
                <w:sz w:val="24"/>
                <w:szCs w:val="21"/>
              </w:rPr>
            </w:pPr>
          </w:p>
        </w:tc>
        <w:tc>
          <w:tcPr>
            <w:tcW w:w="672" w:type="dxa"/>
            <w:noWrap w:val="0"/>
            <w:vAlign w:val="center"/>
          </w:tcPr>
          <w:p w14:paraId="48E19666">
            <w:pPr>
              <w:spacing w:line="480" w:lineRule="exact"/>
              <w:jc w:val="center"/>
              <w:textAlignment w:val="center"/>
              <w:rPr>
                <w:rFonts w:hint="eastAsia" w:ascii="宋体" w:hAnsi="宋体" w:eastAsia="宋体"/>
                <w:sz w:val="24"/>
                <w:szCs w:val="21"/>
              </w:rPr>
            </w:pPr>
          </w:p>
        </w:tc>
        <w:tc>
          <w:tcPr>
            <w:tcW w:w="1022" w:type="dxa"/>
            <w:noWrap w:val="0"/>
            <w:vAlign w:val="center"/>
          </w:tcPr>
          <w:p w14:paraId="58FBD1A0">
            <w:pPr>
              <w:spacing w:line="480" w:lineRule="exact"/>
              <w:jc w:val="center"/>
              <w:textAlignment w:val="center"/>
              <w:rPr>
                <w:rFonts w:hint="eastAsia" w:ascii="宋体" w:hAnsi="宋体" w:eastAsia="宋体"/>
                <w:sz w:val="24"/>
                <w:szCs w:val="21"/>
              </w:rPr>
            </w:pPr>
          </w:p>
        </w:tc>
        <w:tc>
          <w:tcPr>
            <w:tcW w:w="709" w:type="dxa"/>
            <w:noWrap w:val="0"/>
            <w:vAlign w:val="center"/>
          </w:tcPr>
          <w:p w14:paraId="2127C6FF">
            <w:pPr>
              <w:spacing w:line="480" w:lineRule="exact"/>
              <w:jc w:val="center"/>
              <w:textAlignment w:val="center"/>
              <w:rPr>
                <w:rFonts w:hint="eastAsia" w:ascii="宋体" w:hAnsi="宋体" w:eastAsia="宋体"/>
                <w:sz w:val="24"/>
                <w:szCs w:val="21"/>
              </w:rPr>
            </w:pPr>
          </w:p>
        </w:tc>
        <w:tc>
          <w:tcPr>
            <w:tcW w:w="709" w:type="dxa"/>
            <w:noWrap w:val="0"/>
            <w:vAlign w:val="center"/>
          </w:tcPr>
          <w:p w14:paraId="59543CB8">
            <w:pPr>
              <w:spacing w:line="480" w:lineRule="exact"/>
              <w:jc w:val="center"/>
              <w:textAlignment w:val="center"/>
              <w:rPr>
                <w:rFonts w:hint="eastAsia" w:ascii="宋体" w:hAnsi="宋体" w:eastAsia="宋体"/>
                <w:sz w:val="24"/>
                <w:szCs w:val="21"/>
              </w:rPr>
            </w:pPr>
          </w:p>
        </w:tc>
        <w:tc>
          <w:tcPr>
            <w:tcW w:w="1176" w:type="dxa"/>
            <w:noWrap w:val="0"/>
            <w:vAlign w:val="center"/>
          </w:tcPr>
          <w:p w14:paraId="30CCF79D">
            <w:pPr>
              <w:spacing w:line="480" w:lineRule="exact"/>
              <w:jc w:val="center"/>
              <w:textAlignment w:val="center"/>
              <w:rPr>
                <w:rFonts w:hint="eastAsia" w:ascii="宋体" w:hAnsi="宋体" w:eastAsia="宋体"/>
                <w:sz w:val="24"/>
                <w:szCs w:val="21"/>
              </w:rPr>
            </w:pPr>
          </w:p>
        </w:tc>
        <w:tc>
          <w:tcPr>
            <w:tcW w:w="1659" w:type="dxa"/>
            <w:noWrap w:val="0"/>
            <w:vAlign w:val="center"/>
          </w:tcPr>
          <w:p w14:paraId="60800138">
            <w:pPr>
              <w:spacing w:line="480" w:lineRule="exact"/>
              <w:jc w:val="center"/>
              <w:textAlignment w:val="center"/>
              <w:rPr>
                <w:rFonts w:hint="eastAsia" w:ascii="宋体" w:hAnsi="宋体" w:eastAsia="宋体"/>
                <w:sz w:val="24"/>
                <w:szCs w:val="21"/>
              </w:rPr>
            </w:pPr>
          </w:p>
        </w:tc>
        <w:tc>
          <w:tcPr>
            <w:tcW w:w="850" w:type="dxa"/>
            <w:noWrap w:val="0"/>
            <w:vAlign w:val="center"/>
          </w:tcPr>
          <w:p w14:paraId="0F1D9AEE">
            <w:pPr>
              <w:spacing w:line="480" w:lineRule="exact"/>
              <w:jc w:val="center"/>
              <w:textAlignment w:val="center"/>
              <w:rPr>
                <w:rFonts w:hint="eastAsia" w:ascii="宋体" w:hAnsi="宋体" w:eastAsia="宋体"/>
                <w:sz w:val="24"/>
                <w:szCs w:val="21"/>
              </w:rPr>
            </w:pPr>
          </w:p>
        </w:tc>
      </w:tr>
      <w:tr w14:paraId="0A6F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0917FC10">
            <w:pPr>
              <w:spacing w:line="480" w:lineRule="exact"/>
              <w:jc w:val="center"/>
              <w:textAlignment w:val="center"/>
              <w:rPr>
                <w:rFonts w:hint="eastAsia" w:ascii="宋体" w:hAnsi="宋体" w:eastAsia="宋体"/>
                <w:sz w:val="24"/>
                <w:szCs w:val="21"/>
              </w:rPr>
            </w:pPr>
          </w:p>
        </w:tc>
        <w:tc>
          <w:tcPr>
            <w:tcW w:w="1064" w:type="dxa"/>
            <w:noWrap w:val="0"/>
            <w:vAlign w:val="center"/>
          </w:tcPr>
          <w:p w14:paraId="14543042">
            <w:pPr>
              <w:spacing w:line="480" w:lineRule="exact"/>
              <w:jc w:val="center"/>
              <w:textAlignment w:val="center"/>
              <w:rPr>
                <w:rFonts w:hint="eastAsia" w:ascii="宋体" w:hAnsi="宋体" w:eastAsia="宋体"/>
                <w:sz w:val="24"/>
                <w:szCs w:val="21"/>
              </w:rPr>
            </w:pPr>
          </w:p>
        </w:tc>
        <w:tc>
          <w:tcPr>
            <w:tcW w:w="672" w:type="dxa"/>
            <w:noWrap w:val="0"/>
            <w:vAlign w:val="center"/>
          </w:tcPr>
          <w:p w14:paraId="66B8CAA9">
            <w:pPr>
              <w:spacing w:line="480" w:lineRule="exact"/>
              <w:jc w:val="center"/>
              <w:textAlignment w:val="center"/>
              <w:rPr>
                <w:rFonts w:hint="eastAsia" w:ascii="宋体" w:hAnsi="宋体" w:eastAsia="宋体"/>
                <w:sz w:val="24"/>
                <w:szCs w:val="21"/>
              </w:rPr>
            </w:pPr>
          </w:p>
        </w:tc>
        <w:tc>
          <w:tcPr>
            <w:tcW w:w="1022" w:type="dxa"/>
            <w:noWrap w:val="0"/>
            <w:vAlign w:val="center"/>
          </w:tcPr>
          <w:p w14:paraId="30447908">
            <w:pPr>
              <w:spacing w:line="480" w:lineRule="exact"/>
              <w:jc w:val="center"/>
              <w:textAlignment w:val="center"/>
              <w:rPr>
                <w:rFonts w:hint="eastAsia" w:ascii="宋体" w:hAnsi="宋体" w:eastAsia="宋体"/>
                <w:sz w:val="24"/>
                <w:szCs w:val="21"/>
              </w:rPr>
            </w:pPr>
          </w:p>
        </w:tc>
        <w:tc>
          <w:tcPr>
            <w:tcW w:w="709" w:type="dxa"/>
            <w:noWrap w:val="0"/>
            <w:vAlign w:val="center"/>
          </w:tcPr>
          <w:p w14:paraId="17C3CC8D">
            <w:pPr>
              <w:spacing w:line="480" w:lineRule="exact"/>
              <w:jc w:val="center"/>
              <w:textAlignment w:val="center"/>
              <w:rPr>
                <w:rFonts w:hint="eastAsia" w:ascii="宋体" w:hAnsi="宋体" w:eastAsia="宋体"/>
                <w:sz w:val="24"/>
                <w:szCs w:val="21"/>
              </w:rPr>
            </w:pPr>
          </w:p>
        </w:tc>
        <w:tc>
          <w:tcPr>
            <w:tcW w:w="709" w:type="dxa"/>
            <w:noWrap w:val="0"/>
            <w:vAlign w:val="center"/>
          </w:tcPr>
          <w:p w14:paraId="3C508BF5">
            <w:pPr>
              <w:spacing w:line="480" w:lineRule="exact"/>
              <w:jc w:val="center"/>
              <w:textAlignment w:val="center"/>
              <w:rPr>
                <w:rFonts w:hint="eastAsia" w:ascii="宋体" w:hAnsi="宋体" w:eastAsia="宋体"/>
                <w:sz w:val="24"/>
                <w:szCs w:val="21"/>
              </w:rPr>
            </w:pPr>
          </w:p>
        </w:tc>
        <w:tc>
          <w:tcPr>
            <w:tcW w:w="1176" w:type="dxa"/>
            <w:noWrap w:val="0"/>
            <w:vAlign w:val="center"/>
          </w:tcPr>
          <w:p w14:paraId="603B9489">
            <w:pPr>
              <w:spacing w:line="480" w:lineRule="exact"/>
              <w:jc w:val="center"/>
              <w:textAlignment w:val="center"/>
              <w:rPr>
                <w:rFonts w:hint="eastAsia" w:ascii="宋体" w:hAnsi="宋体" w:eastAsia="宋体"/>
                <w:sz w:val="24"/>
                <w:szCs w:val="21"/>
              </w:rPr>
            </w:pPr>
          </w:p>
        </w:tc>
        <w:tc>
          <w:tcPr>
            <w:tcW w:w="1659" w:type="dxa"/>
            <w:noWrap w:val="0"/>
            <w:vAlign w:val="center"/>
          </w:tcPr>
          <w:p w14:paraId="65651FB5">
            <w:pPr>
              <w:spacing w:line="480" w:lineRule="exact"/>
              <w:jc w:val="center"/>
              <w:textAlignment w:val="center"/>
              <w:rPr>
                <w:rFonts w:hint="eastAsia" w:ascii="宋体" w:hAnsi="宋体" w:eastAsia="宋体"/>
                <w:sz w:val="24"/>
                <w:szCs w:val="21"/>
              </w:rPr>
            </w:pPr>
          </w:p>
        </w:tc>
        <w:tc>
          <w:tcPr>
            <w:tcW w:w="850" w:type="dxa"/>
            <w:noWrap w:val="0"/>
            <w:vAlign w:val="center"/>
          </w:tcPr>
          <w:p w14:paraId="6405B735">
            <w:pPr>
              <w:spacing w:line="480" w:lineRule="exact"/>
              <w:jc w:val="center"/>
              <w:textAlignment w:val="center"/>
              <w:rPr>
                <w:rFonts w:hint="eastAsia" w:ascii="宋体" w:hAnsi="宋体" w:eastAsia="宋体"/>
                <w:sz w:val="24"/>
                <w:szCs w:val="21"/>
              </w:rPr>
            </w:pPr>
          </w:p>
        </w:tc>
      </w:tr>
      <w:tr w14:paraId="7808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noWrap w:val="0"/>
            <w:vAlign w:val="center"/>
          </w:tcPr>
          <w:p w14:paraId="1D3E09B7">
            <w:pPr>
              <w:spacing w:line="480" w:lineRule="exact"/>
              <w:jc w:val="center"/>
              <w:textAlignment w:val="center"/>
              <w:rPr>
                <w:rFonts w:hint="eastAsia" w:ascii="宋体" w:hAnsi="宋体" w:eastAsia="宋体"/>
                <w:sz w:val="24"/>
                <w:szCs w:val="21"/>
              </w:rPr>
            </w:pPr>
          </w:p>
        </w:tc>
        <w:tc>
          <w:tcPr>
            <w:tcW w:w="1064" w:type="dxa"/>
            <w:noWrap w:val="0"/>
            <w:vAlign w:val="center"/>
          </w:tcPr>
          <w:p w14:paraId="0FA581C8">
            <w:pPr>
              <w:spacing w:line="480" w:lineRule="exact"/>
              <w:jc w:val="center"/>
              <w:textAlignment w:val="center"/>
              <w:rPr>
                <w:rFonts w:hint="eastAsia" w:ascii="宋体" w:hAnsi="宋体" w:eastAsia="宋体"/>
                <w:sz w:val="24"/>
                <w:szCs w:val="21"/>
              </w:rPr>
            </w:pPr>
          </w:p>
        </w:tc>
        <w:tc>
          <w:tcPr>
            <w:tcW w:w="672" w:type="dxa"/>
            <w:noWrap w:val="0"/>
            <w:vAlign w:val="center"/>
          </w:tcPr>
          <w:p w14:paraId="47A20C59">
            <w:pPr>
              <w:spacing w:line="480" w:lineRule="exact"/>
              <w:jc w:val="center"/>
              <w:textAlignment w:val="center"/>
              <w:rPr>
                <w:rFonts w:hint="eastAsia" w:ascii="宋体" w:hAnsi="宋体" w:eastAsia="宋体"/>
                <w:sz w:val="24"/>
                <w:szCs w:val="21"/>
              </w:rPr>
            </w:pPr>
          </w:p>
        </w:tc>
        <w:tc>
          <w:tcPr>
            <w:tcW w:w="1022" w:type="dxa"/>
            <w:noWrap w:val="0"/>
            <w:vAlign w:val="center"/>
          </w:tcPr>
          <w:p w14:paraId="62F56B9C">
            <w:pPr>
              <w:spacing w:line="480" w:lineRule="exact"/>
              <w:jc w:val="center"/>
              <w:textAlignment w:val="center"/>
              <w:rPr>
                <w:rFonts w:hint="eastAsia" w:ascii="宋体" w:hAnsi="宋体" w:eastAsia="宋体"/>
                <w:sz w:val="24"/>
                <w:szCs w:val="21"/>
              </w:rPr>
            </w:pPr>
          </w:p>
        </w:tc>
        <w:tc>
          <w:tcPr>
            <w:tcW w:w="709" w:type="dxa"/>
            <w:noWrap w:val="0"/>
            <w:vAlign w:val="center"/>
          </w:tcPr>
          <w:p w14:paraId="2884663C">
            <w:pPr>
              <w:spacing w:line="480" w:lineRule="exact"/>
              <w:jc w:val="center"/>
              <w:textAlignment w:val="center"/>
              <w:rPr>
                <w:rFonts w:hint="eastAsia" w:ascii="宋体" w:hAnsi="宋体" w:eastAsia="宋体"/>
                <w:sz w:val="24"/>
                <w:szCs w:val="21"/>
              </w:rPr>
            </w:pPr>
          </w:p>
        </w:tc>
        <w:tc>
          <w:tcPr>
            <w:tcW w:w="709" w:type="dxa"/>
            <w:noWrap w:val="0"/>
            <w:vAlign w:val="center"/>
          </w:tcPr>
          <w:p w14:paraId="1B0C2756">
            <w:pPr>
              <w:spacing w:line="480" w:lineRule="exact"/>
              <w:jc w:val="center"/>
              <w:textAlignment w:val="center"/>
              <w:rPr>
                <w:rFonts w:hint="eastAsia" w:ascii="宋体" w:hAnsi="宋体" w:eastAsia="宋体"/>
                <w:sz w:val="24"/>
                <w:szCs w:val="21"/>
              </w:rPr>
            </w:pPr>
          </w:p>
        </w:tc>
        <w:tc>
          <w:tcPr>
            <w:tcW w:w="1176" w:type="dxa"/>
            <w:noWrap w:val="0"/>
            <w:vAlign w:val="center"/>
          </w:tcPr>
          <w:p w14:paraId="2DB3E6F2">
            <w:pPr>
              <w:spacing w:line="480" w:lineRule="exact"/>
              <w:jc w:val="center"/>
              <w:textAlignment w:val="center"/>
              <w:rPr>
                <w:rFonts w:hint="eastAsia" w:ascii="宋体" w:hAnsi="宋体" w:eastAsia="宋体"/>
                <w:sz w:val="24"/>
                <w:szCs w:val="21"/>
              </w:rPr>
            </w:pPr>
          </w:p>
        </w:tc>
        <w:tc>
          <w:tcPr>
            <w:tcW w:w="1659" w:type="dxa"/>
            <w:noWrap w:val="0"/>
            <w:vAlign w:val="center"/>
          </w:tcPr>
          <w:p w14:paraId="39B31053">
            <w:pPr>
              <w:spacing w:line="480" w:lineRule="exact"/>
              <w:jc w:val="center"/>
              <w:textAlignment w:val="center"/>
              <w:rPr>
                <w:rFonts w:hint="eastAsia" w:ascii="宋体" w:hAnsi="宋体" w:eastAsia="宋体"/>
                <w:sz w:val="24"/>
                <w:szCs w:val="21"/>
              </w:rPr>
            </w:pPr>
          </w:p>
        </w:tc>
        <w:tc>
          <w:tcPr>
            <w:tcW w:w="850" w:type="dxa"/>
            <w:noWrap w:val="0"/>
            <w:vAlign w:val="center"/>
          </w:tcPr>
          <w:p w14:paraId="6478F8A9">
            <w:pPr>
              <w:spacing w:line="480" w:lineRule="exact"/>
              <w:jc w:val="center"/>
              <w:textAlignment w:val="center"/>
              <w:rPr>
                <w:rFonts w:hint="eastAsia" w:ascii="宋体" w:hAnsi="宋体" w:eastAsia="宋体"/>
                <w:sz w:val="24"/>
                <w:szCs w:val="21"/>
              </w:rPr>
            </w:pPr>
          </w:p>
        </w:tc>
      </w:tr>
    </w:tbl>
    <w:p w14:paraId="56BC80D3">
      <w:pPr>
        <w:spacing w:before="156" w:beforeLines="50" w:after="156" w:afterLines="50" w:line="480" w:lineRule="exact"/>
        <w:textAlignment w:val="center"/>
        <w:rPr>
          <w:rFonts w:hint="eastAsia" w:ascii="宋体" w:hAnsi="宋体" w:eastAsia="宋体"/>
          <w:sz w:val="24"/>
          <w:szCs w:val="20"/>
        </w:rPr>
      </w:pPr>
      <w:r>
        <w:rPr>
          <w:rFonts w:ascii="宋体" w:hAnsi="宋体" w:eastAsia="宋体"/>
          <w:sz w:val="24"/>
          <w:szCs w:val="20"/>
        </w:rPr>
        <w:br w:type="page"/>
      </w:r>
      <w:r>
        <w:rPr>
          <w:rFonts w:hint="eastAsia" w:ascii="宋体" w:hAnsi="宋体" w:eastAsia="宋体"/>
          <w:sz w:val="24"/>
          <w:szCs w:val="20"/>
        </w:rPr>
        <w:t>附表三：劳动力计划表</w:t>
      </w:r>
    </w:p>
    <w:p w14:paraId="3C1CB2F2">
      <w:pPr>
        <w:spacing w:line="480" w:lineRule="exact"/>
        <w:ind w:right="360"/>
        <w:jc w:val="right"/>
        <w:textAlignment w:val="center"/>
        <w:rPr>
          <w:rFonts w:hint="eastAsia" w:ascii="宋体" w:hAnsi="宋体" w:eastAsia="宋体"/>
          <w:sz w:val="24"/>
          <w:szCs w:val="21"/>
        </w:rPr>
      </w:pPr>
      <w:r>
        <w:rPr>
          <w:rFonts w:hint="eastAsia" w:ascii="宋体" w:hAnsi="宋体" w:eastAsia="宋体"/>
          <w:sz w:val="24"/>
          <w:szCs w:val="21"/>
        </w:rPr>
        <w:t xml:space="preserve">单位：人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6FD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5F7BEAF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工种</w:t>
            </w:r>
          </w:p>
        </w:tc>
        <w:tc>
          <w:tcPr>
            <w:tcW w:w="7796" w:type="dxa"/>
            <w:gridSpan w:val="7"/>
            <w:noWrap w:val="0"/>
            <w:vAlign w:val="center"/>
          </w:tcPr>
          <w:p w14:paraId="406919ED">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按工程施工阶段投入劳动力情况</w:t>
            </w:r>
          </w:p>
        </w:tc>
      </w:tr>
      <w:tr w14:paraId="3BC7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EC0DAE4">
            <w:pPr>
              <w:spacing w:line="480" w:lineRule="exact"/>
              <w:jc w:val="center"/>
              <w:textAlignment w:val="center"/>
              <w:rPr>
                <w:rFonts w:hint="eastAsia" w:ascii="宋体" w:hAnsi="宋体" w:eastAsia="宋体"/>
                <w:sz w:val="24"/>
                <w:szCs w:val="21"/>
              </w:rPr>
            </w:pPr>
          </w:p>
        </w:tc>
        <w:tc>
          <w:tcPr>
            <w:tcW w:w="1418" w:type="dxa"/>
            <w:noWrap w:val="0"/>
            <w:vAlign w:val="center"/>
          </w:tcPr>
          <w:p w14:paraId="5FD6C4B4">
            <w:pPr>
              <w:spacing w:line="480" w:lineRule="exact"/>
              <w:jc w:val="center"/>
              <w:textAlignment w:val="center"/>
              <w:rPr>
                <w:rFonts w:hint="eastAsia" w:ascii="宋体" w:hAnsi="宋体" w:eastAsia="宋体"/>
                <w:sz w:val="24"/>
                <w:szCs w:val="21"/>
              </w:rPr>
            </w:pPr>
          </w:p>
        </w:tc>
        <w:tc>
          <w:tcPr>
            <w:tcW w:w="1063" w:type="dxa"/>
            <w:noWrap w:val="0"/>
            <w:vAlign w:val="center"/>
          </w:tcPr>
          <w:p w14:paraId="389EB6A9">
            <w:pPr>
              <w:spacing w:line="480" w:lineRule="exact"/>
              <w:jc w:val="center"/>
              <w:textAlignment w:val="center"/>
              <w:rPr>
                <w:rFonts w:hint="eastAsia" w:ascii="宋体" w:hAnsi="宋体" w:eastAsia="宋体"/>
                <w:sz w:val="24"/>
                <w:szCs w:val="21"/>
              </w:rPr>
            </w:pPr>
          </w:p>
        </w:tc>
        <w:tc>
          <w:tcPr>
            <w:tcW w:w="1063" w:type="dxa"/>
            <w:noWrap w:val="0"/>
            <w:vAlign w:val="center"/>
          </w:tcPr>
          <w:p w14:paraId="379102CB">
            <w:pPr>
              <w:spacing w:line="480" w:lineRule="exact"/>
              <w:jc w:val="center"/>
              <w:textAlignment w:val="center"/>
              <w:rPr>
                <w:rFonts w:hint="eastAsia" w:ascii="宋体" w:hAnsi="宋体" w:eastAsia="宋体"/>
                <w:sz w:val="24"/>
                <w:szCs w:val="21"/>
              </w:rPr>
            </w:pPr>
          </w:p>
        </w:tc>
        <w:tc>
          <w:tcPr>
            <w:tcW w:w="1063" w:type="dxa"/>
            <w:noWrap w:val="0"/>
            <w:vAlign w:val="center"/>
          </w:tcPr>
          <w:p w14:paraId="2614E9A2">
            <w:pPr>
              <w:spacing w:line="480" w:lineRule="exact"/>
              <w:jc w:val="center"/>
              <w:textAlignment w:val="center"/>
              <w:rPr>
                <w:rFonts w:hint="eastAsia" w:ascii="宋体" w:hAnsi="宋体" w:eastAsia="宋体"/>
                <w:sz w:val="24"/>
                <w:szCs w:val="21"/>
              </w:rPr>
            </w:pPr>
          </w:p>
        </w:tc>
        <w:tc>
          <w:tcPr>
            <w:tcW w:w="1063" w:type="dxa"/>
            <w:noWrap w:val="0"/>
            <w:vAlign w:val="center"/>
          </w:tcPr>
          <w:p w14:paraId="18E56C8C">
            <w:pPr>
              <w:spacing w:line="480" w:lineRule="exact"/>
              <w:jc w:val="center"/>
              <w:textAlignment w:val="center"/>
              <w:rPr>
                <w:rFonts w:hint="eastAsia" w:ascii="宋体" w:hAnsi="宋体" w:eastAsia="宋体"/>
                <w:sz w:val="24"/>
                <w:szCs w:val="21"/>
              </w:rPr>
            </w:pPr>
          </w:p>
        </w:tc>
        <w:tc>
          <w:tcPr>
            <w:tcW w:w="1063" w:type="dxa"/>
            <w:noWrap w:val="0"/>
            <w:vAlign w:val="center"/>
          </w:tcPr>
          <w:p w14:paraId="1AC989CD">
            <w:pPr>
              <w:spacing w:line="480" w:lineRule="exact"/>
              <w:jc w:val="center"/>
              <w:textAlignment w:val="center"/>
              <w:rPr>
                <w:rFonts w:hint="eastAsia" w:ascii="宋体" w:hAnsi="宋体" w:eastAsia="宋体"/>
                <w:sz w:val="24"/>
                <w:szCs w:val="21"/>
              </w:rPr>
            </w:pPr>
          </w:p>
        </w:tc>
        <w:tc>
          <w:tcPr>
            <w:tcW w:w="1063" w:type="dxa"/>
            <w:noWrap w:val="0"/>
            <w:vAlign w:val="center"/>
          </w:tcPr>
          <w:p w14:paraId="0963E8F8">
            <w:pPr>
              <w:spacing w:line="480" w:lineRule="exact"/>
              <w:jc w:val="center"/>
              <w:textAlignment w:val="center"/>
              <w:rPr>
                <w:rFonts w:hint="eastAsia" w:ascii="宋体" w:hAnsi="宋体" w:eastAsia="宋体"/>
                <w:sz w:val="24"/>
                <w:szCs w:val="21"/>
              </w:rPr>
            </w:pPr>
          </w:p>
        </w:tc>
      </w:tr>
      <w:tr w14:paraId="15D8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6F9BDB4">
            <w:pPr>
              <w:spacing w:line="480" w:lineRule="exact"/>
              <w:jc w:val="center"/>
              <w:textAlignment w:val="center"/>
              <w:rPr>
                <w:rFonts w:hint="eastAsia" w:ascii="宋体" w:hAnsi="宋体" w:eastAsia="宋体"/>
                <w:sz w:val="24"/>
                <w:szCs w:val="21"/>
              </w:rPr>
            </w:pPr>
          </w:p>
        </w:tc>
        <w:tc>
          <w:tcPr>
            <w:tcW w:w="1418" w:type="dxa"/>
            <w:noWrap w:val="0"/>
            <w:vAlign w:val="center"/>
          </w:tcPr>
          <w:p w14:paraId="2FF3CEE9">
            <w:pPr>
              <w:spacing w:line="480" w:lineRule="exact"/>
              <w:jc w:val="center"/>
              <w:textAlignment w:val="center"/>
              <w:rPr>
                <w:rFonts w:hint="eastAsia" w:ascii="宋体" w:hAnsi="宋体" w:eastAsia="宋体"/>
                <w:sz w:val="24"/>
                <w:szCs w:val="21"/>
              </w:rPr>
            </w:pPr>
          </w:p>
        </w:tc>
        <w:tc>
          <w:tcPr>
            <w:tcW w:w="1063" w:type="dxa"/>
            <w:noWrap w:val="0"/>
            <w:vAlign w:val="center"/>
          </w:tcPr>
          <w:p w14:paraId="3A3EEC76">
            <w:pPr>
              <w:spacing w:line="480" w:lineRule="exact"/>
              <w:jc w:val="center"/>
              <w:textAlignment w:val="center"/>
              <w:rPr>
                <w:rFonts w:hint="eastAsia" w:ascii="宋体" w:hAnsi="宋体" w:eastAsia="宋体"/>
                <w:sz w:val="24"/>
                <w:szCs w:val="21"/>
              </w:rPr>
            </w:pPr>
          </w:p>
        </w:tc>
        <w:tc>
          <w:tcPr>
            <w:tcW w:w="1063" w:type="dxa"/>
            <w:noWrap w:val="0"/>
            <w:vAlign w:val="center"/>
          </w:tcPr>
          <w:p w14:paraId="3E580F38">
            <w:pPr>
              <w:spacing w:line="480" w:lineRule="exact"/>
              <w:jc w:val="center"/>
              <w:textAlignment w:val="center"/>
              <w:rPr>
                <w:rFonts w:hint="eastAsia" w:ascii="宋体" w:hAnsi="宋体" w:eastAsia="宋体"/>
                <w:sz w:val="24"/>
                <w:szCs w:val="21"/>
              </w:rPr>
            </w:pPr>
          </w:p>
        </w:tc>
        <w:tc>
          <w:tcPr>
            <w:tcW w:w="1063" w:type="dxa"/>
            <w:noWrap w:val="0"/>
            <w:vAlign w:val="center"/>
          </w:tcPr>
          <w:p w14:paraId="6BCAAB14">
            <w:pPr>
              <w:spacing w:line="480" w:lineRule="exact"/>
              <w:jc w:val="center"/>
              <w:textAlignment w:val="center"/>
              <w:rPr>
                <w:rFonts w:hint="eastAsia" w:ascii="宋体" w:hAnsi="宋体" w:eastAsia="宋体"/>
                <w:sz w:val="24"/>
                <w:szCs w:val="21"/>
              </w:rPr>
            </w:pPr>
          </w:p>
        </w:tc>
        <w:tc>
          <w:tcPr>
            <w:tcW w:w="1063" w:type="dxa"/>
            <w:noWrap w:val="0"/>
            <w:vAlign w:val="center"/>
          </w:tcPr>
          <w:p w14:paraId="0E283A40">
            <w:pPr>
              <w:spacing w:line="480" w:lineRule="exact"/>
              <w:jc w:val="center"/>
              <w:textAlignment w:val="center"/>
              <w:rPr>
                <w:rFonts w:hint="eastAsia" w:ascii="宋体" w:hAnsi="宋体" w:eastAsia="宋体"/>
                <w:sz w:val="24"/>
                <w:szCs w:val="21"/>
              </w:rPr>
            </w:pPr>
          </w:p>
        </w:tc>
        <w:tc>
          <w:tcPr>
            <w:tcW w:w="1063" w:type="dxa"/>
            <w:noWrap w:val="0"/>
            <w:vAlign w:val="center"/>
          </w:tcPr>
          <w:p w14:paraId="395AF4C8">
            <w:pPr>
              <w:spacing w:line="480" w:lineRule="exact"/>
              <w:jc w:val="center"/>
              <w:textAlignment w:val="center"/>
              <w:rPr>
                <w:rFonts w:hint="eastAsia" w:ascii="宋体" w:hAnsi="宋体" w:eastAsia="宋体"/>
                <w:sz w:val="24"/>
                <w:szCs w:val="21"/>
              </w:rPr>
            </w:pPr>
          </w:p>
        </w:tc>
        <w:tc>
          <w:tcPr>
            <w:tcW w:w="1063" w:type="dxa"/>
            <w:noWrap w:val="0"/>
            <w:vAlign w:val="center"/>
          </w:tcPr>
          <w:p w14:paraId="1DB7352B">
            <w:pPr>
              <w:spacing w:line="480" w:lineRule="exact"/>
              <w:jc w:val="center"/>
              <w:textAlignment w:val="center"/>
              <w:rPr>
                <w:rFonts w:hint="eastAsia" w:ascii="宋体" w:hAnsi="宋体" w:eastAsia="宋体"/>
                <w:sz w:val="24"/>
                <w:szCs w:val="21"/>
              </w:rPr>
            </w:pPr>
          </w:p>
        </w:tc>
      </w:tr>
      <w:tr w14:paraId="7026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BD0D74E">
            <w:pPr>
              <w:spacing w:line="480" w:lineRule="exact"/>
              <w:jc w:val="center"/>
              <w:textAlignment w:val="center"/>
              <w:rPr>
                <w:rFonts w:hint="eastAsia" w:ascii="宋体" w:hAnsi="宋体" w:eastAsia="宋体"/>
                <w:sz w:val="24"/>
                <w:szCs w:val="21"/>
              </w:rPr>
            </w:pPr>
          </w:p>
        </w:tc>
        <w:tc>
          <w:tcPr>
            <w:tcW w:w="1418" w:type="dxa"/>
            <w:noWrap w:val="0"/>
            <w:vAlign w:val="center"/>
          </w:tcPr>
          <w:p w14:paraId="61B1CF8D">
            <w:pPr>
              <w:spacing w:line="480" w:lineRule="exact"/>
              <w:jc w:val="center"/>
              <w:textAlignment w:val="center"/>
              <w:rPr>
                <w:rFonts w:hint="eastAsia" w:ascii="宋体" w:hAnsi="宋体" w:eastAsia="宋体"/>
                <w:sz w:val="24"/>
                <w:szCs w:val="21"/>
              </w:rPr>
            </w:pPr>
          </w:p>
        </w:tc>
        <w:tc>
          <w:tcPr>
            <w:tcW w:w="1063" w:type="dxa"/>
            <w:noWrap w:val="0"/>
            <w:vAlign w:val="center"/>
          </w:tcPr>
          <w:p w14:paraId="59D2A7C9">
            <w:pPr>
              <w:spacing w:line="480" w:lineRule="exact"/>
              <w:jc w:val="center"/>
              <w:textAlignment w:val="center"/>
              <w:rPr>
                <w:rFonts w:hint="eastAsia" w:ascii="宋体" w:hAnsi="宋体" w:eastAsia="宋体"/>
                <w:sz w:val="24"/>
                <w:szCs w:val="21"/>
              </w:rPr>
            </w:pPr>
          </w:p>
        </w:tc>
        <w:tc>
          <w:tcPr>
            <w:tcW w:w="1063" w:type="dxa"/>
            <w:noWrap w:val="0"/>
            <w:vAlign w:val="center"/>
          </w:tcPr>
          <w:p w14:paraId="25A8B19E">
            <w:pPr>
              <w:spacing w:line="480" w:lineRule="exact"/>
              <w:jc w:val="center"/>
              <w:textAlignment w:val="center"/>
              <w:rPr>
                <w:rFonts w:hint="eastAsia" w:ascii="宋体" w:hAnsi="宋体" w:eastAsia="宋体"/>
                <w:sz w:val="24"/>
                <w:szCs w:val="21"/>
              </w:rPr>
            </w:pPr>
          </w:p>
        </w:tc>
        <w:tc>
          <w:tcPr>
            <w:tcW w:w="1063" w:type="dxa"/>
            <w:noWrap w:val="0"/>
            <w:vAlign w:val="center"/>
          </w:tcPr>
          <w:p w14:paraId="2BF3034C">
            <w:pPr>
              <w:spacing w:line="480" w:lineRule="exact"/>
              <w:jc w:val="center"/>
              <w:textAlignment w:val="center"/>
              <w:rPr>
                <w:rFonts w:hint="eastAsia" w:ascii="宋体" w:hAnsi="宋体" w:eastAsia="宋体"/>
                <w:sz w:val="24"/>
                <w:szCs w:val="21"/>
              </w:rPr>
            </w:pPr>
          </w:p>
        </w:tc>
        <w:tc>
          <w:tcPr>
            <w:tcW w:w="1063" w:type="dxa"/>
            <w:noWrap w:val="0"/>
            <w:vAlign w:val="center"/>
          </w:tcPr>
          <w:p w14:paraId="71D831FC">
            <w:pPr>
              <w:spacing w:line="480" w:lineRule="exact"/>
              <w:jc w:val="center"/>
              <w:textAlignment w:val="center"/>
              <w:rPr>
                <w:rFonts w:hint="eastAsia" w:ascii="宋体" w:hAnsi="宋体" w:eastAsia="宋体"/>
                <w:sz w:val="24"/>
                <w:szCs w:val="21"/>
              </w:rPr>
            </w:pPr>
          </w:p>
        </w:tc>
        <w:tc>
          <w:tcPr>
            <w:tcW w:w="1063" w:type="dxa"/>
            <w:noWrap w:val="0"/>
            <w:vAlign w:val="center"/>
          </w:tcPr>
          <w:p w14:paraId="2A265A6F">
            <w:pPr>
              <w:spacing w:line="480" w:lineRule="exact"/>
              <w:jc w:val="center"/>
              <w:textAlignment w:val="center"/>
              <w:rPr>
                <w:rFonts w:hint="eastAsia" w:ascii="宋体" w:hAnsi="宋体" w:eastAsia="宋体"/>
                <w:sz w:val="24"/>
                <w:szCs w:val="21"/>
              </w:rPr>
            </w:pPr>
          </w:p>
        </w:tc>
        <w:tc>
          <w:tcPr>
            <w:tcW w:w="1063" w:type="dxa"/>
            <w:noWrap w:val="0"/>
            <w:vAlign w:val="center"/>
          </w:tcPr>
          <w:p w14:paraId="78CE3FFD">
            <w:pPr>
              <w:spacing w:line="480" w:lineRule="exact"/>
              <w:jc w:val="center"/>
              <w:textAlignment w:val="center"/>
              <w:rPr>
                <w:rFonts w:hint="eastAsia" w:ascii="宋体" w:hAnsi="宋体" w:eastAsia="宋体"/>
                <w:sz w:val="24"/>
                <w:szCs w:val="21"/>
              </w:rPr>
            </w:pPr>
          </w:p>
        </w:tc>
      </w:tr>
      <w:tr w14:paraId="057B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327A15">
            <w:pPr>
              <w:spacing w:line="480" w:lineRule="exact"/>
              <w:jc w:val="center"/>
              <w:textAlignment w:val="center"/>
              <w:rPr>
                <w:rFonts w:hint="eastAsia" w:ascii="宋体" w:hAnsi="宋体" w:eastAsia="宋体"/>
                <w:sz w:val="24"/>
                <w:szCs w:val="21"/>
              </w:rPr>
            </w:pPr>
          </w:p>
        </w:tc>
        <w:tc>
          <w:tcPr>
            <w:tcW w:w="1418" w:type="dxa"/>
            <w:noWrap w:val="0"/>
            <w:vAlign w:val="center"/>
          </w:tcPr>
          <w:p w14:paraId="42114DD9">
            <w:pPr>
              <w:spacing w:line="480" w:lineRule="exact"/>
              <w:jc w:val="center"/>
              <w:textAlignment w:val="center"/>
              <w:rPr>
                <w:rFonts w:hint="eastAsia" w:ascii="宋体" w:hAnsi="宋体" w:eastAsia="宋体"/>
                <w:sz w:val="24"/>
                <w:szCs w:val="21"/>
              </w:rPr>
            </w:pPr>
          </w:p>
        </w:tc>
        <w:tc>
          <w:tcPr>
            <w:tcW w:w="1063" w:type="dxa"/>
            <w:noWrap w:val="0"/>
            <w:vAlign w:val="center"/>
          </w:tcPr>
          <w:p w14:paraId="71FD4F8F">
            <w:pPr>
              <w:spacing w:line="480" w:lineRule="exact"/>
              <w:jc w:val="center"/>
              <w:textAlignment w:val="center"/>
              <w:rPr>
                <w:rFonts w:hint="eastAsia" w:ascii="宋体" w:hAnsi="宋体" w:eastAsia="宋体"/>
                <w:sz w:val="24"/>
                <w:szCs w:val="21"/>
              </w:rPr>
            </w:pPr>
          </w:p>
        </w:tc>
        <w:tc>
          <w:tcPr>
            <w:tcW w:w="1063" w:type="dxa"/>
            <w:noWrap w:val="0"/>
            <w:vAlign w:val="center"/>
          </w:tcPr>
          <w:p w14:paraId="7C7DA62E">
            <w:pPr>
              <w:spacing w:line="480" w:lineRule="exact"/>
              <w:jc w:val="center"/>
              <w:textAlignment w:val="center"/>
              <w:rPr>
                <w:rFonts w:hint="eastAsia" w:ascii="宋体" w:hAnsi="宋体" w:eastAsia="宋体"/>
                <w:sz w:val="24"/>
                <w:szCs w:val="21"/>
              </w:rPr>
            </w:pPr>
          </w:p>
        </w:tc>
        <w:tc>
          <w:tcPr>
            <w:tcW w:w="1063" w:type="dxa"/>
            <w:noWrap w:val="0"/>
            <w:vAlign w:val="center"/>
          </w:tcPr>
          <w:p w14:paraId="25E960B7">
            <w:pPr>
              <w:spacing w:line="480" w:lineRule="exact"/>
              <w:jc w:val="center"/>
              <w:textAlignment w:val="center"/>
              <w:rPr>
                <w:rFonts w:hint="eastAsia" w:ascii="宋体" w:hAnsi="宋体" w:eastAsia="宋体"/>
                <w:sz w:val="24"/>
                <w:szCs w:val="21"/>
              </w:rPr>
            </w:pPr>
          </w:p>
        </w:tc>
        <w:tc>
          <w:tcPr>
            <w:tcW w:w="1063" w:type="dxa"/>
            <w:noWrap w:val="0"/>
            <w:vAlign w:val="center"/>
          </w:tcPr>
          <w:p w14:paraId="22C432CF">
            <w:pPr>
              <w:spacing w:line="480" w:lineRule="exact"/>
              <w:jc w:val="center"/>
              <w:textAlignment w:val="center"/>
              <w:rPr>
                <w:rFonts w:hint="eastAsia" w:ascii="宋体" w:hAnsi="宋体" w:eastAsia="宋体"/>
                <w:sz w:val="24"/>
                <w:szCs w:val="21"/>
              </w:rPr>
            </w:pPr>
          </w:p>
        </w:tc>
        <w:tc>
          <w:tcPr>
            <w:tcW w:w="1063" w:type="dxa"/>
            <w:noWrap w:val="0"/>
            <w:vAlign w:val="center"/>
          </w:tcPr>
          <w:p w14:paraId="7122481D">
            <w:pPr>
              <w:spacing w:line="480" w:lineRule="exact"/>
              <w:jc w:val="center"/>
              <w:textAlignment w:val="center"/>
              <w:rPr>
                <w:rFonts w:hint="eastAsia" w:ascii="宋体" w:hAnsi="宋体" w:eastAsia="宋体"/>
                <w:sz w:val="24"/>
                <w:szCs w:val="21"/>
              </w:rPr>
            </w:pPr>
          </w:p>
        </w:tc>
        <w:tc>
          <w:tcPr>
            <w:tcW w:w="1063" w:type="dxa"/>
            <w:noWrap w:val="0"/>
            <w:vAlign w:val="center"/>
          </w:tcPr>
          <w:p w14:paraId="1644E44E">
            <w:pPr>
              <w:spacing w:line="480" w:lineRule="exact"/>
              <w:jc w:val="center"/>
              <w:textAlignment w:val="center"/>
              <w:rPr>
                <w:rFonts w:hint="eastAsia" w:ascii="宋体" w:hAnsi="宋体" w:eastAsia="宋体"/>
                <w:sz w:val="24"/>
                <w:szCs w:val="21"/>
              </w:rPr>
            </w:pPr>
          </w:p>
        </w:tc>
      </w:tr>
      <w:tr w14:paraId="2FAA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3CF641E">
            <w:pPr>
              <w:spacing w:line="480" w:lineRule="exact"/>
              <w:jc w:val="center"/>
              <w:textAlignment w:val="center"/>
              <w:rPr>
                <w:rFonts w:hint="eastAsia" w:ascii="宋体" w:hAnsi="宋体" w:eastAsia="宋体"/>
                <w:sz w:val="24"/>
                <w:szCs w:val="21"/>
              </w:rPr>
            </w:pPr>
          </w:p>
        </w:tc>
        <w:tc>
          <w:tcPr>
            <w:tcW w:w="1418" w:type="dxa"/>
            <w:noWrap w:val="0"/>
            <w:vAlign w:val="center"/>
          </w:tcPr>
          <w:p w14:paraId="48FC4631">
            <w:pPr>
              <w:spacing w:line="480" w:lineRule="exact"/>
              <w:jc w:val="center"/>
              <w:textAlignment w:val="center"/>
              <w:rPr>
                <w:rFonts w:hint="eastAsia" w:ascii="宋体" w:hAnsi="宋体" w:eastAsia="宋体"/>
                <w:sz w:val="24"/>
                <w:szCs w:val="21"/>
              </w:rPr>
            </w:pPr>
          </w:p>
        </w:tc>
        <w:tc>
          <w:tcPr>
            <w:tcW w:w="1063" w:type="dxa"/>
            <w:noWrap w:val="0"/>
            <w:vAlign w:val="center"/>
          </w:tcPr>
          <w:p w14:paraId="507CAC71">
            <w:pPr>
              <w:spacing w:line="480" w:lineRule="exact"/>
              <w:jc w:val="center"/>
              <w:textAlignment w:val="center"/>
              <w:rPr>
                <w:rFonts w:hint="eastAsia" w:ascii="宋体" w:hAnsi="宋体" w:eastAsia="宋体"/>
                <w:sz w:val="24"/>
                <w:szCs w:val="21"/>
              </w:rPr>
            </w:pPr>
          </w:p>
        </w:tc>
        <w:tc>
          <w:tcPr>
            <w:tcW w:w="1063" w:type="dxa"/>
            <w:noWrap w:val="0"/>
            <w:vAlign w:val="center"/>
          </w:tcPr>
          <w:p w14:paraId="0BF2C057">
            <w:pPr>
              <w:spacing w:line="480" w:lineRule="exact"/>
              <w:jc w:val="center"/>
              <w:textAlignment w:val="center"/>
              <w:rPr>
                <w:rFonts w:hint="eastAsia" w:ascii="宋体" w:hAnsi="宋体" w:eastAsia="宋体"/>
                <w:sz w:val="24"/>
                <w:szCs w:val="21"/>
              </w:rPr>
            </w:pPr>
          </w:p>
        </w:tc>
        <w:tc>
          <w:tcPr>
            <w:tcW w:w="1063" w:type="dxa"/>
            <w:noWrap w:val="0"/>
            <w:vAlign w:val="center"/>
          </w:tcPr>
          <w:p w14:paraId="143B4060">
            <w:pPr>
              <w:spacing w:line="480" w:lineRule="exact"/>
              <w:jc w:val="center"/>
              <w:textAlignment w:val="center"/>
              <w:rPr>
                <w:rFonts w:hint="eastAsia" w:ascii="宋体" w:hAnsi="宋体" w:eastAsia="宋体"/>
                <w:sz w:val="24"/>
                <w:szCs w:val="21"/>
              </w:rPr>
            </w:pPr>
          </w:p>
        </w:tc>
        <w:tc>
          <w:tcPr>
            <w:tcW w:w="1063" w:type="dxa"/>
            <w:noWrap w:val="0"/>
            <w:vAlign w:val="center"/>
          </w:tcPr>
          <w:p w14:paraId="3FB3EAA4">
            <w:pPr>
              <w:spacing w:line="480" w:lineRule="exact"/>
              <w:jc w:val="center"/>
              <w:textAlignment w:val="center"/>
              <w:rPr>
                <w:rFonts w:hint="eastAsia" w:ascii="宋体" w:hAnsi="宋体" w:eastAsia="宋体"/>
                <w:sz w:val="24"/>
                <w:szCs w:val="21"/>
              </w:rPr>
            </w:pPr>
          </w:p>
        </w:tc>
        <w:tc>
          <w:tcPr>
            <w:tcW w:w="1063" w:type="dxa"/>
            <w:noWrap w:val="0"/>
            <w:vAlign w:val="center"/>
          </w:tcPr>
          <w:p w14:paraId="5F1E94AF">
            <w:pPr>
              <w:spacing w:line="480" w:lineRule="exact"/>
              <w:jc w:val="center"/>
              <w:textAlignment w:val="center"/>
              <w:rPr>
                <w:rFonts w:hint="eastAsia" w:ascii="宋体" w:hAnsi="宋体" w:eastAsia="宋体"/>
                <w:sz w:val="24"/>
                <w:szCs w:val="21"/>
              </w:rPr>
            </w:pPr>
          </w:p>
        </w:tc>
        <w:tc>
          <w:tcPr>
            <w:tcW w:w="1063" w:type="dxa"/>
            <w:noWrap w:val="0"/>
            <w:vAlign w:val="center"/>
          </w:tcPr>
          <w:p w14:paraId="35C60FC2">
            <w:pPr>
              <w:spacing w:line="480" w:lineRule="exact"/>
              <w:jc w:val="center"/>
              <w:textAlignment w:val="center"/>
              <w:rPr>
                <w:rFonts w:hint="eastAsia" w:ascii="宋体" w:hAnsi="宋体" w:eastAsia="宋体"/>
                <w:sz w:val="24"/>
                <w:szCs w:val="21"/>
              </w:rPr>
            </w:pPr>
          </w:p>
        </w:tc>
      </w:tr>
      <w:tr w14:paraId="7691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4A30B7F">
            <w:pPr>
              <w:spacing w:line="480" w:lineRule="exact"/>
              <w:jc w:val="center"/>
              <w:textAlignment w:val="center"/>
              <w:rPr>
                <w:rFonts w:hint="eastAsia" w:ascii="宋体" w:hAnsi="宋体" w:eastAsia="宋体"/>
                <w:sz w:val="24"/>
                <w:szCs w:val="21"/>
              </w:rPr>
            </w:pPr>
          </w:p>
        </w:tc>
        <w:tc>
          <w:tcPr>
            <w:tcW w:w="1418" w:type="dxa"/>
            <w:noWrap w:val="0"/>
            <w:vAlign w:val="center"/>
          </w:tcPr>
          <w:p w14:paraId="4D216D3D">
            <w:pPr>
              <w:spacing w:line="480" w:lineRule="exact"/>
              <w:jc w:val="center"/>
              <w:textAlignment w:val="center"/>
              <w:rPr>
                <w:rFonts w:hint="eastAsia" w:ascii="宋体" w:hAnsi="宋体" w:eastAsia="宋体"/>
                <w:sz w:val="24"/>
                <w:szCs w:val="21"/>
              </w:rPr>
            </w:pPr>
          </w:p>
        </w:tc>
        <w:tc>
          <w:tcPr>
            <w:tcW w:w="1063" w:type="dxa"/>
            <w:noWrap w:val="0"/>
            <w:vAlign w:val="center"/>
          </w:tcPr>
          <w:p w14:paraId="41773ADC">
            <w:pPr>
              <w:spacing w:line="480" w:lineRule="exact"/>
              <w:jc w:val="center"/>
              <w:textAlignment w:val="center"/>
              <w:rPr>
                <w:rFonts w:hint="eastAsia" w:ascii="宋体" w:hAnsi="宋体" w:eastAsia="宋体"/>
                <w:sz w:val="24"/>
                <w:szCs w:val="21"/>
              </w:rPr>
            </w:pPr>
          </w:p>
        </w:tc>
        <w:tc>
          <w:tcPr>
            <w:tcW w:w="1063" w:type="dxa"/>
            <w:noWrap w:val="0"/>
            <w:vAlign w:val="center"/>
          </w:tcPr>
          <w:p w14:paraId="62FC2460">
            <w:pPr>
              <w:spacing w:line="480" w:lineRule="exact"/>
              <w:jc w:val="center"/>
              <w:textAlignment w:val="center"/>
              <w:rPr>
                <w:rFonts w:hint="eastAsia" w:ascii="宋体" w:hAnsi="宋体" w:eastAsia="宋体"/>
                <w:sz w:val="24"/>
                <w:szCs w:val="21"/>
              </w:rPr>
            </w:pPr>
          </w:p>
        </w:tc>
        <w:tc>
          <w:tcPr>
            <w:tcW w:w="1063" w:type="dxa"/>
            <w:noWrap w:val="0"/>
            <w:vAlign w:val="center"/>
          </w:tcPr>
          <w:p w14:paraId="44D26C5B">
            <w:pPr>
              <w:spacing w:line="480" w:lineRule="exact"/>
              <w:jc w:val="center"/>
              <w:textAlignment w:val="center"/>
              <w:rPr>
                <w:rFonts w:hint="eastAsia" w:ascii="宋体" w:hAnsi="宋体" w:eastAsia="宋体"/>
                <w:sz w:val="24"/>
                <w:szCs w:val="21"/>
              </w:rPr>
            </w:pPr>
          </w:p>
        </w:tc>
        <w:tc>
          <w:tcPr>
            <w:tcW w:w="1063" w:type="dxa"/>
            <w:noWrap w:val="0"/>
            <w:vAlign w:val="center"/>
          </w:tcPr>
          <w:p w14:paraId="0E2207A1">
            <w:pPr>
              <w:spacing w:line="480" w:lineRule="exact"/>
              <w:jc w:val="center"/>
              <w:textAlignment w:val="center"/>
              <w:rPr>
                <w:rFonts w:hint="eastAsia" w:ascii="宋体" w:hAnsi="宋体" w:eastAsia="宋体"/>
                <w:sz w:val="24"/>
                <w:szCs w:val="21"/>
              </w:rPr>
            </w:pPr>
          </w:p>
        </w:tc>
        <w:tc>
          <w:tcPr>
            <w:tcW w:w="1063" w:type="dxa"/>
            <w:noWrap w:val="0"/>
            <w:vAlign w:val="center"/>
          </w:tcPr>
          <w:p w14:paraId="53C0969A">
            <w:pPr>
              <w:spacing w:line="480" w:lineRule="exact"/>
              <w:jc w:val="center"/>
              <w:textAlignment w:val="center"/>
              <w:rPr>
                <w:rFonts w:hint="eastAsia" w:ascii="宋体" w:hAnsi="宋体" w:eastAsia="宋体"/>
                <w:sz w:val="24"/>
                <w:szCs w:val="21"/>
              </w:rPr>
            </w:pPr>
          </w:p>
        </w:tc>
        <w:tc>
          <w:tcPr>
            <w:tcW w:w="1063" w:type="dxa"/>
            <w:noWrap w:val="0"/>
            <w:vAlign w:val="center"/>
          </w:tcPr>
          <w:p w14:paraId="3860D5B6">
            <w:pPr>
              <w:spacing w:line="480" w:lineRule="exact"/>
              <w:jc w:val="center"/>
              <w:textAlignment w:val="center"/>
              <w:rPr>
                <w:rFonts w:hint="eastAsia" w:ascii="宋体" w:hAnsi="宋体" w:eastAsia="宋体"/>
                <w:sz w:val="24"/>
                <w:szCs w:val="21"/>
              </w:rPr>
            </w:pPr>
          </w:p>
        </w:tc>
      </w:tr>
      <w:tr w14:paraId="51D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E75637F">
            <w:pPr>
              <w:spacing w:line="480" w:lineRule="exact"/>
              <w:jc w:val="center"/>
              <w:textAlignment w:val="center"/>
              <w:rPr>
                <w:rFonts w:hint="eastAsia" w:ascii="宋体" w:hAnsi="宋体" w:eastAsia="宋体"/>
                <w:sz w:val="24"/>
                <w:szCs w:val="21"/>
              </w:rPr>
            </w:pPr>
          </w:p>
        </w:tc>
        <w:tc>
          <w:tcPr>
            <w:tcW w:w="1418" w:type="dxa"/>
            <w:noWrap w:val="0"/>
            <w:vAlign w:val="center"/>
          </w:tcPr>
          <w:p w14:paraId="48F8BA10">
            <w:pPr>
              <w:spacing w:line="480" w:lineRule="exact"/>
              <w:jc w:val="center"/>
              <w:textAlignment w:val="center"/>
              <w:rPr>
                <w:rFonts w:hint="eastAsia" w:ascii="宋体" w:hAnsi="宋体" w:eastAsia="宋体"/>
                <w:sz w:val="24"/>
                <w:szCs w:val="21"/>
              </w:rPr>
            </w:pPr>
          </w:p>
        </w:tc>
        <w:tc>
          <w:tcPr>
            <w:tcW w:w="1063" w:type="dxa"/>
            <w:noWrap w:val="0"/>
            <w:vAlign w:val="center"/>
          </w:tcPr>
          <w:p w14:paraId="137FD159">
            <w:pPr>
              <w:spacing w:line="480" w:lineRule="exact"/>
              <w:jc w:val="center"/>
              <w:textAlignment w:val="center"/>
              <w:rPr>
                <w:rFonts w:hint="eastAsia" w:ascii="宋体" w:hAnsi="宋体" w:eastAsia="宋体"/>
                <w:sz w:val="24"/>
                <w:szCs w:val="21"/>
              </w:rPr>
            </w:pPr>
          </w:p>
        </w:tc>
        <w:tc>
          <w:tcPr>
            <w:tcW w:w="1063" w:type="dxa"/>
            <w:noWrap w:val="0"/>
            <w:vAlign w:val="center"/>
          </w:tcPr>
          <w:p w14:paraId="59816654">
            <w:pPr>
              <w:spacing w:line="480" w:lineRule="exact"/>
              <w:jc w:val="center"/>
              <w:textAlignment w:val="center"/>
              <w:rPr>
                <w:rFonts w:hint="eastAsia" w:ascii="宋体" w:hAnsi="宋体" w:eastAsia="宋体"/>
                <w:sz w:val="24"/>
                <w:szCs w:val="21"/>
              </w:rPr>
            </w:pPr>
          </w:p>
        </w:tc>
        <w:tc>
          <w:tcPr>
            <w:tcW w:w="1063" w:type="dxa"/>
            <w:noWrap w:val="0"/>
            <w:vAlign w:val="center"/>
          </w:tcPr>
          <w:p w14:paraId="3E4A29E9">
            <w:pPr>
              <w:spacing w:line="480" w:lineRule="exact"/>
              <w:jc w:val="center"/>
              <w:textAlignment w:val="center"/>
              <w:rPr>
                <w:rFonts w:hint="eastAsia" w:ascii="宋体" w:hAnsi="宋体" w:eastAsia="宋体"/>
                <w:sz w:val="24"/>
                <w:szCs w:val="21"/>
              </w:rPr>
            </w:pPr>
          </w:p>
        </w:tc>
        <w:tc>
          <w:tcPr>
            <w:tcW w:w="1063" w:type="dxa"/>
            <w:noWrap w:val="0"/>
            <w:vAlign w:val="center"/>
          </w:tcPr>
          <w:p w14:paraId="6142743B">
            <w:pPr>
              <w:spacing w:line="480" w:lineRule="exact"/>
              <w:jc w:val="center"/>
              <w:textAlignment w:val="center"/>
              <w:rPr>
                <w:rFonts w:hint="eastAsia" w:ascii="宋体" w:hAnsi="宋体" w:eastAsia="宋体"/>
                <w:sz w:val="24"/>
                <w:szCs w:val="21"/>
              </w:rPr>
            </w:pPr>
          </w:p>
        </w:tc>
        <w:tc>
          <w:tcPr>
            <w:tcW w:w="1063" w:type="dxa"/>
            <w:noWrap w:val="0"/>
            <w:vAlign w:val="center"/>
          </w:tcPr>
          <w:p w14:paraId="28904709">
            <w:pPr>
              <w:spacing w:line="480" w:lineRule="exact"/>
              <w:jc w:val="center"/>
              <w:textAlignment w:val="center"/>
              <w:rPr>
                <w:rFonts w:hint="eastAsia" w:ascii="宋体" w:hAnsi="宋体" w:eastAsia="宋体"/>
                <w:sz w:val="24"/>
                <w:szCs w:val="21"/>
              </w:rPr>
            </w:pPr>
          </w:p>
        </w:tc>
        <w:tc>
          <w:tcPr>
            <w:tcW w:w="1063" w:type="dxa"/>
            <w:noWrap w:val="0"/>
            <w:vAlign w:val="center"/>
          </w:tcPr>
          <w:p w14:paraId="7375F068">
            <w:pPr>
              <w:spacing w:line="480" w:lineRule="exact"/>
              <w:jc w:val="center"/>
              <w:textAlignment w:val="center"/>
              <w:rPr>
                <w:rFonts w:hint="eastAsia" w:ascii="宋体" w:hAnsi="宋体" w:eastAsia="宋体"/>
                <w:sz w:val="24"/>
                <w:szCs w:val="21"/>
              </w:rPr>
            </w:pPr>
          </w:p>
        </w:tc>
      </w:tr>
      <w:tr w14:paraId="3653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32B6C">
            <w:pPr>
              <w:spacing w:line="480" w:lineRule="exact"/>
              <w:jc w:val="center"/>
              <w:textAlignment w:val="center"/>
              <w:rPr>
                <w:rFonts w:hint="eastAsia" w:ascii="宋体" w:hAnsi="宋体" w:eastAsia="宋体"/>
                <w:sz w:val="24"/>
                <w:szCs w:val="21"/>
              </w:rPr>
            </w:pPr>
          </w:p>
        </w:tc>
        <w:tc>
          <w:tcPr>
            <w:tcW w:w="1418" w:type="dxa"/>
            <w:noWrap w:val="0"/>
            <w:vAlign w:val="center"/>
          </w:tcPr>
          <w:p w14:paraId="288DD3EB">
            <w:pPr>
              <w:spacing w:line="480" w:lineRule="exact"/>
              <w:jc w:val="center"/>
              <w:textAlignment w:val="center"/>
              <w:rPr>
                <w:rFonts w:hint="eastAsia" w:ascii="宋体" w:hAnsi="宋体" w:eastAsia="宋体"/>
                <w:sz w:val="24"/>
                <w:szCs w:val="21"/>
              </w:rPr>
            </w:pPr>
          </w:p>
        </w:tc>
        <w:tc>
          <w:tcPr>
            <w:tcW w:w="1063" w:type="dxa"/>
            <w:noWrap w:val="0"/>
            <w:vAlign w:val="center"/>
          </w:tcPr>
          <w:p w14:paraId="35BEB696">
            <w:pPr>
              <w:spacing w:line="480" w:lineRule="exact"/>
              <w:jc w:val="center"/>
              <w:textAlignment w:val="center"/>
              <w:rPr>
                <w:rFonts w:hint="eastAsia" w:ascii="宋体" w:hAnsi="宋体" w:eastAsia="宋体"/>
                <w:sz w:val="24"/>
                <w:szCs w:val="21"/>
              </w:rPr>
            </w:pPr>
          </w:p>
        </w:tc>
        <w:tc>
          <w:tcPr>
            <w:tcW w:w="1063" w:type="dxa"/>
            <w:noWrap w:val="0"/>
            <w:vAlign w:val="center"/>
          </w:tcPr>
          <w:p w14:paraId="3F142F78">
            <w:pPr>
              <w:spacing w:line="480" w:lineRule="exact"/>
              <w:jc w:val="center"/>
              <w:textAlignment w:val="center"/>
              <w:rPr>
                <w:rFonts w:hint="eastAsia" w:ascii="宋体" w:hAnsi="宋体" w:eastAsia="宋体"/>
                <w:sz w:val="24"/>
                <w:szCs w:val="21"/>
              </w:rPr>
            </w:pPr>
          </w:p>
        </w:tc>
        <w:tc>
          <w:tcPr>
            <w:tcW w:w="1063" w:type="dxa"/>
            <w:noWrap w:val="0"/>
            <w:vAlign w:val="center"/>
          </w:tcPr>
          <w:p w14:paraId="062374C5">
            <w:pPr>
              <w:spacing w:line="480" w:lineRule="exact"/>
              <w:jc w:val="center"/>
              <w:textAlignment w:val="center"/>
              <w:rPr>
                <w:rFonts w:hint="eastAsia" w:ascii="宋体" w:hAnsi="宋体" w:eastAsia="宋体"/>
                <w:sz w:val="24"/>
                <w:szCs w:val="21"/>
              </w:rPr>
            </w:pPr>
          </w:p>
        </w:tc>
        <w:tc>
          <w:tcPr>
            <w:tcW w:w="1063" w:type="dxa"/>
            <w:noWrap w:val="0"/>
            <w:vAlign w:val="center"/>
          </w:tcPr>
          <w:p w14:paraId="765F9D11">
            <w:pPr>
              <w:spacing w:line="480" w:lineRule="exact"/>
              <w:jc w:val="center"/>
              <w:textAlignment w:val="center"/>
              <w:rPr>
                <w:rFonts w:hint="eastAsia" w:ascii="宋体" w:hAnsi="宋体" w:eastAsia="宋体"/>
                <w:sz w:val="24"/>
                <w:szCs w:val="21"/>
              </w:rPr>
            </w:pPr>
          </w:p>
        </w:tc>
        <w:tc>
          <w:tcPr>
            <w:tcW w:w="1063" w:type="dxa"/>
            <w:noWrap w:val="0"/>
            <w:vAlign w:val="center"/>
          </w:tcPr>
          <w:p w14:paraId="341BEDCD">
            <w:pPr>
              <w:spacing w:line="480" w:lineRule="exact"/>
              <w:jc w:val="center"/>
              <w:textAlignment w:val="center"/>
              <w:rPr>
                <w:rFonts w:hint="eastAsia" w:ascii="宋体" w:hAnsi="宋体" w:eastAsia="宋体"/>
                <w:sz w:val="24"/>
                <w:szCs w:val="21"/>
              </w:rPr>
            </w:pPr>
          </w:p>
        </w:tc>
        <w:tc>
          <w:tcPr>
            <w:tcW w:w="1063" w:type="dxa"/>
            <w:noWrap w:val="0"/>
            <w:vAlign w:val="center"/>
          </w:tcPr>
          <w:p w14:paraId="4A94F2DE">
            <w:pPr>
              <w:spacing w:line="480" w:lineRule="exact"/>
              <w:jc w:val="center"/>
              <w:textAlignment w:val="center"/>
              <w:rPr>
                <w:rFonts w:hint="eastAsia" w:ascii="宋体" w:hAnsi="宋体" w:eastAsia="宋体"/>
                <w:sz w:val="24"/>
                <w:szCs w:val="21"/>
              </w:rPr>
            </w:pPr>
          </w:p>
        </w:tc>
      </w:tr>
      <w:tr w14:paraId="3072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F93498E">
            <w:pPr>
              <w:spacing w:line="480" w:lineRule="exact"/>
              <w:jc w:val="center"/>
              <w:textAlignment w:val="center"/>
              <w:rPr>
                <w:rFonts w:hint="eastAsia" w:ascii="宋体" w:hAnsi="宋体" w:eastAsia="宋体"/>
                <w:sz w:val="24"/>
                <w:szCs w:val="21"/>
              </w:rPr>
            </w:pPr>
          </w:p>
        </w:tc>
        <w:tc>
          <w:tcPr>
            <w:tcW w:w="1418" w:type="dxa"/>
            <w:noWrap w:val="0"/>
            <w:vAlign w:val="center"/>
          </w:tcPr>
          <w:p w14:paraId="218EA639">
            <w:pPr>
              <w:spacing w:line="480" w:lineRule="exact"/>
              <w:jc w:val="center"/>
              <w:textAlignment w:val="center"/>
              <w:rPr>
                <w:rFonts w:hint="eastAsia" w:ascii="宋体" w:hAnsi="宋体" w:eastAsia="宋体"/>
                <w:sz w:val="24"/>
                <w:szCs w:val="21"/>
              </w:rPr>
            </w:pPr>
          </w:p>
        </w:tc>
        <w:tc>
          <w:tcPr>
            <w:tcW w:w="1063" w:type="dxa"/>
            <w:noWrap w:val="0"/>
            <w:vAlign w:val="center"/>
          </w:tcPr>
          <w:p w14:paraId="59FE41B8">
            <w:pPr>
              <w:spacing w:line="480" w:lineRule="exact"/>
              <w:jc w:val="center"/>
              <w:textAlignment w:val="center"/>
              <w:rPr>
                <w:rFonts w:hint="eastAsia" w:ascii="宋体" w:hAnsi="宋体" w:eastAsia="宋体"/>
                <w:sz w:val="24"/>
                <w:szCs w:val="21"/>
              </w:rPr>
            </w:pPr>
          </w:p>
        </w:tc>
        <w:tc>
          <w:tcPr>
            <w:tcW w:w="1063" w:type="dxa"/>
            <w:noWrap w:val="0"/>
            <w:vAlign w:val="center"/>
          </w:tcPr>
          <w:p w14:paraId="12C724CF">
            <w:pPr>
              <w:spacing w:line="480" w:lineRule="exact"/>
              <w:jc w:val="center"/>
              <w:textAlignment w:val="center"/>
              <w:rPr>
                <w:rFonts w:hint="eastAsia" w:ascii="宋体" w:hAnsi="宋体" w:eastAsia="宋体"/>
                <w:sz w:val="24"/>
                <w:szCs w:val="21"/>
              </w:rPr>
            </w:pPr>
          </w:p>
        </w:tc>
        <w:tc>
          <w:tcPr>
            <w:tcW w:w="1063" w:type="dxa"/>
            <w:noWrap w:val="0"/>
            <w:vAlign w:val="center"/>
          </w:tcPr>
          <w:p w14:paraId="1194501A">
            <w:pPr>
              <w:spacing w:line="480" w:lineRule="exact"/>
              <w:jc w:val="center"/>
              <w:textAlignment w:val="center"/>
              <w:rPr>
                <w:rFonts w:hint="eastAsia" w:ascii="宋体" w:hAnsi="宋体" w:eastAsia="宋体"/>
                <w:sz w:val="24"/>
                <w:szCs w:val="21"/>
              </w:rPr>
            </w:pPr>
          </w:p>
        </w:tc>
        <w:tc>
          <w:tcPr>
            <w:tcW w:w="1063" w:type="dxa"/>
            <w:noWrap w:val="0"/>
            <w:vAlign w:val="center"/>
          </w:tcPr>
          <w:p w14:paraId="778F8CD1">
            <w:pPr>
              <w:spacing w:line="480" w:lineRule="exact"/>
              <w:jc w:val="center"/>
              <w:textAlignment w:val="center"/>
              <w:rPr>
                <w:rFonts w:hint="eastAsia" w:ascii="宋体" w:hAnsi="宋体" w:eastAsia="宋体"/>
                <w:sz w:val="24"/>
                <w:szCs w:val="21"/>
              </w:rPr>
            </w:pPr>
          </w:p>
        </w:tc>
        <w:tc>
          <w:tcPr>
            <w:tcW w:w="1063" w:type="dxa"/>
            <w:noWrap w:val="0"/>
            <w:vAlign w:val="center"/>
          </w:tcPr>
          <w:p w14:paraId="00C45E26">
            <w:pPr>
              <w:spacing w:line="480" w:lineRule="exact"/>
              <w:jc w:val="center"/>
              <w:textAlignment w:val="center"/>
              <w:rPr>
                <w:rFonts w:hint="eastAsia" w:ascii="宋体" w:hAnsi="宋体" w:eastAsia="宋体"/>
                <w:sz w:val="24"/>
                <w:szCs w:val="21"/>
              </w:rPr>
            </w:pPr>
          </w:p>
        </w:tc>
        <w:tc>
          <w:tcPr>
            <w:tcW w:w="1063" w:type="dxa"/>
            <w:noWrap w:val="0"/>
            <w:vAlign w:val="center"/>
          </w:tcPr>
          <w:p w14:paraId="5FAA85F0">
            <w:pPr>
              <w:spacing w:line="480" w:lineRule="exact"/>
              <w:jc w:val="center"/>
              <w:textAlignment w:val="center"/>
              <w:rPr>
                <w:rFonts w:hint="eastAsia" w:ascii="宋体" w:hAnsi="宋体" w:eastAsia="宋体"/>
                <w:sz w:val="24"/>
                <w:szCs w:val="21"/>
              </w:rPr>
            </w:pPr>
          </w:p>
        </w:tc>
      </w:tr>
      <w:tr w14:paraId="517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540F40A">
            <w:pPr>
              <w:spacing w:line="480" w:lineRule="exact"/>
              <w:jc w:val="center"/>
              <w:textAlignment w:val="center"/>
              <w:rPr>
                <w:rFonts w:hint="eastAsia" w:ascii="宋体" w:hAnsi="宋体" w:eastAsia="宋体"/>
                <w:sz w:val="24"/>
                <w:szCs w:val="21"/>
              </w:rPr>
            </w:pPr>
          </w:p>
        </w:tc>
        <w:tc>
          <w:tcPr>
            <w:tcW w:w="1418" w:type="dxa"/>
            <w:noWrap w:val="0"/>
            <w:vAlign w:val="center"/>
          </w:tcPr>
          <w:p w14:paraId="421F04A0">
            <w:pPr>
              <w:spacing w:line="480" w:lineRule="exact"/>
              <w:jc w:val="center"/>
              <w:textAlignment w:val="center"/>
              <w:rPr>
                <w:rFonts w:hint="eastAsia" w:ascii="宋体" w:hAnsi="宋体" w:eastAsia="宋体"/>
                <w:sz w:val="24"/>
                <w:szCs w:val="21"/>
              </w:rPr>
            </w:pPr>
          </w:p>
        </w:tc>
        <w:tc>
          <w:tcPr>
            <w:tcW w:w="1063" w:type="dxa"/>
            <w:noWrap w:val="0"/>
            <w:vAlign w:val="center"/>
          </w:tcPr>
          <w:p w14:paraId="50845AC5">
            <w:pPr>
              <w:spacing w:line="480" w:lineRule="exact"/>
              <w:jc w:val="center"/>
              <w:textAlignment w:val="center"/>
              <w:rPr>
                <w:rFonts w:hint="eastAsia" w:ascii="宋体" w:hAnsi="宋体" w:eastAsia="宋体"/>
                <w:sz w:val="24"/>
                <w:szCs w:val="21"/>
              </w:rPr>
            </w:pPr>
          </w:p>
        </w:tc>
        <w:tc>
          <w:tcPr>
            <w:tcW w:w="1063" w:type="dxa"/>
            <w:noWrap w:val="0"/>
            <w:vAlign w:val="center"/>
          </w:tcPr>
          <w:p w14:paraId="5A044027">
            <w:pPr>
              <w:spacing w:line="480" w:lineRule="exact"/>
              <w:jc w:val="center"/>
              <w:textAlignment w:val="center"/>
              <w:rPr>
                <w:rFonts w:hint="eastAsia" w:ascii="宋体" w:hAnsi="宋体" w:eastAsia="宋体"/>
                <w:sz w:val="24"/>
                <w:szCs w:val="21"/>
              </w:rPr>
            </w:pPr>
          </w:p>
        </w:tc>
        <w:tc>
          <w:tcPr>
            <w:tcW w:w="1063" w:type="dxa"/>
            <w:noWrap w:val="0"/>
            <w:vAlign w:val="center"/>
          </w:tcPr>
          <w:p w14:paraId="067204CE">
            <w:pPr>
              <w:spacing w:line="480" w:lineRule="exact"/>
              <w:jc w:val="center"/>
              <w:textAlignment w:val="center"/>
              <w:rPr>
                <w:rFonts w:hint="eastAsia" w:ascii="宋体" w:hAnsi="宋体" w:eastAsia="宋体"/>
                <w:sz w:val="24"/>
                <w:szCs w:val="21"/>
              </w:rPr>
            </w:pPr>
          </w:p>
        </w:tc>
        <w:tc>
          <w:tcPr>
            <w:tcW w:w="1063" w:type="dxa"/>
            <w:noWrap w:val="0"/>
            <w:vAlign w:val="center"/>
          </w:tcPr>
          <w:p w14:paraId="2DF27D6D">
            <w:pPr>
              <w:spacing w:line="480" w:lineRule="exact"/>
              <w:jc w:val="center"/>
              <w:textAlignment w:val="center"/>
              <w:rPr>
                <w:rFonts w:hint="eastAsia" w:ascii="宋体" w:hAnsi="宋体" w:eastAsia="宋体"/>
                <w:sz w:val="24"/>
                <w:szCs w:val="21"/>
              </w:rPr>
            </w:pPr>
          </w:p>
        </w:tc>
        <w:tc>
          <w:tcPr>
            <w:tcW w:w="1063" w:type="dxa"/>
            <w:noWrap w:val="0"/>
            <w:vAlign w:val="center"/>
          </w:tcPr>
          <w:p w14:paraId="2326475D">
            <w:pPr>
              <w:spacing w:line="480" w:lineRule="exact"/>
              <w:jc w:val="center"/>
              <w:textAlignment w:val="center"/>
              <w:rPr>
                <w:rFonts w:hint="eastAsia" w:ascii="宋体" w:hAnsi="宋体" w:eastAsia="宋体"/>
                <w:sz w:val="24"/>
                <w:szCs w:val="21"/>
              </w:rPr>
            </w:pPr>
          </w:p>
        </w:tc>
        <w:tc>
          <w:tcPr>
            <w:tcW w:w="1063" w:type="dxa"/>
            <w:noWrap w:val="0"/>
            <w:vAlign w:val="center"/>
          </w:tcPr>
          <w:p w14:paraId="737EC05D">
            <w:pPr>
              <w:spacing w:line="480" w:lineRule="exact"/>
              <w:jc w:val="center"/>
              <w:textAlignment w:val="center"/>
              <w:rPr>
                <w:rFonts w:hint="eastAsia" w:ascii="宋体" w:hAnsi="宋体" w:eastAsia="宋体"/>
                <w:sz w:val="24"/>
                <w:szCs w:val="21"/>
              </w:rPr>
            </w:pPr>
          </w:p>
        </w:tc>
      </w:tr>
      <w:tr w14:paraId="1C48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30BB3B2">
            <w:pPr>
              <w:spacing w:line="480" w:lineRule="exact"/>
              <w:jc w:val="center"/>
              <w:textAlignment w:val="center"/>
              <w:rPr>
                <w:rFonts w:hint="eastAsia" w:ascii="宋体" w:hAnsi="宋体" w:eastAsia="宋体"/>
                <w:sz w:val="24"/>
                <w:szCs w:val="21"/>
              </w:rPr>
            </w:pPr>
          </w:p>
        </w:tc>
        <w:tc>
          <w:tcPr>
            <w:tcW w:w="1418" w:type="dxa"/>
            <w:noWrap w:val="0"/>
            <w:vAlign w:val="center"/>
          </w:tcPr>
          <w:p w14:paraId="11CED943">
            <w:pPr>
              <w:spacing w:line="480" w:lineRule="exact"/>
              <w:jc w:val="center"/>
              <w:textAlignment w:val="center"/>
              <w:rPr>
                <w:rFonts w:hint="eastAsia" w:ascii="宋体" w:hAnsi="宋体" w:eastAsia="宋体"/>
                <w:sz w:val="24"/>
                <w:szCs w:val="21"/>
              </w:rPr>
            </w:pPr>
          </w:p>
        </w:tc>
        <w:tc>
          <w:tcPr>
            <w:tcW w:w="1063" w:type="dxa"/>
            <w:noWrap w:val="0"/>
            <w:vAlign w:val="center"/>
          </w:tcPr>
          <w:p w14:paraId="4E94C2B1">
            <w:pPr>
              <w:spacing w:line="480" w:lineRule="exact"/>
              <w:jc w:val="center"/>
              <w:textAlignment w:val="center"/>
              <w:rPr>
                <w:rFonts w:hint="eastAsia" w:ascii="宋体" w:hAnsi="宋体" w:eastAsia="宋体"/>
                <w:sz w:val="24"/>
                <w:szCs w:val="21"/>
              </w:rPr>
            </w:pPr>
          </w:p>
        </w:tc>
        <w:tc>
          <w:tcPr>
            <w:tcW w:w="1063" w:type="dxa"/>
            <w:noWrap w:val="0"/>
            <w:vAlign w:val="center"/>
          </w:tcPr>
          <w:p w14:paraId="26B15F15">
            <w:pPr>
              <w:spacing w:line="480" w:lineRule="exact"/>
              <w:jc w:val="center"/>
              <w:textAlignment w:val="center"/>
              <w:rPr>
                <w:rFonts w:hint="eastAsia" w:ascii="宋体" w:hAnsi="宋体" w:eastAsia="宋体"/>
                <w:sz w:val="24"/>
                <w:szCs w:val="21"/>
              </w:rPr>
            </w:pPr>
          </w:p>
        </w:tc>
        <w:tc>
          <w:tcPr>
            <w:tcW w:w="1063" w:type="dxa"/>
            <w:noWrap w:val="0"/>
            <w:vAlign w:val="center"/>
          </w:tcPr>
          <w:p w14:paraId="43A8A1C4">
            <w:pPr>
              <w:spacing w:line="480" w:lineRule="exact"/>
              <w:jc w:val="center"/>
              <w:textAlignment w:val="center"/>
              <w:rPr>
                <w:rFonts w:hint="eastAsia" w:ascii="宋体" w:hAnsi="宋体" w:eastAsia="宋体"/>
                <w:sz w:val="24"/>
                <w:szCs w:val="21"/>
              </w:rPr>
            </w:pPr>
          </w:p>
        </w:tc>
        <w:tc>
          <w:tcPr>
            <w:tcW w:w="1063" w:type="dxa"/>
            <w:noWrap w:val="0"/>
            <w:vAlign w:val="center"/>
          </w:tcPr>
          <w:p w14:paraId="0E47CDFD">
            <w:pPr>
              <w:spacing w:line="480" w:lineRule="exact"/>
              <w:jc w:val="center"/>
              <w:textAlignment w:val="center"/>
              <w:rPr>
                <w:rFonts w:hint="eastAsia" w:ascii="宋体" w:hAnsi="宋体" w:eastAsia="宋体"/>
                <w:sz w:val="24"/>
                <w:szCs w:val="21"/>
              </w:rPr>
            </w:pPr>
          </w:p>
        </w:tc>
        <w:tc>
          <w:tcPr>
            <w:tcW w:w="1063" w:type="dxa"/>
            <w:noWrap w:val="0"/>
            <w:vAlign w:val="center"/>
          </w:tcPr>
          <w:p w14:paraId="6798300A">
            <w:pPr>
              <w:spacing w:line="480" w:lineRule="exact"/>
              <w:jc w:val="center"/>
              <w:textAlignment w:val="center"/>
              <w:rPr>
                <w:rFonts w:hint="eastAsia" w:ascii="宋体" w:hAnsi="宋体" w:eastAsia="宋体"/>
                <w:sz w:val="24"/>
                <w:szCs w:val="21"/>
              </w:rPr>
            </w:pPr>
          </w:p>
        </w:tc>
        <w:tc>
          <w:tcPr>
            <w:tcW w:w="1063" w:type="dxa"/>
            <w:noWrap w:val="0"/>
            <w:vAlign w:val="center"/>
          </w:tcPr>
          <w:p w14:paraId="2E56F02F">
            <w:pPr>
              <w:spacing w:line="480" w:lineRule="exact"/>
              <w:jc w:val="center"/>
              <w:textAlignment w:val="center"/>
              <w:rPr>
                <w:rFonts w:hint="eastAsia" w:ascii="宋体" w:hAnsi="宋体" w:eastAsia="宋体"/>
                <w:sz w:val="24"/>
                <w:szCs w:val="21"/>
              </w:rPr>
            </w:pPr>
          </w:p>
        </w:tc>
      </w:tr>
      <w:tr w14:paraId="680A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BC041B5">
            <w:pPr>
              <w:spacing w:line="480" w:lineRule="exact"/>
              <w:jc w:val="center"/>
              <w:textAlignment w:val="center"/>
              <w:rPr>
                <w:rFonts w:hint="eastAsia" w:ascii="宋体" w:hAnsi="宋体" w:eastAsia="宋体"/>
                <w:sz w:val="24"/>
                <w:szCs w:val="21"/>
              </w:rPr>
            </w:pPr>
          </w:p>
        </w:tc>
        <w:tc>
          <w:tcPr>
            <w:tcW w:w="1418" w:type="dxa"/>
            <w:noWrap w:val="0"/>
            <w:vAlign w:val="center"/>
          </w:tcPr>
          <w:p w14:paraId="55705984">
            <w:pPr>
              <w:spacing w:line="480" w:lineRule="exact"/>
              <w:jc w:val="center"/>
              <w:textAlignment w:val="center"/>
              <w:rPr>
                <w:rFonts w:hint="eastAsia" w:ascii="宋体" w:hAnsi="宋体" w:eastAsia="宋体"/>
                <w:sz w:val="24"/>
                <w:szCs w:val="21"/>
              </w:rPr>
            </w:pPr>
          </w:p>
        </w:tc>
        <w:tc>
          <w:tcPr>
            <w:tcW w:w="1063" w:type="dxa"/>
            <w:noWrap w:val="0"/>
            <w:vAlign w:val="center"/>
          </w:tcPr>
          <w:p w14:paraId="6AD5574D">
            <w:pPr>
              <w:spacing w:line="480" w:lineRule="exact"/>
              <w:jc w:val="center"/>
              <w:textAlignment w:val="center"/>
              <w:rPr>
                <w:rFonts w:hint="eastAsia" w:ascii="宋体" w:hAnsi="宋体" w:eastAsia="宋体"/>
                <w:sz w:val="24"/>
                <w:szCs w:val="21"/>
              </w:rPr>
            </w:pPr>
          </w:p>
        </w:tc>
        <w:tc>
          <w:tcPr>
            <w:tcW w:w="1063" w:type="dxa"/>
            <w:noWrap w:val="0"/>
            <w:vAlign w:val="center"/>
          </w:tcPr>
          <w:p w14:paraId="7C74B9BD">
            <w:pPr>
              <w:spacing w:line="480" w:lineRule="exact"/>
              <w:jc w:val="center"/>
              <w:textAlignment w:val="center"/>
              <w:rPr>
                <w:rFonts w:hint="eastAsia" w:ascii="宋体" w:hAnsi="宋体" w:eastAsia="宋体"/>
                <w:sz w:val="24"/>
                <w:szCs w:val="21"/>
              </w:rPr>
            </w:pPr>
          </w:p>
        </w:tc>
        <w:tc>
          <w:tcPr>
            <w:tcW w:w="1063" w:type="dxa"/>
            <w:noWrap w:val="0"/>
            <w:vAlign w:val="center"/>
          </w:tcPr>
          <w:p w14:paraId="0ADFA8A2">
            <w:pPr>
              <w:spacing w:line="480" w:lineRule="exact"/>
              <w:jc w:val="center"/>
              <w:textAlignment w:val="center"/>
              <w:rPr>
                <w:rFonts w:hint="eastAsia" w:ascii="宋体" w:hAnsi="宋体" w:eastAsia="宋体"/>
                <w:sz w:val="24"/>
                <w:szCs w:val="21"/>
              </w:rPr>
            </w:pPr>
          </w:p>
        </w:tc>
        <w:tc>
          <w:tcPr>
            <w:tcW w:w="1063" w:type="dxa"/>
            <w:noWrap w:val="0"/>
            <w:vAlign w:val="center"/>
          </w:tcPr>
          <w:p w14:paraId="7CF79399">
            <w:pPr>
              <w:spacing w:line="480" w:lineRule="exact"/>
              <w:jc w:val="center"/>
              <w:textAlignment w:val="center"/>
              <w:rPr>
                <w:rFonts w:hint="eastAsia" w:ascii="宋体" w:hAnsi="宋体" w:eastAsia="宋体"/>
                <w:sz w:val="24"/>
                <w:szCs w:val="21"/>
              </w:rPr>
            </w:pPr>
          </w:p>
        </w:tc>
        <w:tc>
          <w:tcPr>
            <w:tcW w:w="1063" w:type="dxa"/>
            <w:noWrap w:val="0"/>
            <w:vAlign w:val="center"/>
          </w:tcPr>
          <w:p w14:paraId="46CCC21E">
            <w:pPr>
              <w:spacing w:line="480" w:lineRule="exact"/>
              <w:jc w:val="center"/>
              <w:textAlignment w:val="center"/>
              <w:rPr>
                <w:rFonts w:hint="eastAsia" w:ascii="宋体" w:hAnsi="宋体" w:eastAsia="宋体"/>
                <w:sz w:val="24"/>
                <w:szCs w:val="21"/>
              </w:rPr>
            </w:pPr>
          </w:p>
        </w:tc>
        <w:tc>
          <w:tcPr>
            <w:tcW w:w="1063" w:type="dxa"/>
            <w:noWrap w:val="0"/>
            <w:vAlign w:val="center"/>
          </w:tcPr>
          <w:p w14:paraId="6A56038C">
            <w:pPr>
              <w:spacing w:line="480" w:lineRule="exact"/>
              <w:jc w:val="center"/>
              <w:textAlignment w:val="center"/>
              <w:rPr>
                <w:rFonts w:hint="eastAsia" w:ascii="宋体" w:hAnsi="宋体" w:eastAsia="宋体"/>
                <w:sz w:val="24"/>
                <w:szCs w:val="21"/>
              </w:rPr>
            </w:pPr>
          </w:p>
        </w:tc>
      </w:tr>
      <w:tr w14:paraId="7640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22C9C1C">
            <w:pPr>
              <w:spacing w:line="480" w:lineRule="exact"/>
              <w:jc w:val="center"/>
              <w:textAlignment w:val="center"/>
              <w:rPr>
                <w:rFonts w:hint="eastAsia" w:ascii="宋体" w:hAnsi="宋体" w:eastAsia="宋体"/>
                <w:sz w:val="24"/>
                <w:szCs w:val="21"/>
              </w:rPr>
            </w:pPr>
          </w:p>
        </w:tc>
        <w:tc>
          <w:tcPr>
            <w:tcW w:w="1418" w:type="dxa"/>
            <w:noWrap w:val="0"/>
            <w:vAlign w:val="center"/>
          </w:tcPr>
          <w:p w14:paraId="1EC72A7D">
            <w:pPr>
              <w:spacing w:line="480" w:lineRule="exact"/>
              <w:jc w:val="center"/>
              <w:textAlignment w:val="center"/>
              <w:rPr>
                <w:rFonts w:hint="eastAsia" w:ascii="宋体" w:hAnsi="宋体" w:eastAsia="宋体"/>
                <w:sz w:val="24"/>
                <w:szCs w:val="21"/>
              </w:rPr>
            </w:pPr>
          </w:p>
        </w:tc>
        <w:tc>
          <w:tcPr>
            <w:tcW w:w="1063" w:type="dxa"/>
            <w:noWrap w:val="0"/>
            <w:vAlign w:val="center"/>
          </w:tcPr>
          <w:p w14:paraId="1D5DCDBD">
            <w:pPr>
              <w:spacing w:line="480" w:lineRule="exact"/>
              <w:jc w:val="center"/>
              <w:textAlignment w:val="center"/>
              <w:rPr>
                <w:rFonts w:hint="eastAsia" w:ascii="宋体" w:hAnsi="宋体" w:eastAsia="宋体"/>
                <w:sz w:val="24"/>
                <w:szCs w:val="21"/>
              </w:rPr>
            </w:pPr>
          </w:p>
        </w:tc>
        <w:tc>
          <w:tcPr>
            <w:tcW w:w="1063" w:type="dxa"/>
            <w:noWrap w:val="0"/>
            <w:vAlign w:val="center"/>
          </w:tcPr>
          <w:p w14:paraId="4D0AE782">
            <w:pPr>
              <w:spacing w:line="480" w:lineRule="exact"/>
              <w:jc w:val="center"/>
              <w:textAlignment w:val="center"/>
              <w:rPr>
                <w:rFonts w:hint="eastAsia" w:ascii="宋体" w:hAnsi="宋体" w:eastAsia="宋体"/>
                <w:sz w:val="24"/>
                <w:szCs w:val="21"/>
              </w:rPr>
            </w:pPr>
          </w:p>
        </w:tc>
        <w:tc>
          <w:tcPr>
            <w:tcW w:w="1063" w:type="dxa"/>
            <w:noWrap w:val="0"/>
            <w:vAlign w:val="center"/>
          </w:tcPr>
          <w:p w14:paraId="3233289D">
            <w:pPr>
              <w:spacing w:line="480" w:lineRule="exact"/>
              <w:jc w:val="center"/>
              <w:textAlignment w:val="center"/>
              <w:rPr>
                <w:rFonts w:hint="eastAsia" w:ascii="宋体" w:hAnsi="宋体" w:eastAsia="宋体"/>
                <w:sz w:val="24"/>
                <w:szCs w:val="21"/>
              </w:rPr>
            </w:pPr>
          </w:p>
        </w:tc>
        <w:tc>
          <w:tcPr>
            <w:tcW w:w="1063" w:type="dxa"/>
            <w:noWrap w:val="0"/>
            <w:vAlign w:val="center"/>
          </w:tcPr>
          <w:p w14:paraId="640DF4E6">
            <w:pPr>
              <w:spacing w:line="480" w:lineRule="exact"/>
              <w:jc w:val="center"/>
              <w:textAlignment w:val="center"/>
              <w:rPr>
                <w:rFonts w:hint="eastAsia" w:ascii="宋体" w:hAnsi="宋体" w:eastAsia="宋体"/>
                <w:sz w:val="24"/>
                <w:szCs w:val="21"/>
              </w:rPr>
            </w:pPr>
          </w:p>
        </w:tc>
        <w:tc>
          <w:tcPr>
            <w:tcW w:w="1063" w:type="dxa"/>
            <w:noWrap w:val="0"/>
            <w:vAlign w:val="center"/>
          </w:tcPr>
          <w:p w14:paraId="5D3C12D1">
            <w:pPr>
              <w:spacing w:line="480" w:lineRule="exact"/>
              <w:jc w:val="center"/>
              <w:textAlignment w:val="center"/>
              <w:rPr>
                <w:rFonts w:hint="eastAsia" w:ascii="宋体" w:hAnsi="宋体" w:eastAsia="宋体"/>
                <w:sz w:val="24"/>
                <w:szCs w:val="21"/>
              </w:rPr>
            </w:pPr>
          </w:p>
        </w:tc>
        <w:tc>
          <w:tcPr>
            <w:tcW w:w="1063" w:type="dxa"/>
            <w:noWrap w:val="0"/>
            <w:vAlign w:val="center"/>
          </w:tcPr>
          <w:p w14:paraId="1A6E0417">
            <w:pPr>
              <w:spacing w:line="480" w:lineRule="exact"/>
              <w:jc w:val="center"/>
              <w:textAlignment w:val="center"/>
              <w:rPr>
                <w:rFonts w:hint="eastAsia" w:ascii="宋体" w:hAnsi="宋体" w:eastAsia="宋体"/>
                <w:sz w:val="24"/>
                <w:szCs w:val="21"/>
              </w:rPr>
            </w:pPr>
          </w:p>
        </w:tc>
      </w:tr>
      <w:tr w14:paraId="2261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4D973C5">
            <w:pPr>
              <w:spacing w:line="480" w:lineRule="exact"/>
              <w:jc w:val="center"/>
              <w:textAlignment w:val="center"/>
              <w:rPr>
                <w:rFonts w:hint="eastAsia" w:ascii="宋体" w:hAnsi="宋体" w:eastAsia="宋体"/>
                <w:sz w:val="24"/>
                <w:szCs w:val="21"/>
              </w:rPr>
            </w:pPr>
          </w:p>
        </w:tc>
        <w:tc>
          <w:tcPr>
            <w:tcW w:w="1418" w:type="dxa"/>
            <w:noWrap w:val="0"/>
            <w:vAlign w:val="center"/>
          </w:tcPr>
          <w:p w14:paraId="58EB30F9">
            <w:pPr>
              <w:spacing w:line="480" w:lineRule="exact"/>
              <w:jc w:val="center"/>
              <w:textAlignment w:val="center"/>
              <w:rPr>
                <w:rFonts w:hint="eastAsia" w:ascii="宋体" w:hAnsi="宋体" w:eastAsia="宋体"/>
                <w:sz w:val="24"/>
                <w:szCs w:val="21"/>
              </w:rPr>
            </w:pPr>
          </w:p>
        </w:tc>
        <w:tc>
          <w:tcPr>
            <w:tcW w:w="1063" w:type="dxa"/>
            <w:noWrap w:val="0"/>
            <w:vAlign w:val="center"/>
          </w:tcPr>
          <w:p w14:paraId="5194BB25">
            <w:pPr>
              <w:spacing w:line="480" w:lineRule="exact"/>
              <w:jc w:val="center"/>
              <w:textAlignment w:val="center"/>
              <w:rPr>
                <w:rFonts w:hint="eastAsia" w:ascii="宋体" w:hAnsi="宋体" w:eastAsia="宋体"/>
                <w:sz w:val="24"/>
                <w:szCs w:val="21"/>
              </w:rPr>
            </w:pPr>
          </w:p>
        </w:tc>
        <w:tc>
          <w:tcPr>
            <w:tcW w:w="1063" w:type="dxa"/>
            <w:noWrap w:val="0"/>
            <w:vAlign w:val="center"/>
          </w:tcPr>
          <w:p w14:paraId="5DE7DD3B">
            <w:pPr>
              <w:spacing w:line="480" w:lineRule="exact"/>
              <w:jc w:val="center"/>
              <w:textAlignment w:val="center"/>
              <w:rPr>
                <w:rFonts w:hint="eastAsia" w:ascii="宋体" w:hAnsi="宋体" w:eastAsia="宋体"/>
                <w:sz w:val="24"/>
                <w:szCs w:val="21"/>
              </w:rPr>
            </w:pPr>
          </w:p>
        </w:tc>
        <w:tc>
          <w:tcPr>
            <w:tcW w:w="1063" w:type="dxa"/>
            <w:noWrap w:val="0"/>
            <w:vAlign w:val="center"/>
          </w:tcPr>
          <w:p w14:paraId="1B7552A5">
            <w:pPr>
              <w:spacing w:line="480" w:lineRule="exact"/>
              <w:jc w:val="center"/>
              <w:textAlignment w:val="center"/>
              <w:rPr>
                <w:rFonts w:hint="eastAsia" w:ascii="宋体" w:hAnsi="宋体" w:eastAsia="宋体"/>
                <w:sz w:val="24"/>
                <w:szCs w:val="21"/>
              </w:rPr>
            </w:pPr>
          </w:p>
        </w:tc>
        <w:tc>
          <w:tcPr>
            <w:tcW w:w="1063" w:type="dxa"/>
            <w:noWrap w:val="0"/>
            <w:vAlign w:val="center"/>
          </w:tcPr>
          <w:p w14:paraId="70F3163B">
            <w:pPr>
              <w:spacing w:line="480" w:lineRule="exact"/>
              <w:jc w:val="center"/>
              <w:textAlignment w:val="center"/>
              <w:rPr>
                <w:rFonts w:hint="eastAsia" w:ascii="宋体" w:hAnsi="宋体" w:eastAsia="宋体"/>
                <w:sz w:val="24"/>
                <w:szCs w:val="21"/>
              </w:rPr>
            </w:pPr>
          </w:p>
        </w:tc>
        <w:tc>
          <w:tcPr>
            <w:tcW w:w="1063" w:type="dxa"/>
            <w:noWrap w:val="0"/>
            <w:vAlign w:val="center"/>
          </w:tcPr>
          <w:p w14:paraId="185CC8CC">
            <w:pPr>
              <w:spacing w:line="480" w:lineRule="exact"/>
              <w:jc w:val="center"/>
              <w:textAlignment w:val="center"/>
              <w:rPr>
                <w:rFonts w:hint="eastAsia" w:ascii="宋体" w:hAnsi="宋体" w:eastAsia="宋体"/>
                <w:sz w:val="24"/>
                <w:szCs w:val="21"/>
              </w:rPr>
            </w:pPr>
          </w:p>
        </w:tc>
        <w:tc>
          <w:tcPr>
            <w:tcW w:w="1063" w:type="dxa"/>
            <w:noWrap w:val="0"/>
            <w:vAlign w:val="center"/>
          </w:tcPr>
          <w:p w14:paraId="10099D6F">
            <w:pPr>
              <w:spacing w:line="480" w:lineRule="exact"/>
              <w:jc w:val="center"/>
              <w:textAlignment w:val="center"/>
              <w:rPr>
                <w:rFonts w:hint="eastAsia" w:ascii="宋体" w:hAnsi="宋体" w:eastAsia="宋体"/>
                <w:sz w:val="24"/>
                <w:szCs w:val="21"/>
              </w:rPr>
            </w:pPr>
          </w:p>
        </w:tc>
      </w:tr>
      <w:tr w14:paraId="0CCF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E86A37C">
            <w:pPr>
              <w:spacing w:line="480" w:lineRule="exact"/>
              <w:jc w:val="center"/>
              <w:textAlignment w:val="center"/>
              <w:rPr>
                <w:rFonts w:hint="eastAsia" w:ascii="宋体" w:hAnsi="宋体" w:eastAsia="宋体"/>
                <w:sz w:val="24"/>
                <w:szCs w:val="21"/>
              </w:rPr>
            </w:pPr>
          </w:p>
        </w:tc>
        <w:tc>
          <w:tcPr>
            <w:tcW w:w="1418" w:type="dxa"/>
            <w:noWrap w:val="0"/>
            <w:vAlign w:val="center"/>
          </w:tcPr>
          <w:p w14:paraId="01F560CA">
            <w:pPr>
              <w:spacing w:line="480" w:lineRule="exact"/>
              <w:jc w:val="center"/>
              <w:textAlignment w:val="center"/>
              <w:rPr>
                <w:rFonts w:hint="eastAsia" w:ascii="宋体" w:hAnsi="宋体" w:eastAsia="宋体"/>
                <w:sz w:val="24"/>
                <w:szCs w:val="21"/>
              </w:rPr>
            </w:pPr>
          </w:p>
        </w:tc>
        <w:tc>
          <w:tcPr>
            <w:tcW w:w="1063" w:type="dxa"/>
            <w:noWrap w:val="0"/>
            <w:vAlign w:val="center"/>
          </w:tcPr>
          <w:p w14:paraId="6A9C9680">
            <w:pPr>
              <w:spacing w:line="480" w:lineRule="exact"/>
              <w:jc w:val="center"/>
              <w:textAlignment w:val="center"/>
              <w:rPr>
                <w:rFonts w:hint="eastAsia" w:ascii="宋体" w:hAnsi="宋体" w:eastAsia="宋体"/>
                <w:sz w:val="24"/>
                <w:szCs w:val="21"/>
              </w:rPr>
            </w:pPr>
          </w:p>
        </w:tc>
        <w:tc>
          <w:tcPr>
            <w:tcW w:w="1063" w:type="dxa"/>
            <w:noWrap w:val="0"/>
            <w:vAlign w:val="center"/>
          </w:tcPr>
          <w:p w14:paraId="65EB8CE6">
            <w:pPr>
              <w:spacing w:line="480" w:lineRule="exact"/>
              <w:jc w:val="center"/>
              <w:textAlignment w:val="center"/>
              <w:rPr>
                <w:rFonts w:hint="eastAsia" w:ascii="宋体" w:hAnsi="宋体" w:eastAsia="宋体"/>
                <w:sz w:val="24"/>
                <w:szCs w:val="21"/>
              </w:rPr>
            </w:pPr>
          </w:p>
        </w:tc>
        <w:tc>
          <w:tcPr>
            <w:tcW w:w="1063" w:type="dxa"/>
            <w:noWrap w:val="0"/>
            <w:vAlign w:val="center"/>
          </w:tcPr>
          <w:p w14:paraId="25BF1DD2">
            <w:pPr>
              <w:spacing w:line="480" w:lineRule="exact"/>
              <w:jc w:val="center"/>
              <w:textAlignment w:val="center"/>
              <w:rPr>
                <w:rFonts w:hint="eastAsia" w:ascii="宋体" w:hAnsi="宋体" w:eastAsia="宋体"/>
                <w:sz w:val="24"/>
                <w:szCs w:val="21"/>
              </w:rPr>
            </w:pPr>
          </w:p>
        </w:tc>
        <w:tc>
          <w:tcPr>
            <w:tcW w:w="1063" w:type="dxa"/>
            <w:noWrap w:val="0"/>
            <w:vAlign w:val="center"/>
          </w:tcPr>
          <w:p w14:paraId="3E2C4E05">
            <w:pPr>
              <w:spacing w:line="480" w:lineRule="exact"/>
              <w:jc w:val="center"/>
              <w:textAlignment w:val="center"/>
              <w:rPr>
                <w:rFonts w:hint="eastAsia" w:ascii="宋体" w:hAnsi="宋体" w:eastAsia="宋体"/>
                <w:sz w:val="24"/>
                <w:szCs w:val="21"/>
              </w:rPr>
            </w:pPr>
          </w:p>
        </w:tc>
        <w:tc>
          <w:tcPr>
            <w:tcW w:w="1063" w:type="dxa"/>
            <w:noWrap w:val="0"/>
            <w:vAlign w:val="center"/>
          </w:tcPr>
          <w:p w14:paraId="124AD4B3">
            <w:pPr>
              <w:spacing w:line="480" w:lineRule="exact"/>
              <w:jc w:val="center"/>
              <w:textAlignment w:val="center"/>
              <w:rPr>
                <w:rFonts w:hint="eastAsia" w:ascii="宋体" w:hAnsi="宋体" w:eastAsia="宋体"/>
                <w:sz w:val="24"/>
                <w:szCs w:val="21"/>
              </w:rPr>
            </w:pPr>
          </w:p>
        </w:tc>
        <w:tc>
          <w:tcPr>
            <w:tcW w:w="1063" w:type="dxa"/>
            <w:noWrap w:val="0"/>
            <w:vAlign w:val="center"/>
          </w:tcPr>
          <w:p w14:paraId="1B6B8F53">
            <w:pPr>
              <w:spacing w:line="480" w:lineRule="exact"/>
              <w:jc w:val="center"/>
              <w:textAlignment w:val="center"/>
              <w:rPr>
                <w:rFonts w:hint="eastAsia" w:ascii="宋体" w:hAnsi="宋体" w:eastAsia="宋体"/>
                <w:sz w:val="24"/>
                <w:szCs w:val="21"/>
              </w:rPr>
            </w:pPr>
          </w:p>
        </w:tc>
      </w:tr>
      <w:tr w14:paraId="4CD6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DEAD6CC">
            <w:pPr>
              <w:spacing w:line="480" w:lineRule="exact"/>
              <w:jc w:val="center"/>
              <w:textAlignment w:val="center"/>
              <w:rPr>
                <w:rFonts w:hint="eastAsia" w:ascii="宋体" w:hAnsi="宋体" w:eastAsia="宋体"/>
                <w:sz w:val="24"/>
                <w:szCs w:val="21"/>
              </w:rPr>
            </w:pPr>
          </w:p>
        </w:tc>
        <w:tc>
          <w:tcPr>
            <w:tcW w:w="1418" w:type="dxa"/>
            <w:noWrap w:val="0"/>
            <w:vAlign w:val="center"/>
          </w:tcPr>
          <w:p w14:paraId="13C80DE9">
            <w:pPr>
              <w:spacing w:line="480" w:lineRule="exact"/>
              <w:jc w:val="center"/>
              <w:textAlignment w:val="center"/>
              <w:rPr>
                <w:rFonts w:hint="eastAsia" w:ascii="宋体" w:hAnsi="宋体" w:eastAsia="宋体"/>
                <w:sz w:val="24"/>
                <w:szCs w:val="21"/>
              </w:rPr>
            </w:pPr>
          </w:p>
        </w:tc>
        <w:tc>
          <w:tcPr>
            <w:tcW w:w="1063" w:type="dxa"/>
            <w:noWrap w:val="0"/>
            <w:vAlign w:val="center"/>
          </w:tcPr>
          <w:p w14:paraId="62AE2615">
            <w:pPr>
              <w:spacing w:line="480" w:lineRule="exact"/>
              <w:jc w:val="center"/>
              <w:textAlignment w:val="center"/>
              <w:rPr>
                <w:rFonts w:hint="eastAsia" w:ascii="宋体" w:hAnsi="宋体" w:eastAsia="宋体"/>
                <w:sz w:val="24"/>
                <w:szCs w:val="21"/>
              </w:rPr>
            </w:pPr>
          </w:p>
        </w:tc>
        <w:tc>
          <w:tcPr>
            <w:tcW w:w="1063" w:type="dxa"/>
            <w:noWrap w:val="0"/>
            <w:vAlign w:val="center"/>
          </w:tcPr>
          <w:p w14:paraId="60DF90D6">
            <w:pPr>
              <w:spacing w:line="480" w:lineRule="exact"/>
              <w:jc w:val="center"/>
              <w:textAlignment w:val="center"/>
              <w:rPr>
                <w:rFonts w:hint="eastAsia" w:ascii="宋体" w:hAnsi="宋体" w:eastAsia="宋体"/>
                <w:sz w:val="24"/>
                <w:szCs w:val="21"/>
              </w:rPr>
            </w:pPr>
          </w:p>
        </w:tc>
        <w:tc>
          <w:tcPr>
            <w:tcW w:w="1063" w:type="dxa"/>
            <w:noWrap w:val="0"/>
            <w:vAlign w:val="center"/>
          </w:tcPr>
          <w:p w14:paraId="08068E8D">
            <w:pPr>
              <w:spacing w:line="480" w:lineRule="exact"/>
              <w:jc w:val="center"/>
              <w:textAlignment w:val="center"/>
              <w:rPr>
                <w:rFonts w:hint="eastAsia" w:ascii="宋体" w:hAnsi="宋体" w:eastAsia="宋体"/>
                <w:sz w:val="24"/>
                <w:szCs w:val="21"/>
              </w:rPr>
            </w:pPr>
          </w:p>
        </w:tc>
        <w:tc>
          <w:tcPr>
            <w:tcW w:w="1063" w:type="dxa"/>
            <w:noWrap w:val="0"/>
            <w:vAlign w:val="center"/>
          </w:tcPr>
          <w:p w14:paraId="77448A1E">
            <w:pPr>
              <w:spacing w:line="480" w:lineRule="exact"/>
              <w:jc w:val="center"/>
              <w:textAlignment w:val="center"/>
              <w:rPr>
                <w:rFonts w:hint="eastAsia" w:ascii="宋体" w:hAnsi="宋体" w:eastAsia="宋体"/>
                <w:sz w:val="24"/>
                <w:szCs w:val="21"/>
              </w:rPr>
            </w:pPr>
          </w:p>
        </w:tc>
        <w:tc>
          <w:tcPr>
            <w:tcW w:w="1063" w:type="dxa"/>
            <w:noWrap w:val="0"/>
            <w:vAlign w:val="center"/>
          </w:tcPr>
          <w:p w14:paraId="1DC24621">
            <w:pPr>
              <w:spacing w:line="480" w:lineRule="exact"/>
              <w:jc w:val="center"/>
              <w:textAlignment w:val="center"/>
              <w:rPr>
                <w:rFonts w:hint="eastAsia" w:ascii="宋体" w:hAnsi="宋体" w:eastAsia="宋体"/>
                <w:sz w:val="24"/>
                <w:szCs w:val="21"/>
              </w:rPr>
            </w:pPr>
          </w:p>
        </w:tc>
        <w:tc>
          <w:tcPr>
            <w:tcW w:w="1063" w:type="dxa"/>
            <w:noWrap w:val="0"/>
            <w:vAlign w:val="center"/>
          </w:tcPr>
          <w:p w14:paraId="593A9353">
            <w:pPr>
              <w:spacing w:line="480" w:lineRule="exact"/>
              <w:jc w:val="center"/>
              <w:textAlignment w:val="center"/>
              <w:rPr>
                <w:rFonts w:hint="eastAsia" w:ascii="宋体" w:hAnsi="宋体" w:eastAsia="宋体"/>
                <w:sz w:val="24"/>
                <w:szCs w:val="21"/>
              </w:rPr>
            </w:pPr>
          </w:p>
        </w:tc>
      </w:tr>
      <w:tr w14:paraId="27BF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41924B0">
            <w:pPr>
              <w:spacing w:line="480" w:lineRule="exact"/>
              <w:jc w:val="center"/>
              <w:textAlignment w:val="center"/>
              <w:rPr>
                <w:rFonts w:hint="eastAsia" w:ascii="宋体" w:hAnsi="宋体" w:eastAsia="宋体"/>
                <w:sz w:val="24"/>
                <w:szCs w:val="21"/>
              </w:rPr>
            </w:pPr>
          </w:p>
        </w:tc>
        <w:tc>
          <w:tcPr>
            <w:tcW w:w="1418" w:type="dxa"/>
            <w:noWrap w:val="0"/>
            <w:vAlign w:val="center"/>
          </w:tcPr>
          <w:p w14:paraId="58F6E6DD">
            <w:pPr>
              <w:spacing w:line="480" w:lineRule="exact"/>
              <w:jc w:val="center"/>
              <w:textAlignment w:val="center"/>
              <w:rPr>
                <w:rFonts w:hint="eastAsia" w:ascii="宋体" w:hAnsi="宋体" w:eastAsia="宋体"/>
                <w:sz w:val="24"/>
                <w:szCs w:val="21"/>
              </w:rPr>
            </w:pPr>
          </w:p>
        </w:tc>
        <w:tc>
          <w:tcPr>
            <w:tcW w:w="1063" w:type="dxa"/>
            <w:noWrap w:val="0"/>
            <w:vAlign w:val="center"/>
          </w:tcPr>
          <w:p w14:paraId="601C8E75">
            <w:pPr>
              <w:spacing w:line="480" w:lineRule="exact"/>
              <w:jc w:val="center"/>
              <w:textAlignment w:val="center"/>
              <w:rPr>
                <w:rFonts w:hint="eastAsia" w:ascii="宋体" w:hAnsi="宋体" w:eastAsia="宋体"/>
                <w:sz w:val="24"/>
                <w:szCs w:val="21"/>
              </w:rPr>
            </w:pPr>
          </w:p>
        </w:tc>
        <w:tc>
          <w:tcPr>
            <w:tcW w:w="1063" w:type="dxa"/>
            <w:noWrap w:val="0"/>
            <w:vAlign w:val="center"/>
          </w:tcPr>
          <w:p w14:paraId="71AE3416">
            <w:pPr>
              <w:spacing w:line="480" w:lineRule="exact"/>
              <w:jc w:val="center"/>
              <w:textAlignment w:val="center"/>
              <w:rPr>
                <w:rFonts w:hint="eastAsia" w:ascii="宋体" w:hAnsi="宋体" w:eastAsia="宋体"/>
                <w:sz w:val="24"/>
                <w:szCs w:val="21"/>
              </w:rPr>
            </w:pPr>
          </w:p>
        </w:tc>
        <w:tc>
          <w:tcPr>
            <w:tcW w:w="1063" w:type="dxa"/>
            <w:noWrap w:val="0"/>
            <w:vAlign w:val="center"/>
          </w:tcPr>
          <w:p w14:paraId="7E9265AF">
            <w:pPr>
              <w:spacing w:line="480" w:lineRule="exact"/>
              <w:jc w:val="center"/>
              <w:textAlignment w:val="center"/>
              <w:rPr>
                <w:rFonts w:hint="eastAsia" w:ascii="宋体" w:hAnsi="宋体" w:eastAsia="宋体"/>
                <w:sz w:val="24"/>
                <w:szCs w:val="21"/>
              </w:rPr>
            </w:pPr>
          </w:p>
        </w:tc>
        <w:tc>
          <w:tcPr>
            <w:tcW w:w="1063" w:type="dxa"/>
            <w:noWrap w:val="0"/>
            <w:vAlign w:val="center"/>
          </w:tcPr>
          <w:p w14:paraId="14145C9C">
            <w:pPr>
              <w:spacing w:line="480" w:lineRule="exact"/>
              <w:jc w:val="center"/>
              <w:textAlignment w:val="center"/>
              <w:rPr>
                <w:rFonts w:hint="eastAsia" w:ascii="宋体" w:hAnsi="宋体" w:eastAsia="宋体"/>
                <w:sz w:val="24"/>
                <w:szCs w:val="21"/>
              </w:rPr>
            </w:pPr>
          </w:p>
        </w:tc>
        <w:tc>
          <w:tcPr>
            <w:tcW w:w="1063" w:type="dxa"/>
            <w:noWrap w:val="0"/>
            <w:vAlign w:val="center"/>
          </w:tcPr>
          <w:p w14:paraId="3540BB3E">
            <w:pPr>
              <w:spacing w:line="480" w:lineRule="exact"/>
              <w:jc w:val="center"/>
              <w:textAlignment w:val="center"/>
              <w:rPr>
                <w:rFonts w:hint="eastAsia" w:ascii="宋体" w:hAnsi="宋体" w:eastAsia="宋体"/>
                <w:sz w:val="24"/>
                <w:szCs w:val="21"/>
              </w:rPr>
            </w:pPr>
          </w:p>
        </w:tc>
        <w:tc>
          <w:tcPr>
            <w:tcW w:w="1063" w:type="dxa"/>
            <w:noWrap w:val="0"/>
            <w:vAlign w:val="center"/>
          </w:tcPr>
          <w:p w14:paraId="3032F149">
            <w:pPr>
              <w:spacing w:line="480" w:lineRule="exact"/>
              <w:jc w:val="center"/>
              <w:textAlignment w:val="center"/>
              <w:rPr>
                <w:rFonts w:hint="eastAsia" w:ascii="宋体" w:hAnsi="宋体" w:eastAsia="宋体"/>
                <w:sz w:val="24"/>
                <w:szCs w:val="21"/>
              </w:rPr>
            </w:pPr>
          </w:p>
        </w:tc>
      </w:tr>
      <w:tr w14:paraId="3F3E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67DF621">
            <w:pPr>
              <w:spacing w:line="480" w:lineRule="exact"/>
              <w:jc w:val="center"/>
              <w:textAlignment w:val="center"/>
              <w:rPr>
                <w:rFonts w:hint="eastAsia" w:ascii="宋体" w:hAnsi="宋体" w:eastAsia="宋体"/>
                <w:sz w:val="24"/>
                <w:szCs w:val="21"/>
              </w:rPr>
            </w:pPr>
          </w:p>
        </w:tc>
        <w:tc>
          <w:tcPr>
            <w:tcW w:w="1418" w:type="dxa"/>
            <w:noWrap w:val="0"/>
            <w:vAlign w:val="center"/>
          </w:tcPr>
          <w:p w14:paraId="096E1071">
            <w:pPr>
              <w:spacing w:line="480" w:lineRule="exact"/>
              <w:jc w:val="center"/>
              <w:textAlignment w:val="center"/>
              <w:rPr>
                <w:rFonts w:hint="eastAsia" w:ascii="宋体" w:hAnsi="宋体" w:eastAsia="宋体"/>
                <w:sz w:val="24"/>
                <w:szCs w:val="21"/>
              </w:rPr>
            </w:pPr>
          </w:p>
        </w:tc>
        <w:tc>
          <w:tcPr>
            <w:tcW w:w="1063" w:type="dxa"/>
            <w:noWrap w:val="0"/>
            <w:vAlign w:val="center"/>
          </w:tcPr>
          <w:p w14:paraId="70EA7D0A">
            <w:pPr>
              <w:spacing w:line="480" w:lineRule="exact"/>
              <w:jc w:val="center"/>
              <w:textAlignment w:val="center"/>
              <w:rPr>
                <w:rFonts w:hint="eastAsia" w:ascii="宋体" w:hAnsi="宋体" w:eastAsia="宋体"/>
                <w:sz w:val="24"/>
                <w:szCs w:val="21"/>
              </w:rPr>
            </w:pPr>
          </w:p>
        </w:tc>
        <w:tc>
          <w:tcPr>
            <w:tcW w:w="1063" w:type="dxa"/>
            <w:noWrap w:val="0"/>
            <w:vAlign w:val="center"/>
          </w:tcPr>
          <w:p w14:paraId="5F6105B1">
            <w:pPr>
              <w:spacing w:line="480" w:lineRule="exact"/>
              <w:jc w:val="center"/>
              <w:textAlignment w:val="center"/>
              <w:rPr>
                <w:rFonts w:hint="eastAsia" w:ascii="宋体" w:hAnsi="宋体" w:eastAsia="宋体"/>
                <w:sz w:val="24"/>
                <w:szCs w:val="21"/>
              </w:rPr>
            </w:pPr>
          </w:p>
        </w:tc>
        <w:tc>
          <w:tcPr>
            <w:tcW w:w="1063" w:type="dxa"/>
            <w:noWrap w:val="0"/>
            <w:vAlign w:val="center"/>
          </w:tcPr>
          <w:p w14:paraId="49513F4C">
            <w:pPr>
              <w:spacing w:line="480" w:lineRule="exact"/>
              <w:jc w:val="center"/>
              <w:textAlignment w:val="center"/>
              <w:rPr>
                <w:rFonts w:hint="eastAsia" w:ascii="宋体" w:hAnsi="宋体" w:eastAsia="宋体"/>
                <w:sz w:val="24"/>
                <w:szCs w:val="21"/>
              </w:rPr>
            </w:pPr>
          </w:p>
        </w:tc>
        <w:tc>
          <w:tcPr>
            <w:tcW w:w="1063" w:type="dxa"/>
            <w:noWrap w:val="0"/>
            <w:vAlign w:val="center"/>
          </w:tcPr>
          <w:p w14:paraId="6AE90DE8">
            <w:pPr>
              <w:spacing w:line="480" w:lineRule="exact"/>
              <w:jc w:val="center"/>
              <w:textAlignment w:val="center"/>
              <w:rPr>
                <w:rFonts w:hint="eastAsia" w:ascii="宋体" w:hAnsi="宋体" w:eastAsia="宋体"/>
                <w:sz w:val="24"/>
                <w:szCs w:val="21"/>
              </w:rPr>
            </w:pPr>
          </w:p>
        </w:tc>
        <w:tc>
          <w:tcPr>
            <w:tcW w:w="1063" w:type="dxa"/>
            <w:noWrap w:val="0"/>
            <w:vAlign w:val="center"/>
          </w:tcPr>
          <w:p w14:paraId="2D998A1C">
            <w:pPr>
              <w:spacing w:line="480" w:lineRule="exact"/>
              <w:jc w:val="center"/>
              <w:textAlignment w:val="center"/>
              <w:rPr>
                <w:rFonts w:hint="eastAsia" w:ascii="宋体" w:hAnsi="宋体" w:eastAsia="宋体"/>
                <w:sz w:val="24"/>
                <w:szCs w:val="21"/>
              </w:rPr>
            </w:pPr>
          </w:p>
        </w:tc>
        <w:tc>
          <w:tcPr>
            <w:tcW w:w="1063" w:type="dxa"/>
            <w:noWrap w:val="0"/>
            <w:vAlign w:val="center"/>
          </w:tcPr>
          <w:p w14:paraId="77D1EF1F">
            <w:pPr>
              <w:spacing w:line="480" w:lineRule="exact"/>
              <w:jc w:val="center"/>
              <w:textAlignment w:val="center"/>
              <w:rPr>
                <w:rFonts w:hint="eastAsia" w:ascii="宋体" w:hAnsi="宋体" w:eastAsia="宋体"/>
                <w:sz w:val="24"/>
                <w:szCs w:val="21"/>
              </w:rPr>
            </w:pPr>
          </w:p>
        </w:tc>
      </w:tr>
      <w:tr w14:paraId="6B0F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1CF23C">
            <w:pPr>
              <w:spacing w:line="480" w:lineRule="exact"/>
              <w:jc w:val="center"/>
              <w:textAlignment w:val="center"/>
              <w:rPr>
                <w:rFonts w:hint="eastAsia" w:ascii="宋体" w:hAnsi="宋体" w:eastAsia="宋体"/>
                <w:sz w:val="24"/>
                <w:szCs w:val="21"/>
              </w:rPr>
            </w:pPr>
          </w:p>
        </w:tc>
        <w:tc>
          <w:tcPr>
            <w:tcW w:w="1418" w:type="dxa"/>
            <w:noWrap w:val="0"/>
            <w:vAlign w:val="center"/>
          </w:tcPr>
          <w:p w14:paraId="3E1C720F">
            <w:pPr>
              <w:spacing w:line="480" w:lineRule="exact"/>
              <w:jc w:val="center"/>
              <w:textAlignment w:val="center"/>
              <w:rPr>
                <w:rFonts w:hint="eastAsia" w:ascii="宋体" w:hAnsi="宋体" w:eastAsia="宋体"/>
                <w:sz w:val="24"/>
                <w:szCs w:val="21"/>
              </w:rPr>
            </w:pPr>
          </w:p>
        </w:tc>
        <w:tc>
          <w:tcPr>
            <w:tcW w:w="1063" w:type="dxa"/>
            <w:noWrap w:val="0"/>
            <w:vAlign w:val="center"/>
          </w:tcPr>
          <w:p w14:paraId="43E9DC78">
            <w:pPr>
              <w:spacing w:line="480" w:lineRule="exact"/>
              <w:jc w:val="center"/>
              <w:textAlignment w:val="center"/>
              <w:rPr>
                <w:rFonts w:hint="eastAsia" w:ascii="宋体" w:hAnsi="宋体" w:eastAsia="宋体"/>
                <w:sz w:val="24"/>
                <w:szCs w:val="21"/>
              </w:rPr>
            </w:pPr>
          </w:p>
        </w:tc>
        <w:tc>
          <w:tcPr>
            <w:tcW w:w="1063" w:type="dxa"/>
            <w:noWrap w:val="0"/>
            <w:vAlign w:val="center"/>
          </w:tcPr>
          <w:p w14:paraId="5984E581">
            <w:pPr>
              <w:spacing w:line="480" w:lineRule="exact"/>
              <w:jc w:val="center"/>
              <w:textAlignment w:val="center"/>
              <w:rPr>
                <w:rFonts w:hint="eastAsia" w:ascii="宋体" w:hAnsi="宋体" w:eastAsia="宋体"/>
                <w:sz w:val="24"/>
                <w:szCs w:val="21"/>
              </w:rPr>
            </w:pPr>
          </w:p>
        </w:tc>
        <w:tc>
          <w:tcPr>
            <w:tcW w:w="1063" w:type="dxa"/>
            <w:noWrap w:val="0"/>
            <w:vAlign w:val="center"/>
          </w:tcPr>
          <w:p w14:paraId="37DAA076">
            <w:pPr>
              <w:spacing w:line="480" w:lineRule="exact"/>
              <w:jc w:val="center"/>
              <w:textAlignment w:val="center"/>
              <w:rPr>
                <w:rFonts w:hint="eastAsia" w:ascii="宋体" w:hAnsi="宋体" w:eastAsia="宋体"/>
                <w:sz w:val="24"/>
                <w:szCs w:val="21"/>
              </w:rPr>
            </w:pPr>
          </w:p>
        </w:tc>
        <w:tc>
          <w:tcPr>
            <w:tcW w:w="1063" w:type="dxa"/>
            <w:noWrap w:val="0"/>
            <w:vAlign w:val="center"/>
          </w:tcPr>
          <w:p w14:paraId="420E6AFB">
            <w:pPr>
              <w:spacing w:line="480" w:lineRule="exact"/>
              <w:jc w:val="center"/>
              <w:textAlignment w:val="center"/>
              <w:rPr>
                <w:rFonts w:hint="eastAsia" w:ascii="宋体" w:hAnsi="宋体" w:eastAsia="宋体"/>
                <w:sz w:val="24"/>
                <w:szCs w:val="21"/>
              </w:rPr>
            </w:pPr>
          </w:p>
        </w:tc>
        <w:tc>
          <w:tcPr>
            <w:tcW w:w="1063" w:type="dxa"/>
            <w:noWrap w:val="0"/>
            <w:vAlign w:val="center"/>
          </w:tcPr>
          <w:p w14:paraId="3A947272">
            <w:pPr>
              <w:spacing w:line="480" w:lineRule="exact"/>
              <w:jc w:val="center"/>
              <w:textAlignment w:val="center"/>
              <w:rPr>
                <w:rFonts w:hint="eastAsia" w:ascii="宋体" w:hAnsi="宋体" w:eastAsia="宋体"/>
                <w:sz w:val="24"/>
                <w:szCs w:val="21"/>
              </w:rPr>
            </w:pPr>
          </w:p>
        </w:tc>
        <w:tc>
          <w:tcPr>
            <w:tcW w:w="1063" w:type="dxa"/>
            <w:noWrap w:val="0"/>
            <w:vAlign w:val="center"/>
          </w:tcPr>
          <w:p w14:paraId="61895FD5">
            <w:pPr>
              <w:spacing w:line="480" w:lineRule="exact"/>
              <w:jc w:val="center"/>
              <w:textAlignment w:val="center"/>
              <w:rPr>
                <w:rFonts w:hint="eastAsia" w:ascii="宋体" w:hAnsi="宋体" w:eastAsia="宋体"/>
                <w:sz w:val="24"/>
                <w:szCs w:val="21"/>
              </w:rPr>
            </w:pPr>
          </w:p>
        </w:tc>
      </w:tr>
      <w:tr w14:paraId="69D7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DCE19EB">
            <w:pPr>
              <w:spacing w:line="480" w:lineRule="exact"/>
              <w:jc w:val="center"/>
              <w:textAlignment w:val="center"/>
              <w:rPr>
                <w:rFonts w:hint="eastAsia" w:ascii="宋体" w:hAnsi="宋体" w:eastAsia="宋体"/>
                <w:sz w:val="24"/>
                <w:szCs w:val="21"/>
              </w:rPr>
            </w:pPr>
          </w:p>
        </w:tc>
        <w:tc>
          <w:tcPr>
            <w:tcW w:w="1418" w:type="dxa"/>
            <w:noWrap w:val="0"/>
            <w:vAlign w:val="center"/>
          </w:tcPr>
          <w:p w14:paraId="4E48E3FE">
            <w:pPr>
              <w:spacing w:line="480" w:lineRule="exact"/>
              <w:jc w:val="center"/>
              <w:textAlignment w:val="center"/>
              <w:rPr>
                <w:rFonts w:hint="eastAsia" w:ascii="宋体" w:hAnsi="宋体" w:eastAsia="宋体"/>
                <w:sz w:val="24"/>
                <w:szCs w:val="21"/>
              </w:rPr>
            </w:pPr>
          </w:p>
        </w:tc>
        <w:tc>
          <w:tcPr>
            <w:tcW w:w="1063" w:type="dxa"/>
            <w:noWrap w:val="0"/>
            <w:vAlign w:val="center"/>
          </w:tcPr>
          <w:p w14:paraId="19866764">
            <w:pPr>
              <w:spacing w:line="480" w:lineRule="exact"/>
              <w:jc w:val="center"/>
              <w:textAlignment w:val="center"/>
              <w:rPr>
                <w:rFonts w:hint="eastAsia" w:ascii="宋体" w:hAnsi="宋体" w:eastAsia="宋体"/>
                <w:sz w:val="24"/>
                <w:szCs w:val="21"/>
              </w:rPr>
            </w:pPr>
          </w:p>
        </w:tc>
        <w:tc>
          <w:tcPr>
            <w:tcW w:w="1063" w:type="dxa"/>
            <w:noWrap w:val="0"/>
            <w:vAlign w:val="center"/>
          </w:tcPr>
          <w:p w14:paraId="34A1508C">
            <w:pPr>
              <w:spacing w:line="480" w:lineRule="exact"/>
              <w:jc w:val="center"/>
              <w:textAlignment w:val="center"/>
              <w:rPr>
                <w:rFonts w:hint="eastAsia" w:ascii="宋体" w:hAnsi="宋体" w:eastAsia="宋体"/>
                <w:sz w:val="24"/>
                <w:szCs w:val="21"/>
              </w:rPr>
            </w:pPr>
          </w:p>
        </w:tc>
        <w:tc>
          <w:tcPr>
            <w:tcW w:w="1063" w:type="dxa"/>
            <w:noWrap w:val="0"/>
            <w:vAlign w:val="center"/>
          </w:tcPr>
          <w:p w14:paraId="0FF35DDE">
            <w:pPr>
              <w:spacing w:line="480" w:lineRule="exact"/>
              <w:jc w:val="center"/>
              <w:textAlignment w:val="center"/>
              <w:rPr>
                <w:rFonts w:hint="eastAsia" w:ascii="宋体" w:hAnsi="宋体" w:eastAsia="宋体"/>
                <w:sz w:val="24"/>
                <w:szCs w:val="21"/>
              </w:rPr>
            </w:pPr>
          </w:p>
        </w:tc>
        <w:tc>
          <w:tcPr>
            <w:tcW w:w="1063" w:type="dxa"/>
            <w:noWrap w:val="0"/>
            <w:vAlign w:val="center"/>
          </w:tcPr>
          <w:p w14:paraId="65CCF640">
            <w:pPr>
              <w:spacing w:line="480" w:lineRule="exact"/>
              <w:jc w:val="center"/>
              <w:textAlignment w:val="center"/>
              <w:rPr>
                <w:rFonts w:hint="eastAsia" w:ascii="宋体" w:hAnsi="宋体" w:eastAsia="宋体"/>
                <w:sz w:val="24"/>
                <w:szCs w:val="21"/>
              </w:rPr>
            </w:pPr>
          </w:p>
        </w:tc>
        <w:tc>
          <w:tcPr>
            <w:tcW w:w="1063" w:type="dxa"/>
            <w:noWrap w:val="0"/>
            <w:vAlign w:val="center"/>
          </w:tcPr>
          <w:p w14:paraId="327B898B">
            <w:pPr>
              <w:spacing w:line="480" w:lineRule="exact"/>
              <w:jc w:val="center"/>
              <w:textAlignment w:val="center"/>
              <w:rPr>
                <w:rFonts w:hint="eastAsia" w:ascii="宋体" w:hAnsi="宋体" w:eastAsia="宋体"/>
                <w:sz w:val="24"/>
                <w:szCs w:val="21"/>
              </w:rPr>
            </w:pPr>
          </w:p>
        </w:tc>
        <w:tc>
          <w:tcPr>
            <w:tcW w:w="1063" w:type="dxa"/>
            <w:noWrap w:val="0"/>
            <w:vAlign w:val="center"/>
          </w:tcPr>
          <w:p w14:paraId="11276A5A">
            <w:pPr>
              <w:spacing w:line="480" w:lineRule="exact"/>
              <w:jc w:val="center"/>
              <w:textAlignment w:val="center"/>
              <w:rPr>
                <w:rFonts w:hint="eastAsia" w:ascii="宋体" w:hAnsi="宋体" w:eastAsia="宋体"/>
                <w:sz w:val="24"/>
                <w:szCs w:val="21"/>
              </w:rPr>
            </w:pPr>
          </w:p>
        </w:tc>
      </w:tr>
      <w:tr w14:paraId="432D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F1D3BCE">
            <w:pPr>
              <w:spacing w:line="480" w:lineRule="exact"/>
              <w:jc w:val="center"/>
              <w:textAlignment w:val="center"/>
              <w:rPr>
                <w:rFonts w:hint="eastAsia" w:ascii="宋体" w:hAnsi="宋体" w:eastAsia="宋体"/>
                <w:sz w:val="24"/>
                <w:szCs w:val="21"/>
              </w:rPr>
            </w:pPr>
          </w:p>
        </w:tc>
        <w:tc>
          <w:tcPr>
            <w:tcW w:w="1418" w:type="dxa"/>
            <w:noWrap w:val="0"/>
            <w:vAlign w:val="center"/>
          </w:tcPr>
          <w:p w14:paraId="4F3959D4">
            <w:pPr>
              <w:spacing w:line="480" w:lineRule="exact"/>
              <w:jc w:val="center"/>
              <w:textAlignment w:val="center"/>
              <w:rPr>
                <w:rFonts w:hint="eastAsia" w:ascii="宋体" w:hAnsi="宋体" w:eastAsia="宋体"/>
                <w:sz w:val="24"/>
                <w:szCs w:val="21"/>
              </w:rPr>
            </w:pPr>
          </w:p>
        </w:tc>
        <w:tc>
          <w:tcPr>
            <w:tcW w:w="1063" w:type="dxa"/>
            <w:noWrap w:val="0"/>
            <w:vAlign w:val="center"/>
          </w:tcPr>
          <w:p w14:paraId="45F7A479">
            <w:pPr>
              <w:spacing w:line="480" w:lineRule="exact"/>
              <w:jc w:val="center"/>
              <w:textAlignment w:val="center"/>
              <w:rPr>
                <w:rFonts w:hint="eastAsia" w:ascii="宋体" w:hAnsi="宋体" w:eastAsia="宋体"/>
                <w:sz w:val="24"/>
                <w:szCs w:val="21"/>
              </w:rPr>
            </w:pPr>
          </w:p>
        </w:tc>
        <w:tc>
          <w:tcPr>
            <w:tcW w:w="1063" w:type="dxa"/>
            <w:noWrap w:val="0"/>
            <w:vAlign w:val="center"/>
          </w:tcPr>
          <w:p w14:paraId="7792A1C8">
            <w:pPr>
              <w:spacing w:line="480" w:lineRule="exact"/>
              <w:jc w:val="center"/>
              <w:textAlignment w:val="center"/>
              <w:rPr>
                <w:rFonts w:hint="eastAsia" w:ascii="宋体" w:hAnsi="宋体" w:eastAsia="宋体"/>
                <w:sz w:val="24"/>
                <w:szCs w:val="21"/>
              </w:rPr>
            </w:pPr>
          </w:p>
        </w:tc>
        <w:tc>
          <w:tcPr>
            <w:tcW w:w="1063" w:type="dxa"/>
            <w:noWrap w:val="0"/>
            <w:vAlign w:val="center"/>
          </w:tcPr>
          <w:p w14:paraId="7D0C1029">
            <w:pPr>
              <w:spacing w:line="480" w:lineRule="exact"/>
              <w:jc w:val="center"/>
              <w:textAlignment w:val="center"/>
              <w:rPr>
                <w:rFonts w:hint="eastAsia" w:ascii="宋体" w:hAnsi="宋体" w:eastAsia="宋体"/>
                <w:sz w:val="24"/>
                <w:szCs w:val="21"/>
              </w:rPr>
            </w:pPr>
          </w:p>
        </w:tc>
        <w:tc>
          <w:tcPr>
            <w:tcW w:w="1063" w:type="dxa"/>
            <w:noWrap w:val="0"/>
            <w:vAlign w:val="center"/>
          </w:tcPr>
          <w:p w14:paraId="208E3FC6">
            <w:pPr>
              <w:spacing w:line="480" w:lineRule="exact"/>
              <w:jc w:val="center"/>
              <w:textAlignment w:val="center"/>
              <w:rPr>
                <w:rFonts w:hint="eastAsia" w:ascii="宋体" w:hAnsi="宋体" w:eastAsia="宋体"/>
                <w:sz w:val="24"/>
                <w:szCs w:val="21"/>
              </w:rPr>
            </w:pPr>
          </w:p>
        </w:tc>
        <w:tc>
          <w:tcPr>
            <w:tcW w:w="1063" w:type="dxa"/>
            <w:noWrap w:val="0"/>
            <w:vAlign w:val="center"/>
          </w:tcPr>
          <w:p w14:paraId="6969B2C4">
            <w:pPr>
              <w:spacing w:line="480" w:lineRule="exact"/>
              <w:jc w:val="center"/>
              <w:textAlignment w:val="center"/>
              <w:rPr>
                <w:rFonts w:hint="eastAsia" w:ascii="宋体" w:hAnsi="宋体" w:eastAsia="宋体"/>
                <w:sz w:val="24"/>
                <w:szCs w:val="21"/>
              </w:rPr>
            </w:pPr>
          </w:p>
        </w:tc>
        <w:tc>
          <w:tcPr>
            <w:tcW w:w="1063" w:type="dxa"/>
            <w:noWrap w:val="0"/>
            <w:vAlign w:val="center"/>
          </w:tcPr>
          <w:p w14:paraId="4F800BC5">
            <w:pPr>
              <w:spacing w:line="480" w:lineRule="exact"/>
              <w:jc w:val="center"/>
              <w:textAlignment w:val="center"/>
              <w:rPr>
                <w:rFonts w:hint="eastAsia" w:ascii="宋体" w:hAnsi="宋体" w:eastAsia="宋体"/>
                <w:sz w:val="24"/>
                <w:szCs w:val="21"/>
              </w:rPr>
            </w:pPr>
          </w:p>
        </w:tc>
      </w:tr>
    </w:tbl>
    <w:p w14:paraId="2F399A99">
      <w:pPr>
        <w:spacing w:before="156" w:beforeLines="50" w:after="312" w:afterLines="100" w:line="480" w:lineRule="exact"/>
        <w:textAlignment w:val="center"/>
        <w:rPr>
          <w:rFonts w:hint="eastAsia" w:ascii="宋体" w:hAnsi="宋体" w:eastAsia="宋体"/>
          <w:sz w:val="28"/>
          <w:szCs w:val="20"/>
        </w:rPr>
      </w:pPr>
      <w:r>
        <w:rPr>
          <w:rFonts w:hint="eastAsia" w:ascii="宋体" w:hAnsi="宋体" w:eastAsia="宋体"/>
          <w:sz w:val="24"/>
          <w:szCs w:val="21"/>
        </w:rPr>
        <w:br w:type="page"/>
      </w:r>
      <w:r>
        <w:rPr>
          <w:rFonts w:hint="eastAsia" w:ascii="宋体" w:hAnsi="宋体" w:eastAsia="宋体"/>
          <w:sz w:val="28"/>
          <w:szCs w:val="20"/>
        </w:rPr>
        <w:t>附表四：计划开、竣工日期和施工进度网络图</w:t>
      </w:r>
    </w:p>
    <w:p w14:paraId="23D1C21E">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1．供应商应递交施工进度网络图或施工进度表，说明按磋商文件要求的计划工期进行施工的各个关键日期。</w:t>
      </w:r>
    </w:p>
    <w:p w14:paraId="2220C0C4">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2．施工进度表可采用网络图或横道图表示。</w:t>
      </w:r>
    </w:p>
    <w:p w14:paraId="45E9ED4D">
      <w:pPr>
        <w:spacing w:before="156" w:beforeLines="50" w:after="312" w:afterLines="100" w:line="480" w:lineRule="exact"/>
        <w:textAlignment w:val="center"/>
        <w:rPr>
          <w:rFonts w:hint="eastAsia" w:ascii="宋体" w:hAnsi="宋体" w:eastAsia="宋体"/>
          <w:sz w:val="28"/>
          <w:szCs w:val="21"/>
        </w:rPr>
      </w:pPr>
      <w:r>
        <w:rPr>
          <w:rFonts w:hint="eastAsia" w:ascii="宋体" w:hAnsi="宋体" w:eastAsia="宋体"/>
          <w:sz w:val="28"/>
          <w:szCs w:val="21"/>
        </w:rPr>
        <w:br w:type="page"/>
      </w:r>
      <w:r>
        <w:rPr>
          <w:rFonts w:hint="eastAsia" w:ascii="宋体" w:hAnsi="宋体" w:eastAsia="宋体"/>
          <w:sz w:val="28"/>
          <w:szCs w:val="20"/>
        </w:rPr>
        <w:t>附表五：施工总平面图</w:t>
      </w:r>
    </w:p>
    <w:p w14:paraId="345CABB3">
      <w:pPr>
        <w:spacing w:line="480" w:lineRule="exact"/>
        <w:ind w:firstLine="560" w:firstLineChars="200"/>
        <w:textAlignment w:val="center"/>
        <w:rPr>
          <w:rFonts w:hint="eastAsia" w:ascii="宋体" w:hAnsi="宋体" w:eastAsia="宋体"/>
          <w:sz w:val="28"/>
          <w:szCs w:val="21"/>
        </w:rPr>
      </w:pPr>
      <w:r>
        <w:rPr>
          <w:rFonts w:hint="eastAsia" w:ascii="宋体" w:hAnsi="宋体" w:eastAsia="宋体"/>
          <w:sz w:val="28"/>
          <w:szCs w:val="21"/>
        </w:rPr>
        <w:t>供应商应递交一份施工总平面图，绘出现场临时设施布置图表并附文字说明，说明临时设施、加工车间、现场办公、设备及仓储、供电、供水、卫生、生活、道路、消防等设施的情况和布置。</w:t>
      </w:r>
    </w:p>
    <w:p w14:paraId="3180FDB1">
      <w:pPr>
        <w:spacing w:before="156" w:beforeLines="50" w:after="312" w:afterLines="100" w:line="480" w:lineRule="exact"/>
        <w:textAlignment w:val="center"/>
        <w:rPr>
          <w:rFonts w:hint="eastAsia" w:ascii="宋体" w:hAnsi="宋体" w:eastAsia="宋体"/>
          <w:sz w:val="28"/>
          <w:szCs w:val="20"/>
        </w:rPr>
      </w:pPr>
      <w:r>
        <w:rPr>
          <w:rFonts w:hint="eastAsia" w:ascii="宋体" w:hAnsi="宋体" w:eastAsia="宋体"/>
          <w:sz w:val="28"/>
          <w:szCs w:val="21"/>
        </w:rPr>
        <w:br w:type="page"/>
      </w:r>
      <w:r>
        <w:rPr>
          <w:rFonts w:hint="eastAsia" w:ascii="宋体" w:hAnsi="宋体" w:eastAsia="宋体"/>
          <w:sz w:val="28"/>
          <w:szCs w:val="20"/>
        </w:rPr>
        <w:t>附表六：临时用地表</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0D1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center"/>
          </w:tcPr>
          <w:p w14:paraId="4160100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用  途</w:t>
            </w:r>
          </w:p>
        </w:tc>
        <w:tc>
          <w:tcPr>
            <w:tcW w:w="2079" w:type="dxa"/>
            <w:noWrap w:val="0"/>
            <w:vAlign w:val="center"/>
          </w:tcPr>
          <w:p w14:paraId="72C780BF">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面 积（平方米）</w:t>
            </w:r>
          </w:p>
        </w:tc>
        <w:tc>
          <w:tcPr>
            <w:tcW w:w="2079" w:type="dxa"/>
            <w:noWrap w:val="0"/>
            <w:vAlign w:val="center"/>
          </w:tcPr>
          <w:p w14:paraId="22D7CFC0">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位  置</w:t>
            </w:r>
          </w:p>
        </w:tc>
        <w:tc>
          <w:tcPr>
            <w:tcW w:w="2079" w:type="dxa"/>
            <w:noWrap w:val="0"/>
            <w:vAlign w:val="center"/>
          </w:tcPr>
          <w:p w14:paraId="4AABB880">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需用时间</w:t>
            </w:r>
          </w:p>
        </w:tc>
      </w:tr>
      <w:tr w14:paraId="4D89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C770AF5">
            <w:pPr>
              <w:spacing w:line="480" w:lineRule="exact"/>
              <w:textAlignment w:val="center"/>
              <w:rPr>
                <w:rFonts w:hint="eastAsia" w:ascii="宋体" w:hAnsi="宋体" w:eastAsia="宋体"/>
                <w:sz w:val="24"/>
                <w:szCs w:val="21"/>
              </w:rPr>
            </w:pPr>
          </w:p>
        </w:tc>
        <w:tc>
          <w:tcPr>
            <w:tcW w:w="2079" w:type="dxa"/>
            <w:noWrap w:val="0"/>
            <w:vAlign w:val="top"/>
          </w:tcPr>
          <w:p w14:paraId="02AFDCB2">
            <w:pPr>
              <w:spacing w:line="480" w:lineRule="exact"/>
              <w:textAlignment w:val="center"/>
              <w:rPr>
                <w:rFonts w:hint="eastAsia" w:ascii="宋体" w:hAnsi="宋体" w:eastAsia="宋体"/>
                <w:sz w:val="24"/>
                <w:szCs w:val="21"/>
              </w:rPr>
            </w:pPr>
          </w:p>
        </w:tc>
        <w:tc>
          <w:tcPr>
            <w:tcW w:w="2079" w:type="dxa"/>
            <w:noWrap w:val="0"/>
            <w:vAlign w:val="top"/>
          </w:tcPr>
          <w:p w14:paraId="184001E9">
            <w:pPr>
              <w:spacing w:line="480" w:lineRule="exact"/>
              <w:textAlignment w:val="center"/>
              <w:rPr>
                <w:rFonts w:hint="eastAsia" w:ascii="宋体" w:hAnsi="宋体" w:eastAsia="宋体"/>
                <w:sz w:val="24"/>
                <w:szCs w:val="21"/>
              </w:rPr>
            </w:pPr>
          </w:p>
        </w:tc>
        <w:tc>
          <w:tcPr>
            <w:tcW w:w="2079" w:type="dxa"/>
            <w:noWrap w:val="0"/>
            <w:vAlign w:val="top"/>
          </w:tcPr>
          <w:p w14:paraId="1A1B9EEB">
            <w:pPr>
              <w:spacing w:line="480" w:lineRule="exact"/>
              <w:textAlignment w:val="center"/>
              <w:rPr>
                <w:rFonts w:hint="eastAsia" w:ascii="宋体" w:hAnsi="宋体" w:eastAsia="宋体"/>
                <w:sz w:val="24"/>
                <w:szCs w:val="21"/>
              </w:rPr>
            </w:pPr>
          </w:p>
        </w:tc>
      </w:tr>
      <w:tr w14:paraId="6417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F734C86">
            <w:pPr>
              <w:spacing w:line="480" w:lineRule="exact"/>
              <w:textAlignment w:val="center"/>
              <w:rPr>
                <w:rFonts w:hint="eastAsia" w:ascii="宋体" w:hAnsi="宋体" w:eastAsia="宋体"/>
                <w:sz w:val="24"/>
                <w:szCs w:val="21"/>
              </w:rPr>
            </w:pPr>
          </w:p>
        </w:tc>
        <w:tc>
          <w:tcPr>
            <w:tcW w:w="2079" w:type="dxa"/>
            <w:noWrap w:val="0"/>
            <w:vAlign w:val="top"/>
          </w:tcPr>
          <w:p w14:paraId="331F7894">
            <w:pPr>
              <w:spacing w:line="480" w:lineRule="exact"/>
              <w:textAlignment w:val="center"/>
              <w:rPr>
                <w:rFonts w:hint="eastAsia" w:ascii="宋体" w:hAnsi="宋体" w:eastAsia="宋体"/>
                <w:sz w:val="24"/>
                <w:szCs w:val="21"/>
              </w:rPr>
            </w:pPr>
          </w:p>
        </w:tc>
        <w:tc>
          <w:tcPr>
            <w:tcW w:w="2079" w:type="dxa"/>
            <w:noWrap w:val="0"/>
            <w:vAlign w:val="top"/>
          </w:tcPr>
          <w:p w14:paraId="6E41AFB1">
            <w:pPr>
              <w:spacing w:line="480" w:lineRule="exact"/>
              <w:textAlignment w:val="center"/>
              <w:rPr>
                <w:rFonts w:hint="eastAsia" w:ascii="宋体" w:hAnsi="宋体" w:eastAsia="宋体"/>
                <w:sz w:val="24"/>
                <w:szCs w:val="21"/>
              </w:rPr>
            </w:pPr>
          </w:p>
        </w:tc>
        <w:tc>
          <w:tcPr>
            <w:tcW w:w="2079" w:type="dxa"/>
            <w:noWrap w:val="0"/>
            <w:vAlign w:val="top"/>
          </w:tcPr>
          <w:p w14:paraId="5B04F43C">
            <w:pPr>
              <w:spacing w:line="480" w:lineRule="exact"/>
              <w:textAlignment w:val="center"/>
              <w:rPr>
                <w:rFonts w:hint="eastAsia" w:ascii="宋体" w:hAnsi="宋体" w:eastAsia="宋体"/>
                <w:sz w:val="24"/>
                <w:szCs w:val="21"/>
              </w:rPr>
            </w:pPr>
          </w:p>
        </w:tc>
      </w:tr>
      <w:tr w14:paraId="4E1D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AD16B02">
            <w:pPr>
              <w:spacing w:line="480" w:lineRule="exact"/>
              <w:textAlignment w:val="center"/>
              <w:rPr>
                <w:rFonts w:hint="eastAsia" w:ascii="宋体" w:hAnsi="宋体" w:eastAsia="宋体"/>
                <w:sz w:val="24"/>
                <w:szCs w:val="21"/>
              </w:rPr>
            </w:pPr>
          </w:p>
        </w:tc>
        <w:tc>
          <w:tcPr>
            <w:tcW w:w="2079" w:type="dxa"/>
            <w:noWrap w:val="0"/>
            <w:vAlign w:val="top"/>
          </w:tcPr>
          <w:p w14:paraId="63D36B83">
            <w:pPr>
              <w:spacing w:line="480" w:lineRule="exact"/>
              <w:textAlignment w:val="center"/>
              <w:rPr>
                <w:rFonts w:hint="eastAsia" w:ascii="宋体" w:hAnsi="宋体" w:eastAsia="宋体"/>
                <w:sz w:val="24"/>
                <w:szCs w:val="21"/>
              </w:rPr>
            </w:pPr>
          </w:p>
        </w:tc>
        <w:tc>
          <w:tcPr>
            <w:tcW w:w="2079" w:type="dxa"/>
            <w:noWrap w:val="0"/>
            <w:vAlign w:val="top"/>
          </w:tcPr>
          <w:p w14:paraId="242B65A3">
            <w:pPr>
              <w:spacing w:line="480" w:lineRule="exact"/>
              <w:textAlignment w:val="center"/>
              <w:rPr>
                <w:rFonts w:hint="eastAsia" w:ascii="宋体" w:hAnsi="宋体" w:eastAsia="宋体"/>
                <w:sz w:val="24"/>
                <w:szCs w:val="21"/>
              </w:rPr>
            </w:pPr>
          </w:p>
        </w:tc>
        <w:tc>
          <w:tcPr>
            <w:tcW w:w="2079" w:type="dxa"/>
            <w:noWrap w:val="0"/>
            <w:vAlign w:val="top"/>
          </w:tcPr>
          <w:p w14:paraId="710FA23C">
            <w:pPr>
              <w:spacing w:line="480" w:lineRule="exact"/>
              <w:textAlignment w:val="center"/>
              <w:rPr>
                <w:rFonts w:hint="eastAsia" w:ascii="宋体" w:hAnsi="宋体" w:eastAsia="宋体"/>
                <w:sz w:val="24"/>
                <w:szCs w:val="21"/>
              </w:rPr>
            </w:pPr>
          </w:p>
        </w:tc>
      </w:tr>
      <w:tr w14:paraId="0AA5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C0174E3">
            <w:pPr>
              <w:spacing w:line="480" w:lineRule="exact"/>
              <w:textAlignment w:val="center"/>
              <w:rPr>
                <w:rFonts w:hint="eastAsia" w:ascii="宋体" w:hAnsi="宋体" w:eastAsia="宋体"/>
                <w:sz w:val="24"/>
                <w:szCs w:val="21"/>
              </w:rPr>
            </w:pPr>
          </w:p>
        </w:tc>
        <w:tc>
          <w:tcPr>
            <w:tcW w:w="2079" w:type="dxa"/>
            <w:noWrap w:val="0"/>
            <w:vAlign w:val="top"/>
          </w:tcPr>
          <w:p w14:paraId="4FCC91F9">
            <w:pPr>
              <w:spacing w:line="480" w:lineRule="exact"/>
              <w:textAlignment w:val="center"/>
              <w:rPr>
                <w:rFonts w:hint="eastAsia" w:ascii="宋体" w:hAnsi="宋体" w:eastAsia="宋体"/>
                <w:sz w:val="24"/>
                <w:szCs w:val="21"/>
              </w:rPr>
            </w:pPr>
          </w:p>
        </w:tc>
        <w:tc>
          <w:tcPr>
            <w:tcW w:w="2079" w:type="dxa"/>
            <w:noWrap w:val="0"/>
            <w:vAlign w:val="top"/>
          </w:tcPr>
          <w:p w14:paraId="2E28ED4D">
            <w:pPr>
              <w:spacing w:line="480" w:lineRule="exact"/>
              <w:textAlignment w:val="center"/>
              <w:rPr>
                <w:rFonts w:hint="eastAsia" w:ascii="宋体" w:hAnsi="宋体" w:eastAsia="宋体"/>
                <w:sz w:val="24"/>
                <w:szCs w:val="21"/>
              </w:rPr>
            </w:pPr>
          </w:p>
        </w:tc>
        <w:tc>
          <w:tcPr>
            <w:tcW w:w="2079" w:type="dxa"/>
            <w:noWrap w:val="0"/>
            <w:vAlign w:val="top"/>
          </w:tcPr>
          <w:p w14:paraId="50134792">
            <w:pPr>
              <w:spacing w:line="480" w:lineRule="exact"/>
              <w:textAlignment w:val="center"/>
              <w:rPr>
                <w:rFonts w:hint="eastAsia" w:ascii="宋体" w:hAnsi="宋体" w:eastAsia="宋体"/>
                <w:sz w:val="24"/>
                <w:szCs w:val="21"/>
              </w:rPr>
            </w:pPr>
          </w:p>
        </w:tc>
      </w:tr>
      <w:tr w14:paraId="4B75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5471D83E">
            <w:pPr>
              <w:spacing w:line="480" w:lineRule="exact"/>
              <w:textAlignment w:val="center"/>
              <w:rPr>
                <w:rFonts w:hint="eastAsia" w:ascii="宋体" w:hAnsi="宋体" w:eastAsia="宋体"/>
                <w:sz w:val="24"/>
                <w:szCs w:val="21"/>
              </w:rPr>
            </w:pPr>
          </w:p>
        </w:tc>
        <w:tc>
          <w:tcPr>
            <w:tcW w:w="2079" w:type="dxa"/>
            <w:noWrap w:val="0"/>
            <w:vAlign w:val="top"/>
          </w:tcPr>
          <w:p w14:paraId="76FCC257">
            <w:pPr>
              <w:spacing w:line="480" w:lineRule="exact"/>
              <w:textAlignment w:val="center"/>
              <w:rPr>
                <w:rFonts w:hint="eastAsia" w:ascii="宋体" w:hAnsi="宋体" w:eastAsia="宋体"/>
                <w:sz w:val="24"/>
                <w:szCs w:val="21"/>
              </w:rPr>
            </w:pPr>
          </w:p>
        </w:tc>
        <w:tc>
          <w:tcPr>
            <w:tcW w:w="2079" w:type="dxa"/>
            <w:noWrap w:val="0"/>
            <w:vAlign w:val="top"/>
          </w:tcPr>
          <w:p w14:paraId="1BDACB4F">
            <w:pPr>
              <w:spacing w:line="480" w:lineRule="exact"/>
              <w:textAlignment w:val="center"/>
              <w:rPr>
                <w:rFonts w:hint="eastAsia" w:ascii="宋体" w:hAnsi="宋体" w:eastAsia="宋体"/>
                <w:sz w:val="24"/>
                <w:szCs w:val="21"/>
              </w:rPr>
            </w:pPr>
          </w:p>
        </w:tc>
        <w:tc>
          <w:tcPr>
            <w:tcW w:w="2079" w:type="dxa"/>
            <w:noWrap w:val="0"/>
            <w:vAlign w:val="top"/>
          </w:tcPr>
          <w:p w14:paraId="5B8F385A">
            <w:pPr>
              <w:spacing w:line="480" w:lineRule="exact"/>
              <w:textAlignment w:val="center"/>
              <w:rPr>
                <w:rFonts w:hint="eastAsia" w:ascii="宋体" w:hAnsi="宋体" w:eastAsia="宋体"/>
                <w:sz w:val="24"/>
                <w:szCs w:val="21"/>
              </w:rPr>
            </w:pPr>
          </w:p>
        </w:tc>
      </w:tr>
      <w:tr w14:paraId="23FF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7693E35">
            <w:pPr>
              <w:spacing w:line="480" w:lineRule="exact"/>
              <w:textAlignment w:val="center"/>
              <w:rPr>
                <w:rFonts w:hint="eastAsia" w:ascii="宋体" w:hAnsi="宋体" w:eastAsia="宋体"/>
                <w:sz w:val="24"/>
                <w:szCs w:val="21"/>
              </w:rPr>
            </w:pPr>
          </w:p>
        </w:tc>
        <w:tc>
          <w:tcPr>
            <w:tcW w:w="2079" w:type="dxa"/>
            <w:noWrap w:val="0"/>
            <w:vAlign w:val="top"/>
          </w:tcPr>
          <w:p w14:paraId="420EEA5E">
            <w:pPr>
              <w:spacing w:line="480" w:lineRule="exact"/>
              <w:textAlignment w:val="center"/>
              <w:rPr>
                <w:rFonts w:hint="eastAsia" w:ascii="宋体" w:hAnsi="宋体" w:eastAsia="宋体"/>
                <w:sz w:val="24"/>
                <w:szCs w:val="21"/>
              </w:rPr>
            </w:pPr>
          </w:p>
        </w:tc>
        <w:tc>
          <w:tcPr>
            <w:tcW w:w="2079" w:type="dxa"/>
            <w:noWrap w:val="0"/>
            <w:vAlign w:val="top"/>
          </w:tcPr>
          <w:p w14:paraId="0B995459">
            <w:pPr>
              <w:spacing w:line="480" w:lineRule="exact"/>
              <w:textAlignment w:val="center"/>
              <w:rPr>
                <w:rFonts w:hint="eastAsia" w:ascii="宋体" w:hAnsi="宋体" w:eastAsia="宋体"/>
                <w:sz w:val="24"/>
                <w:szCs w:val="21"/>
              </w:rPr>
            </w:pPr>
          </w:p>
        </w:tc>
        <w:tc>
          <w:tcPr>
            <w:tcW w:w="2079" w:type="dxa"/>
            <w:noWrap w:val="0"/>
            <w:vAlign w:val="top"/>
          </w:tcPr>
          <w:p w14:paraId="55C8945C">
            <w:pPr>
              <w:spacing w:line="480" w:lineRule="exact"/>
              <w:textAlignment w:val="center"/>
              <w:rPr>
                <w:rFonts w:hint="eastAsia" w:ascii="宋体" w:hAnsi="宋体" w:eastAsia="宋体"/>
                <w:sz w:val="24"/>
                <w:szCs w:val="21"/>
              </w:rPr>
            </w:pPr>
          </w:p>
        </w:tc>
      </w:tr>
      <w:tr w14:paraId="5220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CEACCFC">
            <w:pPr>
              <w:spacing w:line="480" w:lineRule="exact"/>
              <w:textAlignment w:val="center"/>
              <w:rPr>
                <w:rFonts w:hint="eastAsia" w:ascii="宋体" w:hAnsi="宋体" w:eastAsia="宋体"/>
                <w:sz w:val="24"/>
                <w:szCs w:val="21"/>
              </w:rPr>
            </w:pPr>
          </w:p>
        </w:tc>
        <w:tc>
          <w:tcPr>
            <w:tcW w:w="2079" w:type="dxa"/>
            <w:noWrap w:val="0"/>
            <w:vAlign w:val="top"/>
          </w:tcPr>
          <w:p w14:paraId="10FAF6B7">
            <w:pPr>
              <w:spacing w:line="480" w:lineRule="exact"/>
              <w:textAlignment w:val="center"/>
              <w:rPr>
                <w:rFonts w:hint="eastAsia" w:ascii="宋体" w:hAnsi="宋体" w:eastAsia="宋体"/>
                <w:sz w:val="24"/>
                <w:szCs w:val="21"/>
              </w:rPr>
            </w:pPr>
          </w:p>
        </w:tc>
        <w:tc>
          <w:tcPr>
            <w:tcW w:w="2079" w:type="dxa"/>
            <w:noWrap w:val="0"/>
            <w:vAlign w:val="top"/>
          </w:tcPr>
          <w:p w14:paraId="39AD9AB3">
            <w:pPr>
              <w:spacing w:line="480" w:lineRule="exact"/>
              <w:textAlignment w:val="center"/>
              <w:rPr>
                <w:rFonts w:hint="eastAsia" w:ascii="宋体" w:hAnsi="宋体" w:eastAsia="宋体"/>
                <w:sz w:val="24"/>
                <w:szCs w:val="21"/>
              </w:rPr>
            </w:pPr>
          </w:p>
        </w:tc>
        <w:tc>
          <w:tcPr>
            <w:tcW w:w="2079" w:type="dxa"/>
            <w:noWrap w:val="0"/>
            <w:vAlign w:val="top"/>
          </w:tcPr>
          <w:p w14:paraId="18BB3434">
            <w:pPr>
              <w:spacing w:line="480" w:lineRule="exact"/>
              <w:textAlignment w:val="center"/>
              <w:rPr>
                <w:rFonts w:hint="eastAsia" w:ascii="宋体" w:hAnsi="宋体" w:eastAsia="宋体"/>
                <w:sz w:val="24"/>
                <w:szCs w:val="21"/>
              </w:rPr>
            </w:pPr>
          </w:p>
        </w:tc>
      </w:tr>
      <w:tr w14:paraId="3B8E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4918A38">
            <w:pPr>
              <w:spacing w:line="480" w:lineRule="exact"/>
              <w:textAlignment w:val="center"/>
              <w:rPr>
                <w:rFonts w:hint="eastAsia" w:ascii="宋体" w:hAnsi="宋体" w:eastAsia="宋体"/>
                <w:sz w:val="24"/>
                <w:szCs w:val="21"/>
              </w:rPr>
            </w:pPr>
          </w:p>
        </w:tc>
        <w:tc>
          <w:tcPr>
            <w:tcW w:w="2079" w:type="dxa"/>
            <w:noWrap w:val="0"/>
            <w:vAlign w:val="top"/>
          </w:tcPr>
          <w:p w14:paraId="0018FA4F">
            <w:pPr>
              <w:spacing w:line="480" w:lineRule="exact"/>
              <w:textAlignment w:val="center"/>
              <w:rPr>
                <w:rFonts w:hint="eastAsia" w:ascii="宋体" w:hAnsi="宋体" w:eastAsia="宋体"/>
                <w:sz w:val="24"/>
                <w:szCs w:val="21"/>
              </w:rPr>
            </w:pPr>
          </w:p>
        </w:tc>
        <w:tc>
          <w:tcPr>
            <w:tcW w:w="2079" w:type="dxa"/>
            <w:noWrap w:val="0"/>
            <w:vAlign w:val="top"/>
          </w:tcPr>
          <w:p w14:paraId="13C5C399">
            <w:pPr>
              <w:spacing w:line="480" w:lineRule="exact"/>
              <w:textAlignment w:val="center"/>
              <w:rPr>
                <w:rFonts w:hint="eastAsia" w:ascii="宋体" w:hAnsi="宋体" w:eastAsia="宋体"/>
                <w:sz w:val="24"/>
                <w:szCs w:val="21"/>
              </w:rPr>
            </w:pPr>
          </w:p>
        </w:tc>
        <w:tc>
          <w:tcPr>
            <w:tcW w:w="2079" w:type="dxa"/>
            <w:noWrap w:val="0"/>
            <w:vAlign w:val="top"/>
          </w:tcPr>
          <w:p w14:paraId="61DF153C">
            <w:pPr>
              <w:spacing w:line="480" w:lineRule="exact"/>
              <w:textAlignment w:val="center"/>
              <w:rPr>
                <w:rFonts w:hint="eastAsia" w:ascii="宋体" w:hAnsi="宋体" w:eastAsia="宋体"/>
                <w:sz w:val="24"/>
                <w:szCs w:val="21"/>
              </w:rPr>
            </w:pPr>
          </w:p>
        </w:tc>
      </w:tr>
      <w:tr w14:paraId="267C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11491F6">
            <w:pPr>
              <w:spacing w:line="480" w:lineRule="exact"/>
              <w:textAlignment w:val="center"/>
              <w:rPr>
                <w:rFonts w:hint="eastAsia" w:ascii="宋体" w:hAnsi="宋体" w:eastAsia="宋体"/>
                <w:sz w:val="24"/>
                <w:szCs w:val="21"/>
              </w:rPr>
            </w:pPr>
          </w:p>
        </w:tc>
        <w:tc>
          <w:tcPr>
            <w:tcW w:w="2079" w:type="dxa"/>
            <w:noWrap w:val="0"/>
            <w:vAlign w:val="top"/>
          </w:tcPr>
          <w:p w14:paraId="3117EBE5">
            <w:pPr>
              <w:spacing w:line="480" w:lineRule="exact"/>
              <w:textAlignment w:val="center"/>
              <w:rPr>
                <w:rFonts w:hint="eastAsia" w:ascii="宋体" w:hAnsi="宋体" w:eastAsia="宋体"/>
                <w:sz w:val="24"/>
                <w:szCs w:val="21"/>
              </w:rPr>
            </w:pPr>
          </w:p>
        </w:tc>
        <w:tc>
          <w:tcPr>
            <w:tcW w:w="2079" w:type="dxa"/>
            <w:noWrap w:val="0"/>
            <w:vAlign w:val="top"/>
          </w:tcPr>
          <w:p w14:paraId="22832299">
            <w:pPr>
              <w:spacing w:line="480" w:lineRule="exact"/>
              <w:textAlignment w:val="center"/>
              <w:rPr>
                <w:rFonts w:hint="eastAsia" w:ascii="宋体" w:hAnsi="宋体" w:eastAsia="宋体"/>
                <w:sz w:val="24"/>
                <w:szCs w:val="21"/>
              </w:rPr>
            </w:pPr>
          </w:p>
        </w:tc>
        <w:tc>
          <w:tcPr>
            <w:tcW w:w="2079" w:type="dxa"/>
            <w:noWrap w:val="0"/>
            <w:vAlign w:val="top"/>
          </w:tcPr>
          <w:p w14:paraId="6256D611">
            <w:pPr>
              <w:spacing w:line="480" w:lineRule="exact"/>
              <w:textAlignment w:val="center"/>
              <w:rPr>
                <w:rFonts w:hint="eastAsia" w:ascii="宋体" w:hAnsi="宋体" w:eastAsia="宋体"/>
                <w:sz w:val="24"/>
                <w:szCs w:val="21"/>
              </w:rPr>
            </w:pPr>
          </w:p>
        </w:tc>
      </w:tr>
      <w:tr w14:paraId="691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D9F18AF">
            <w:pPr>
              <w:spacing w:line="480" w:lineRule="exact"/>
              <w:textAlignment w:val="center"/>
              <w:rPr>
                <w:rFonts w:hint="eastAsia" w:ascii="宋体" w:hAnsi="宋体" w:eastAsia="宋体"/>
                <w:sz w:val="24"/>
                <w:szCs w:val="21"/>
              </w:rPr>
            </w:pPr>
          </w:p>
        </w:tc>
        <w:tc>
          <w:tcPr>
            <w:tcW w:w="2079" w:type="dxa"/>
            <w:noWrap w:val="0"/>
            <w:vAlign w:val="top"/>
          </w:tcPr>
          <w:p w14:paraId="2D8426A6">
            <w:pPr>
              <w:spacing w:line="480" w:lineRule="exact"/>
              <w:textAlignment w:val="center"/>
              <w:rPr>
                <w:rFonts w:hint="eastAsia" w:ascii="宋体" w:hAnsi="宋体" w:eastAsia="宋体"/>
                <w:sz w:val="24"/>
                <w:szCs w:val="21"/>
              </w:rPr>
            </w:pPr>
          </w:p>
        </w:tc>
        <w:tc>
          <w:tcPr>
            <w:tcW w:w="2079" w:type="dxa"/>
            <w:noWrap w:val="0"/>
            <w:vAlign w:val="top"/>
          </w:tcPr>
          <w:p w14:paraId="5298F8CA">
            <w:pPr>
              <w:spacing w:line="480" w:lineRule="exact"/>
              <w:textAlignment w:val="center"/>
              <w:rPr>
                <w:rFonts w:hint="eastAsia" w:ascii="宋体" w:hAnsi="宋体" w:eastAsia="宋体"/>
                <w:sz w:val="24"/>
                <w:szCs w:val="21"/>
              </w:rPr>
            </w:pPr>
          </w:p>
        </w:tc>
        <w:tc>
          <w:tcPr>
            <w:tcW w:w="2079" w:type="dxa"/>
            <w:noWrap w:val="0"/>
            <w:vAlign w:val="top"/>
          </w:tcPr>
          <w:p w14:paraId="41768AA8">
            <w:pPr>
              <w:spacing w:line="480" w:lineRule="exact"/>
              <w:textAlignment w:val="center"/>
              <w:rPr>
                <w:rFonts w:hint="eastAsia" w:ascii="宋体" w:hAnsi="宋体" w:eastAsia="宋体"/>
                <w:sz w:val="24"/>
                <w:szCs w:val="21"/>
              </w:rPr>
            </w:pPr>
          </w:p>
        </w:tc>
      </w:tr>
      <w:tr w14:paraId="40D5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C27AFBA">
            <w:pPr>
              <w:spacing w:line="480" w:lineRule="exact"/>
              <w:textAlignment w:val="center"/>
              <w:rPr>
                <w:rFonts w:hint="eastAsia" w:ascii="宋体" w:hAnsi="宋体" w:eastAsia="宋体"/>
                <w:sz w:val="24"/>
                <w:szCs w:val="21"/>
              </w:rPr>
            </w:pPr>
          </w:p>
        </w:tc>
        <w:tc>
          <w:tcPr>
            <w:tcW w:w="2079" w:type="dxa"/>
            <w:noWrap w:val="0"/>
            <w:vAlign w:val="top"/>
          </w:tcPr>
          <w:p w14:paraId="69497F8E">
            <w:pPr>
              <w:spacing w:line="480" w:lineRule="exact"/>
              <w:textAlignment w:val="center"/>
              <w:rPr>
                <w:rFonts w:hint="eastAsia" w:ascii="宋体" w:hAnsi="宋体" w:eastAsia="宋体"/>
                <w:sz w:val="24"/>
                <w:szCs w:val="21"/>
              </w:rPr>
            </w:pPr>
          </w:p>
        </w:tc>
        <w:tc>
          <w:tcPr>
            <w:tcW w:w="2079" w:type="dxa"/>
            <w:noWrap w:val="0"/>
            <w:vAlign w:val="top"/>
          </w:tcPr>
          <w:p w14:paraId="3CCF1899">
            <w:pPr>
              <w:spacing w:line="480" w:lineRule="exact"/>
              <w:textAlignment w:val="center"/>
              <w:rPr>
                <w:rFonts w:hint="eastAsia" w:ascii="宋体" w:hAnsi="宋体" w:eastAsia="宋体"/>
                <w:sz w:val="24"/>
                <w:szCs w:val="21"/>
              </w:rPr>
            </w:pPr>
          </w:p>
        </w:tc>
        <w:tc>
          <w:tcPr>
            <w:tcW w:w="2079" w:type="dxa"/>
            <w:noWrap w:val="0"/>
            <w:vAlign w:val="top"/>
          </w:tcPr>
          <w:p w14:paraId="5D83A272">
            <w:pPr>
              <w:spacing w:line="480" w:lineRule="exact"/>
              <w:textAlignment w:val="center"/>
              <w:rPr>
                <w:rFonts w:hint="eastAsia" w:ascii="宋体" w:hAnsi="宋体" w:eastAsia="宋体"/>
                <w:sz w:val="24"/>
                <w:szCs w:val="21"/>
              </w:rPr>
            </w:pPr>
          </w:p>
        </w:tc>
      </w:tr>
      <w:tr w14:paraId="67F5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37A2D3D">
            <w:pPr>
              <w:spacing w:line="480" w:lineRule="exact"/>
              <w:textAlignment w:val="center"/>
              <w:rPr>
                <w:rFonts w:hint="eastAsia" w:ascii="宋体" w:hAnsi="宋体" w:eastAsia="宋体"/>
                <w:sz w:val="24"/>
                <w:szCs w:val="21"/>
              </w:rPr>
            </w:pPr>
          </w:p>
        </w:tc>
        <w:tc>
          <w:tcPr>
            <w:tcW w:w="2079" w:type="dxa"/>
            <w:noWrap w:val="0"/>
            <w:vAlign w:val="top"/>
          </w:tcPr>
          <w:p w14:paraId="02DCD6B7">
            <w:pPr>
              <w:spacing w:line="480" w:lineRule="exact"/>
              <w:textAlignment w:val="center"/>
              <w:rPr>
                <w:rFonts w:hint="eastAsia" w:ascii="宋体" w:hAnsi="宋体" w:eastAsia="宋体"/>
                <w:sz w:val="24"/>
                <w:szCs w:val="21"/>
              </w:rPr>
            </w:pPr>
          </w:p>
        </w:tc>
        <w:tc>
          <w:tcPr>
            <w:tcW w:w="2079" w:type="dxa"/>
            <w:noWrap w:val="0"/>
            <w:vAlign w:val="top"/>
          </w:tcPr>
          <w:p w14:paraId="768AF251">
            <w:pPr>
              <w:spacing w:line="480" w:lineRule="exact"/>
              <w:textAlignment w:val="center"/>
              <w:rPr>
                <w:rFonts w:hint="eastAsia" w:ascii="宋体" w:hAnsi="宋体" w:eastAsia="宋体"/>
                <w:sz w:val="24"/>
                <w:szCs w:val="21"/>
              </w:rPr>
            </w:pPr>
          </w:p>
        </w:tc>
        <w:tc>
          <w:tcPr>
            <w:tcW w:w="2079" w:type="dxa"/>
            <w:noWrap w:val="0"/>
            <w:vAlign w:val="top"/>
          </w:tcPr>
          <w:p w14:paraId="0C7DD2E2">
            <w:pPr>
              <w:spacing w:line="480" w:lineRule="exact"/>
              <w:textAlignment w:val="center"/>
              <w:rPr>
                <w:rFonts w:hint="eastAsia" w:ascii="宋体" w:hAnsi="宋体" w:eastAsia="宋体"/>
                <w:sz w:val="24"/>
                <w:szCs w:val="21"/>
              </w:rPr>
            </w:pPr>
          </w:p>
        </w:tc>
      </w:tr>
      <w:tr w14:paraId="79C9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A134EA3">
            <w:pPr>
              <w:spacing w:line="480" w:lineRule="exact"/>
              <w:textAlignment w:val="center"/>
              <w:rPr>
                <w:rFonts w:hint="eastAsia" w:ascii="宋体" w:hAnsi="宋体" w:eastAsia="宋体"/>
                <w:sz w:val="24"/>
                <w:szCs w:val="21"/>
              </w:rPr>
            </w:pPr>
          </w:p>
        </w:tc>
        <w:tc>
          <w:tcPr>
            <w:tcW w:w="2079" w:type="dxa"/>
            <w:noWrap w:val="0"/>
            <w:vAlign w:val="top"/>
          </w:tcPr>
          <w:p w14:paraId="1AC8D40C">
            <w:pPr>
              <w:spacing w:line="480" w:lineRule="exact"/>
              <w:textAlignment w:val="center"/>
              <w:rPr>
                <w:rFonts w:hint="eastAsia" w:ascii="宋体" w:hAnsi="宋体" w:eastAsia="宋体"/>
                <w:sz w:val="24"/>
                <w:szCs w:val="21"/>
              </w:rPr>
            </w:pPr>
          </w:p>
        </w:tc>
        <w:tc>
          <w:tcPr>
            <w:tcW w:w="2079" w:type="dxa"/>
            <w:noWrap w:val="0"/>
            <w:vAlign w:val="top"/>
          </w:tcPr>
          <w:p w14:paraId="05BAB536">
            <w:pPr>
              <w:spacing w:line="480" w:lineRule="exact"/>
              <w:textAlignment w:val="center"/>
              <w:rPr>
                <w:rFonts w:hint="eastAsia" w:ascii="宋体" w:hAnsi="宋体" w:eastAsia="宋体"/>
                <w:sz w:val="24"/>
                <w:szCs w:val="21"/>
              </w:rPr>
            </w:pPr>
          </w:p>
        </w:tc>
        <w:tc>
          <w:tcPr>
            <w:tcW w:w="2079" w:type="dxa"/>
            <w:noWrap w:val="0"/>
            <w:vAlign w:val="top"/>
          </w:tcPr>
          <w:p w14:paraId="49F69368">
            <w:pPr>
              <w:spacing w:line="480" w:lineRule="exact"/>
              <w:textAlignment w:val="center"/>
              <w:rPr>
                <w:rFonts w:hint="eastAsia" w:ascii="宋体" w:hAnsi="宋体" w:eastAsia="宋体"/>
                <w:sz w:val="24"/>
                <w:szCs w:val="21"/>
              </w:rPr>
            </w:pPr>
          </w:p>
        </w:tc>
      </w:tr>
      <w:tr w14:paraId="6E2F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4619ABA">
            <w:pPr>
              <w:spacing w:line="480" w:lineRule="exact"/>
              <w:textAlignment w:val="center"/>
              <w:rPr>
                <w:rFonts w:hint="eastAsia" w:ascii="宋体" w:hAnsi="宋体" w:eastAsia="宋体"/>
                <w:sz w:val="24"/>
                <w:szCs w:val="21"/>
              </w:rPr>
            </w:pPr>
          </w:p>
        </w:tc>
        <w:tc>
          <w:tcPr>
            <w:tcW w:w="2079" w:type="dxa"/>
            <w:noWrap w:val="0"/>
            <w:vAlign w:val="top"/>
          </w:tcPr>
          <w:p w14:paraId="37600129">
            <w:pPr>
              <w:spacing w:line="480" w:lineRule="exact"/>
              <w:textAlignment w:val="center"/>
              <w:rPr>
                <w:rFonts w:hint="eastAsia" w:ascii="宋体" w:hAnsi="宋体" w:eastAsia="宋体"/>
                <w:sz w:val="24"/>
                <w:szCs w:val="21"/>
              </w:rPr>
            </w:pPr>
          </w:p>
        </w:tc>
        <w:tc>
          <w:tcPr>
            <w:tcW w:w="2079" w:type="dxa"/>
            <w:noWrap w:val="0"/>
            <w:vAlign w:val="top"/>
          </w:tcPr>
          <w:p w14:paraId="14C78E2C">
            <w:pPr>
              <w:spacing w:line="480" w:lineRule="exact"/>
              <w:textAlignment w:val="center"/>
              <w:rPr>
                <w:rFonts w:hint="eastAsia" w:ascii="宋体" w:hAnsi="宋体" w:eastAsia="宋体"/>
                <w:sz w:val="24"/>
                <w:szCs w:val="21"/>
              </w:rPr>
            </w:pPr>
          </w:p>
        </w:tc>
        <w:tc>
          <w:tcPr>
            <w:tcW w:w="2079" w:type="dxa"/>
            <w:noWrap w:val="0"/>
            <w:vAlign w:val="top"/>
          </w:tcPr>
          <w:p w14:paraId="0CFCAAB6">
            <w:pPr>
              <w:spacing w:line="480" w:lineRule="exact"/>
              <w:textAlignment w:val="center"/>
              <w:rPr>
                <w:rFonts w:hint="eastAsia" w:ascii="宋体" w:hAnsi="宋体" w:eastAsia="宋体"/>
                <w:sz w:val="24"/>
                <w:szCs w:val="21"/>
              </w:rPr>
            </w:pPr>
          </w:p>
        </w:tc>
      </w:tr>
      <w:tr w14:paraId="0D2D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67F34F0">
            <w:pPr>
              <w:spacing w:line="480" w:lineRule="exact"/>
              <w:textAlignment w:val="center"/>
              <w:rPr>
                <w:rFonts w:hint="eastAsia" w:ascii="宋体" w:hAnsi="宋体" w:eastAsia="宋体"/>
                <w:sz w:val="24"/>
                <w:szCs w:val="21"/>
              </w:rPr>
            </w:pPr>
          </w:p>
        </w:tc>
        <w:tc>
          <w:tcPr>
            <w:tcW w:w="2079" w:type="dxa"/>
            <w:noWrap w:val="0"/>
            <w:vAlign w:val="top"/>
          </w:tcPr>
          <w:p w14:paraId="34ECA2B2">
            <w:pPr>
              <w:spacing w:line="480" w:lineRule="exact"/>
              <w:textAlignment w:val="center"/>
              <w:rPr>
                <w:rFonts w:hint="eastAsia" w:ascii="宋体" w:hAnsi="宋体" w:eastAsia="宋体"/>
                <w:sz w:val="24"/>
                <w:szCs w:val="21"/>
              </w:rPr>
            </w:pPr>
          </w:p>
        </w:tc>
        <w:tc>
          <w:tcPr>
            <w:tcW w:w="2079" w:type="dxa"/>
            <w:noWrap w:val="0"/>
            <w:vAlign w:val="top"/>
          </w:tcPr>
          <w:p w14:paraId="0E7BF801">
            <w:pPr>
              <w:spacing w:line="480" w:lineRule="exact"/>
              <w:textAlignment w:val="center"/>
              <w:rPr>
                <w:rFonts w:hint="eastAsia" w:ascii="宋体" w:hAnsi="宋体" w:eastAsia="宋体"/>
                <w:sz w:val="24"/>
                <w:szCs w:val="21"/>
              </w:rPr>
            </w:pPr>
          </w:p>
        </w:tc>
        <w:tc>
          <w:tcPr>
            <w:tcW w:w="2079" w:type="dxa"/>
            <w:noWrap w:val="0"/>
            <w:vAlign w:val="top"/>
          </w:tcPr>
          <w:p w14:paraId="20C9B5F9">
            <w:pPr>
              <w:spacing w:line="480" w:lineRule="exact"/>
              <w:textAlignment w:val="center"/>
              <w:rPr>
                <w:rFonts w:hint="eastAsia" w:ascii="宋体" w:hAnsi="宋体" w:eastAsia="宋体"/>
                <w:sz w:val="24"/>
                <w:szCs w:val="21"/>
              </w:rPr>
            </w:pPr>
          </w:p>
        </w:tc>
      </w:tr>
      <w:tr w14:paraId="0FE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052E3C65">
            <w:pPr>
              <w:spacing w:line="480" w:lineRule="exact"/>
              <w:textAlignment w:val="center"/>
              <w:rPr>
                <w:rFonts w:hint="eastAsia" w:ascii="宋体" w:hAnsi="宋体" w:eastAsia="宋体"/>
                <w:sz w:val="24"/>
                <w:szCs w:val="21"/>
              </w:rPr>
            </w:pPr>
          </w:p>
        </w:tc>
        <w:tc>
          <w:tcPr>
            <w:tcW w:w="2079" w:type="dxa"/>
            <w:noWrap w:val="0"/>
            <w:vAlign w:val="top"/>
          </w:tcPr>
          <w:p w14:paraId="177F78B1">
            <w:pPr>
              <w:spacing w:line="480" w:lineRule="exact"/>
              <w:textAlignment w:val="center"/>
              <w:rPr>
                <w:rFonts w:hint="eastAsia" w:ascii="宋体" w:hAnsi="宋体" w:eastAsia="宋体"/>
                <w:sz w:val="24"/>
                <w:szCs w:val="21"/>
              </w:rPr>
            </w:pPr>
          </w:p>
        </w:tc>
        <w:tc>
          <w:tcPr>
            <w:tcW w:w="2079" w:type="dxa"/>
            <w:noWrap w:val="0"/>
            <w:vAlign w:val="top"/>
          </w:tcPr>
          <w:p w14:paraId="456CD7FD">
            <w:pPr>
              <w:spacing w:line="480" w:lineRule="exact"/>
              <w:textAlignment w:val="center"/>
              <w:rPr>
                <w:rFonts w:hint="eastAsia" w:ascii="宋体" w:hAnsi="宋体" w:eastAsia="宋体"/>
                <w:sz w:val="24"/>
                <w:szCs w:val="21"/>
              </w:rPr>
            </w:pPr>
          </w:p>
        </w:tc>
        <w:tc>
          <w:tcPr>
            <w:tcW w:w="2079" w:type="dxa"/>
            <w:noWrap w:val="0"/>
            <w:vAlign w:val="top"/>
          </w:tcPr>
          <w:p w14:paraId="06C9F145">
            <w:pPr>
              <w:spacing w:line="480" w:lineRule="exact"/>
              <w:textAlignment w:val="center"/>
              <w:rPr>
                <w:rFonts w:hint="eastAsia" w:ascii="宋体" w:hAnsi="宋体" w:eastAsia="宋体"/>
                <w:sz w:val="24"/>
                <w:szCs w:val="21"/>
              </w:rPr>
            </w:pPr>
          </w:p>
        </w:tc>
      </w:tr>
      <w:tr w14:paraId="1A92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2A2531B3">
            <w:pPr>
              <w:spacing w:line="480" w:lineRule="exact"/>
              <w:textAlignment w:val="center"/>
              <w:rPr>
                <w:rFonts w:hint="eastAsia" w:ascii="宋体" w:hAnsi="宋体" w:eastAsia="宋体"/>
                <w:sz w:val="24"/>
                <w:szCs w:val="21"/>
              </w:rPr>
            </w:pPr>
          </w:p>
        </w:tc>
        <w:tc>
          <w:tcPr>
            <w:tcW w:w="2079" w:type="dxa"/>
            <w:noWrap w:val="0"/>
            <w:vAlign w:val="top"/>
          </w:tcPr>
          <w:p w14:paraId="346EAC3F">
            <w:pPr>
              <w:spacing w:line="480" w:lineRule="exact"/>
              <w:textAlignment w:val="center"/>
              <w:rPr>
                <w:rFonts w:hint="eastAsia" w:ascii="宋体" w:hAnsi="宋体" w:eastAsia="宋体"/>
                <w:sz w:val="24"/>
                <w:szCs w:val="21"/>
              </w:rPr>
            </w:pPr>
          </w:p>
        </w:tc>
        <w:tc>
          <w:tcPr>
            <w:tcW w:w="2079" w:type="dxa"/>
            <w:noWrap w:val="0"/>
            <w:vAlign w:val="top"/>
          </w:tcPr>
          <w:p w14:paraId="0BC0A00C">
            <w:pPr>
              <w:spacing w:line="480" w:lineRule="exact"/>
              <w:textAlignment w:val="center"/>
              <w:rPr>
                <w:rFonts w:hint="eastAsia" w:ascii="宋体" w:hAnsi="宋体" w:eastAsia="宋体"/>
                <w:sz w:val="24"/>
                <w:szCs w:val="21"/>
              </w:rPr>
            </w:pPr>
          </w:p>
        </w:tc>
        <w:tc>
          <w:tcPr>
            <w:tcW w:w="2079" w:type="dxa"/>
            <w:noWrap w:val="0"/>
            <w:vAlign w:val="top"/>
          </w:tcPr>
          <w:p w14:paraId="657E8291">
            <w:pPr>
              <w:spacing w:line="480" w:lineRule="exact"/>
              <w:textAlignment w:val="center"/>
              <w:rPr>
                <w:rFonts w:hint="eastAsia" w:ascii="宋体" w:hAnsi="宋体" w:eastAsia="宋体"/>
                <w:sz w:val="24"/>
                <w:szCs w:val="21"/>
              </w:rPr>
            </w:pPr>
          </w:p>
        </w:tc>
      </w:tr>
      <w:tr w14:paraId="630F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53858D4">
            <w:pPr>
              <w:spacing w:line="480" w:lineRule="exact"/>
              <w:textAlignment w:val="center"/>
              <w:rPr>
                <w:rFonts w:hint="eastAsia" w:ascii="宋体" w:hAnsi="宋体" w:eastAsia="宋体"/>
                <w:sz w:val="24"/>
                <w:szCs w:val="21"/>
              </w:rPr>
            </w:pPr>
          </w:p>
        </w:tc>
        <w:tc>
          <w:tcPr>
            <w:tcW w:w="2079" w:type="dxa"/>
            <w:noWrap w:val="0"/>
            <w:vAlign w:val="top"/>
          </w:tcPr>
          <w:p w14:paraId="48A5E496">
            <w:pPr>
              <w:spacing w:line="480" w:lineRule="exact"/>
              <w:textAlignment w:val="center"/>
              <w:rPr>
                <w:rFonts w:hint="eastAsia" w:ascii="宋体" w:hAnsi="宋体" w:eastAsia="宋体"/>
                <w:sz w:val="24"/>
                <w:szCs w:val="21"/>
              </w:rPr>
            </w:pPr>
          </w:p>
        </w:tc>
        <w:tc>
          <w:tcPr>
            <w:tcW w:w="2079" w:type="dxa"/>
            <w:noWrap w:val="0"/>
            <w:vAlign w:val="top"/>
          </w:tcPr>
          <w:p w14:paraId="77414A6F">
            <w:pPr>
              <w:spacing w:line="480" w:lineRule="exact"/>
              <w:textAlignment w:val="center"/>
              <w:rPr>
                <w:rFonts w:hint="eastAsia" w:ascii="宋体" w:hAnsi="宋体" w:eastAsia="宋体"/>
                <w:sz w:val="24"/>
                <w:szCs w:val="21"/>
              </w:rPr>
            </w:pPr>
          </w:p>
        </w:tc>
        <w:tc>
          <w:tcPr>
            <w:tcW w:w="2079" w:type="dxa"/>
            <w:noWrap w:val="0"/>
            <w:vAlign w:val="top"/>
          </w:tcPr>
          <w:p w14:paraId="51BB80A5">
            <w:pPr>
              <w:spacing w:line="480" w:lineRule="exact"/>
              <w:textAlignment w:val="center"/>
              <w:rPr>
                <w:rFonts w:hint="eastAsia" w:ascii="宋体" w:hAnsi="宋体" w:eastAsia="宋体"/>
                <w:sz w:val="24"/>
                <w:szCs w:val="21"/>
              </w:rPr>
            </w:pPr>
          </w:p>
        </w:tc>
      </w:tr>
      <w:tr w14:paraId="489B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36236C5E">
            <w:pPr>
              <w:spacing w:line="480" w:lineRule="exact"/>
              <w:textAlignment w:val="center"/>
              <w:rPr>
                <w:rFonts w:hint="eastAsia" w:ascii="宋体" w:hAnsi="宋体" w:eastAsia="宋体"/>
                <w:sz w:val="24"/>
                <w:szCs w:val="21"/>
              </w:rPr>
            </w:pPr>
          </w:p>
        </w:tc>
        <w:tc>
          <w:tcPr>
            <w:tcW w:w="2079" w:type="dxa"/>
            <w:noWrap w:val="0"/>
            <w:vAlign w:val="top"/>
          </w:tcPr>
          <w:p w14:paraId="23D42004">
            <w:pPr>
              <w:spacing w:line="480" w:lineRule="exact"/>
              <w:textAlignment w:val="center"/>
              <w:rPr>
                <w:rFonts w:hint="eastAsia" w:ascii="宋体" w:hAnsi="宋体" w:eastAsia="宋体"/>
                <w:sz w:val="24"/>
                <w:szCs w:val="21"/>
              </w:rPr>
            </w:pPr>
          </w:p>
        </w:tc>
        <w:tc>
          <w:tcPr>
            <w:tcW w:w="2079" w:type="dxa"/>
            <w:noWrap w:val="0"/>
            <w:vAlign w:val="top"/>
          </w:tcPr>
          <w:p w14:paraId="52CD20D1">
            <w:pPr>
              <w:spacing w:line="480" w:lineRule="exact"/>
              <w:textAlignment w:val="center"/>
              <w:rPr>
                <w:rFonts w:hint="eastAsia" w:ascii="宋体" w:hAnsi="宋体" w:eastAsia="宋体"/>
                <w:sz w:val="24"/>
                <w:szCs w:val="21"/>
              </w:rPr>
            </w:pPr>
          </w:p>
        </w:tc>
        <w:tc>
          <w:tcPr>
            <w:tcW w:w="2079" w:type="dxa"/>
            <w:noWrap w:val="0"/>
            <w:vAlign w:val="top"/>
          </w:tcPr>
          <w:p w14:paraId="754E031C">
            <w:pPr>
              <w:spacing w:line="480" w:lineRule="exact"/>
              <w:textAlignment w:val="center"/>
              <w:rPr>
                <w:rFonts w:hint="eastAsia" w:ascii="宋体" w:hAnsi="宋体" w:eastAsia="宋体"/>
                <w:sz w:val="24"/>
                <w:szCs w:val="21"/>
              </w:rPr>
            </w:pPr>
          </w:p>
        </w:tc>
      </w:tr>
      <w:tr w14:paraId="146A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7A7C9BE1">
            <w:pPr>
              <w:spacing w:line="480" w:lineRule="exact"/>
              <w:textAlignment w:val="center"/>
              <w:rPr>
                <w:rFonts w:hint="eastAsia" w:ascii="宋体" w:hAnsi="宋体" w:eastAsia="宋体"/>
                <w:sz w:val="24"/>
                <w:szCs w:val="21"/>
              </w:rPr>
            </w:pPr>
          </w:p>
        </w:tc>
        <w:tc>
          <w:tcPr>
            <w:tcW w:w="2079" w:type="dxa"/>
            <w:noWrap w:val="0"/>
            <w:vAlign w:val="top"/>
          </w:tcPr>
          <w:p w14:paraId="5E750888">
            <w:pPr>
              <w:spacing w:line="480" w:lineRule="exact"/>
              <w:textAlignment w:val="center"/>
              <w:rPr>
                <w:rFonts w:hint="eastAsia" w:ascii="宋体" w:hAnsi="宋体" w:eastAsia="宋体"/>
                <w:sz w:val="24"/>
                <w:szCs w:val="21"/>
              </w:rPr>
            </w:pPr>
          </w:p>
        </w:tc>
        <w:tc>
          <w:tcPr>
            <w:tcW w:w="2079" w:type="dxa"/>
            <w:noWrap w:val="0"/>
            <w:vAlign w:val="top"/>
          </w:tcPr>
          <w:p w14:paraId="2393F6D9">
            <w:pPr>
              <w:spacing w:line="480" w:lineRule="exact"/>
              <w:textAlignment w:val="center"/>
              <w:rPr>
                <w:rFonts w:hint="eastAsia" w:ascii="宋体" w:hAnsi="宋体" w:eastAsia="宋体"/>
                <w:sz w:val="24"/>
                <w:szCs w:val="21"/>
              </w:rPr>
            </w:pPr>
          </w:p>
        </w:tc>
        <w:tc>
          <w:tcPr>
            <w:tcW w:w="2079" w:type="dxa"/>
            <w:noWrap w:val="0"/>
            <w:vAlign w:val="top"/>
          </w:tcPr>
          <w:p w14:paraId="26FB4792">
            <w:pPr>
              <w:spacing w:line="480" w:lineRule="exact"/>
              <w:textAlignment w:val="center"/>
              <w:rPr>
                <w:rFonts w:hint="eastAsia" w:ascii="宋体" w:hAnsi="宋体" w:eastAsia="宋体"/>
                <w:sz w:val="24"/>
                <w:szCs w:val="21"/>
              </w:rPr>
            </w:pPr>
          </w:p>
        </w:tc>
      </w:tr>
      <w:tr w14:paraId="393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46395722">
            <w:pPr>
              <w:spacing w:line="480" w:lineRule="exact"/>
              <w:textAlignment w:val="center"/>
              <w:rPr>
                <w:rFonts w:hint="eastAsia" w:ascii="宋体" w:hAnsi="宋体" w:eastAsia="宋体"/>
                <w:sz w:val="24"/>
                <w:szCs w:val="21"/>
              </w:rPr>
            </w:pPr>
          </w:p>
        </w:tc>
        <w:tc>
          <w:tcPr>
            <w:tcW w:w="2079" w:type="dxa"/>
            <w:noWrap w:val="0"/>
            <w:vAlign w:val="top"/>
          </w:tcPr>
          <w:p w14:paraId="79EE467B">
            <w:pPr>
              <w:spacing w:line="480" w:lineRule="exact"/>
              <w:textAlignment w:val="center"/>
              <w:rPr>
                <w:rFonts w:hint="eastAsia" w:ascii="宋体" w:hAnsi="宋体" w:eastAsia="宋体"/>
                <w:sz w:val="24"/>
                <w:szCs w:val="21"/>
              </w:rPr>
            </w:pPr>
          </w:p>
        </w:tc>
        <w:tc>
          <w:tcPr>
            <w:tcW w:w="2079" w:type="dxa"/>
            <w:noWrap w:val="0"/>
            <w:vAlign w:val="top"/>
          </w:tcPr>
          <w:p w14:paraId="78DCE6A2">
            <w:pPr>
              <w:spacing w:line="480" w:lineRule="exact"/>
              <w:textAlignment w:val="center"/>
              <w:rPr>
                <w:rFonts w:hint="eastAsia" w:ascii="宋体" w:hAnsi="宋体" w:eastAsia="宋体"/>
                <w:sz w:val="24"/>
                <w:szCs w:val="21"/>
              </w:rPr>
            </w:pPr>
          </w:p>
        </w:tc>
        <w:tc>
          <w:tcPr>
            <w:tcW w:w="2079" w:type="dxa"/>
            <w:noWrap w:val="0"/>
            <w:vAlign w:val="top"/>
          </w:tcPr>
          <w:p w14:paraId="6FF37F15">
            <w:pPr>
              <w:spacing w:line="480" w:lineRule="exact"/>
              <w:textAlignment w:val="center"/>
              <w:rPr>
                <w:rFonts w:hint="eastAsia" w:ascii="宋体" w:hAnsi="宋体" w:eastAsia="宋体"/>
                <w:sz w:val="24"/>
                <w:szCs w:val="21"/>
              </w:rPr>
            </w:pPr>
          </w:p>
        </w:tc>
      </w:tr>
      <w:tr w14:paraId="6D02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14:paraId="6F930AF0">
            <w:pPr>
              <w:spacing w:line="480" w:lineRule="exact"/>
              <w:textAlignment w:val="center"/>
              <w:rPr>
                <w:rFonts w:hint="eastAsia" w:ascii="宋体" w:hAnsi="宋体" w:eastAsia="宋体"/>
                <w:sz w:val="24"/>
                <w:szCs w:val="21"/>
              </w:rPr>
            </w:pPr>
          </w:p>
        </w:tc>
        <w:tc>
          <w:tcPr>
            <w:tcW w:w="2079" w:type="dxa"/>
            <w:noWrap w:val="0"/>
            <w:vAlign w:val="top"/>
          </w:tcPr>
          <w:p w14:paraId="42C2920B">
            <w:pPr>
              <w:spacing w:line="480" w:lineRule="exact"/>
              <w:textAlignment w:val="center"/>
              <w:rPr>
                <w:rFonts w:hint="eastAsia" w:ascii="宋体" w:hAnsi="宋体" w:eastAsia="宋体"/>
                <w:sz w:val="24"/>
                <w:szCs w:val="21"/>
              </w:rPr>
            </w:pPr>
          </w:p>
        </w:tc>
        <w:tc>
          <w:tcPr>
            <w:tcW w:w="2079" w:type="dxa"/>
            <w:noWrap w:val="0"/>
            <w:vAlign w:val="top"/>
          </w:tcPr>
          <w:p w14:paraId="1A4749FA">
            <w:pPr>
              <w:spacing w:line="480" w:lineRule="exact"/>
              <w:textAlignment w:val="center"/>
              <w:rPr>
                <w:rFonts w:hint="eastAsia" w:ascii="宋体" w:hAnsi="宋体" w:eastAsia="宋体"/>
                <w:sz w:val="24"/>
                <w:szCs w:val="21"/>
              </w:rPr>
            </w:pPr>
          </w:p>
        </w:tc>
        <w:tc>
          <w:tcPr>
            <w:tcW w:w="2079" w:type="dxa"/>
            <w:noWrap w:val="0"/>
            <w:vAlign w:val="top"/>
          </w:tcPr>
          <w:p w14:paraId="4DE55982">
            <w:pPr>
              <w:spacing w:line="480" w:lineRule="exact"/>
              <w:textAlignment w:val="center"/>
              <w:rPr>
                <w:rFonts w:hint="eastAsia" w:ascii="宋体" w:hAnsi="宋体" w:eastAsia="宋体"/>
                <w:sz w:val="24"/>
                <w:szCs w:val="21"/>
              </w:rPr>
            </w:pPr>
          </w:p>
        </w:tc>
      </w:tr>
    </w:tbl>
    <w:p w14:paraId="565BB0DF">
      <w:pPr>
        <w:spacing w:before="156" w:beforeLines="50" w:after="156" w:afterLines="50" w:line="480" w:lineRule="exact"/>
        <w:textAlignment w:val="center"/>
        <w:rPr>
          <w:rFonts w:hint="eastAsia" w:ascii="宋体" w:hAnsi="宋体" w:eastAsia="宋体"/>
          <w:sz w:val="24"/>
          <w:szCs w:val="28"/>
        </w:rPr>
      </w:pPr>
    </w:p>
    <w:p w14:paraId="6194B0E4">
      <w:pPr>
        <w:spacing w:before="156" w:beforeLines="50" w:after="156" w:afterLines="50" w:line="480" w:lineRule="exact"/>
        <w:textAlignment w:val="center"/>
        <w:rPr>
          <w:rFonts w:hint="eastAsia" w:ascii="宋体" w:hAnsi="宋体" w:eastAsia="宋体"/>
          <w:sz w:val="24"/>
          <w:szCs w:val="20"/>
        </w:rPr>
      </w:pPr>
      <w:r>
        <w:rPr>
          <w:rFonts w:hint="eastAsia" w:ascii="宋体" w:hAnsi="宋体" w:eastAsia="宋体"/>
          <w:sz w:val="24"/>
          <w:szCs w:val="28"/>
        </w:rPr>
        <w:t xml:space="preserve">                          </w:t>
      </w:r>
      <w:r>
        <w:rPr>
          <w:rFonts w:hint="eastAsia" w:ascii="宋体" w:hAnsi="宋体" w:eastAsia="宋体"/>
          <w:sz w:val="24"/>
          <w:szCs w:val="20"/>
        </w:rPr>
        <w:t xml:space="preserve"> </w:t>
      </w:r>
    </w:p>
    <w:p w14:paraId="0E030659">
      <w:pPr>
        <w:spacing w:line="480" w:lineRule="exact"/>
        <w:jc w:val="left"/>
        <w:textAlignment w:val="center"/>
        <w:rPr>
          <w:rFonts w:hint="eastAsia" w:ascii="宋体" w:hAnsi="宋体" w:eastAsia="宋体" w:cs="宋体"/>
          <w:b/>
          <w:bCs/>
          <w:sz w:val="28"/>
          <w:szCs w:val="28"/>
        </w:rPr>
      </w:pPr>
    </w:p>
    <w:p w14:paraId="165D4F6E">
      <w:pPr>
        <w:spacing w:line="360" w:lineRule="auto"/>
        <w:jc w:val="center"/>
        <w:rPr>
          <w:rFonts w:ascii="宋体" w:hAnsi="宋体" w:eastAsia="宋体" w:cs="宋体"/>
          <w:b/>
          <w:bCs/>
          <w:sz w:val="30"/>
          <w:szCs w:val="30"/>
        </w:rPr>
      </w:pPr>
      <w:bookmarkStart w:id="1130" w:name="_Toc23774498"/>
      <w:r>
        <w:rPr>
          <w:rFonts w:ascii="宋体" w:hAnsi="宋体" w:eastAsia="宋体" w:cs="宋体"/>
          <w:szCs w:val="21"/>
        </w:rPr>
        <w:br w:type="page"/>
      </w:r>
      <w:bookmarkStart w:id="1131" w:name="_Toc19313"/>
      <w:r>
        <w:rPr>
          <w:rFonts w:hint="eastAsia" w:ascii="宋体" w:hAnsi="宋体" w:eastAsia="宋体" w:cs="宋体"/>
          <w:b/>
          <w:sz w:val="30"/>
          <w:szCs w:val="30"/>
        </w:rPr>
        <w:t>六、</w:t>
      </w:r>
      <w:r>
        <w:rPr>
          <w:rFonts w:hint="eastAsia" w:ascii="宋体" w:hAnsi="宋体" w:eastAsia="宋体" w:cs="宋体"/>
          <w:b/>
          <w:bCs/>
          <w:sz w:val="30"/>
          <w:szCs w:val="30"/>
        </w:rPr>
        <w:t>项目管理机构</w:t>
      </w:r>
      <w:bookmarkEnd w:id="1130"/>
      <w:bookmarkEnd w:id="1131"/>
    </w:p>
    <w:p w14:paraId="7161B8F6">
      <w:pPr>
        <w:spacing w:after="312" w:afterLines="100" w:line="480" w:lineRule="exact"/>
        <w:textAlignment w:val="center"/>
        <w:outlineLvl w:val="1"/>
        <w:rPr>
          <w:rFonts w:hint="eastAsia" w:ascii="宋体" w:hAnsi="宋体" w:eastAsia="宋体"/>
          <w:sz w:val="28"/>
          <w:szCs w:val="20"/>
        </w:rPr>
      </w:pPr>
      <w:bookmarkStart w:id="1132" w:name="_Toc12390"/>
      <w:r>
        <w:rPr>
          <w:rFonts w:hint="eastAsia" w:ascii="宋体" w:hAnsi="宋体" w:eastAsia="宋体"/>
          <w:sz w:val="28"/>
          <w:szCs w:val="20"/>
        </w:rPr>
        <w:t>（一）项目管理机构组成表</w:t>
      </w:r>
      <w:bookmarkEnd w:id="1132"/>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2631"/>
        <w:gridCol w:w="1134"/>
        <w:gridCol w:w="1134"/>
      </w:tblGrid>
      <w:tr w14:paraId="425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noWrap w:val="0"/>
            <w:vAlign w:val="center"/>
          </w:tcPr>
          <w:p w14:paraId="7A1DFFE5">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职务</w:t>
            </w:r>
          </w:p>
        </w:tc>
        <w:tc>
          <w:tcPr>
            <w:tcW w:w="709" w:type="dxa"/>
            <w:vMerge w:val="restart"/>
            <w:noWrap w:val="0"/>
            <w:vAlign w:val="center"/>
          </w:tcPr>
          <w:p w14:paraId="4358547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姓名</w:t>
            </w:r>
          </w:p>
        </w:tc>
        <w:tc>
          <w:tcPr>
            <w:tcW w:w="709" w:type="dxa"/>
            <w:vMerge w:val="restart"/>
            <w:noWrap w:val="0"/>
            <w:vAlign w:val="center"/>
          </w:tcPr>
          <w:p w14:paraId="0A1CF203">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职称</w:t>
            </w:r>
          </w:p>
        </w:tc>
        <w:tc>
          <w:tcPr>
            <w:tcW w:w="5670" w:type="dxa"/>
            <w:gridSpan w:val="4"/>
            <w:noWrap w:val="0"/>
            <w:vAlign w:val="center"/>
          </w:tcPr>
          <w:p w14:paraId="472BB8D6">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执业或职业资格证明</w:t>
            </w:r>
          </w:p>
        </w:tc>
        <w:tc>
          <w:tcPr>
            <w:tcW w:w="1134" w:type="dxa"/>
            <w:vMerge w:val="restart"/>
            <w:noWrap w:val="0"/>
            <w:vAlign w:val="center"/>
          </w:tcPr>
          <w:p w14:paraId="08765A67">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备注</w:t>
            </w:r>
          </w:p>
        </w:tc>
      </w:tr>
      <w:tr w14:paraId="4CB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noWrap w:val="0"/>
            <w:vAlign w:val="center"/>
          </w:tcPr>
          <w:p w14:paraId="62BD34FF">
            <w:pPr>
              <w:spacing w:line="480" w:lineRule="exact"/>
              <w:jc w:val="center"/>
              <w:textAlignment w:val="center"/>
              <w:rPr>
                <w:rFonts w:hint="eastAsia" w:ascii="宋体" w:hAnsi="宋体" w:eastAsia="宋体"/>
                <w:sz w:val="24"/>
                <w:szCs w:val="21"/>
              </w:rPr>
            </w:pPr>
          </w:p>
        </w:tc>
        <w:tc>
          <w:tcPr>
            <w:tcW w:w="709" w:type="dxa"/>
            <w:vMerge w:val="continue"/>
            <w:noWrap w:val="0"/>
            <w:vAlign w:val="center"/>
          </w:tcPr>
          <w:p w14:paraId="02671E7B">
            <w:pPr>
              <w:spacing w:line="480" w:lineRule="exact"/>
              <w:jc w:val="center"/>
              <w:textAlignment w:val="center"/>
              <w:rPr>
                <w:rFonts w:hint="eastAsia" w:ascii="宋体" w:hAnsi="宋体" w:eastAsia="宋体"/>
                <w:sz w:val="24"/>
                <w:szCs w:val="21"/>
              </w:rPr>
            </w:pPr>
          </w:p>
        </w:tc>
        <w:tc>
          <w:tcPr>
            <w:tcW w:w="709" w:type="dxa"/>
            <w:vMerge w:val="continue"/>
            <w:noWrap w:val="0"/>
            <w:vAlign w:val="center"/>
          </w:tcPr>
          <w:p w14:paraId="45860E18">
            <w:pPr>
              <w:spacing w:line="480" w:lineRule="exact"/>
              <w:jc w:val="center"/>
              <w:textAlignment w:val="center"/>
              <w:rPr>
                <w:rFonts w:hint="eastAsia" w:ascii="宋体" w:hAnsi="宋体" w:eastAsia="宋体"/>
                <w:sz w:val="24"/>
                <w:szCs w:val="21"/>
              </w:rPr>
            </w:pPr>
          </w:p>
        </w:tc>
        <w:tc>
          <w:tcPr>
            <w:tcW w:w="1134" w:type="dxa"/>
            <w:noWrap w:val="0"/>
            <w:vAlign w:val="center"/>
          </w:tcPr>
          <w:p w14:paraId="6A4EE180">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证书名称</w:t>
            </w:r>
          </w:p>
        </w:tc>
        <w:tc>
          <w:tcPr>
            <w:tcW w:w="771" w:type="dxa"/>
            <w:noWrap w:val="0"/>
            <w:vAlign w:val="center"/>
          </w:tcPr>
          <w:p w14:paraId="634420A8">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级别</w:t>
            </w:r>
          </w:p>
        </w:tc>
        <w:tc>
          <w:tcPr>
            <w:tcW w:w="2631" w:type="dxa"/>
            <w:noWrap w:val="0"/>
            <w:vAlign w:val="center"/>
          </w:tcPr>
          <w:p w14:paraId="4D4524B2">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证号</w:t>
            </w:r>
          </w:p>
        </w:tc>
        <w:tc>
          <w:tcPr>
            <w:tcW w:w="1134" w:type="dxa"/>
            <w:noWrap w:val="0"/>
            <w:vAlign w:val="center"/>
          </w:tcPr>
          <w:p w14:paraId="331362AC">
            <w:pPr>
              <w:spacing w:line="480" w:lineRule="exact"/>
              <w:jc w:val="center"/>
              <w:textAlignment w:val="center"/>
              <w:rPr>
                <w:rFonts w:hint="eastAsia" w:ascii="宋体" w:hAnsi="宋体" w:eastAsia="宋体"/>
                <w:sz w:val="24"/>
                <w:szCs w:val="21"/>
              </w:rPr>
            </w:pPr>
            <w:r>
              <w:rPr>
                <w:rFonts w:hint="eastAsia" w:ascii="宋体" w:hAnsi="宋体" w:eastAsia="宋体"/>
                <w:sz w:val="24"/>
                <w:szCs w:val="21"/>
              </w:rPr>
              <w:t>专业</w:t>
            </w:r>
          </w:p>
        </w:tc>
        <w:tc>
          <w:tcPr>
            <w:tcW w:w="1134" w:type="dxa"/>
            <w:vMerge w:val="continue"/>
            <w:noWrap w:val="0"/>
            <w:vAlign w:val="center"/>
          </w:tcPr>
          <w:p w14:paraId="7658B250">
            <w:pPr>
              <w:spacing w:line="480" w:lineRule="exact"/>
              <w:jc w:val="center"/>
              <w:textAlignment w:val="center"/>
              <w:rPr>
                <w:rFonts w:hint="eastAsia" w:ascii="宋体" w:hAnsi="宋体" w:eastAsia="宋体"/>
                <w:sz w:val="24"/>
                <w:szCs w:val="21"/>
              </w:rPr>
            </w:pPr>
          </w:p>
        </w:tc>
      </w:tr>
      <w:tr w14:paraId="417E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E88063A">
            <w:pPr>
              <w:spacing w:line="480" w:lineRule="exact"/>
              <w:jc w:val="center"/>
              <w:textAlignment w:val="center"/>
              <w:rPr>
                <w:rFonts w:hint="eastAsia" w:ascii="宋体" w:hAnsi="宋体" w:eastAsia="宋体"/>
                <w:sz w:val="24"/>
                <w:szCs w:val="21"/>
              </w:rPr>
            </w:pPr>
          </w:p>
        </w:tc>
        <w:tc>
          <w:tcPr>
            <w:tcW w:w="709" w:type="dxa"/>
            <w:noWrap w:val="0"/>
            <w:vAlign w:val="center"/>
          </w:tcPr>
          <w:p w14:paraId="6CEF71AF">
            <w:pPr>
              <w:spacing w:line="480" w:lineRule="exact"/>
              <w:jc w:val="center"/>
              <w:textAlignment w:val="center"/>
              <w:rPr>
                <w:rFonts w:hint="eastAsia" w:ascii="宋体" w:hAnsi="宋体" w:eastAsia="宋体"/>
                <w:sz w:val="24"/>
                <w:szCs w:val="21"/>
              </w:rPr>
            </w:pPr>
          </w:p>
        </w:tc>
        <w:tc>
          <w:tcPr>
            <w:tcW w:w="709" w:type="dxa"/>
            <w:noWrap w:val="0"/>
            <w:vAlign w:val="center"/>
          </w:tcPr>
          <w:p w14:paraId="4BB483DA">
            <w:pPr>
              <w:spacing w:line="480" w:lineRule="exact"/>
              <w:jc w:val="center"/>
              <w:textAlignment w:val="center"/>
              <w:rPr>
                <w:rFonts w:hint="eastAsia" w:ascii="宋体" w:hAnsi="宋体" w:eastAsia="宋体"/>
                <w:sz w:val="24"/>
                <w:szCs w:val="21"/>
              </w:rPr>
            </w:pPr>
          </w:p>
        </w:tc>
        <w:tc>
          <w:tcPr>
            <w:tcW w:w="1134" w:type="dxa"/>
            <w:noWrap w:val="0"/>
            <w:vAlign w:val="center"/>
          </w:tcPr>
          <w:p w14:paraId="6001CEA5">
            <w:pPr>
              <w:spacing w:line="480" w:lineRule="exact"/>
              <w:jc w:val="center"/>
              <w:textAlignment w:val="center"/>
              <w:rPr>
                <w:rFonts w:hint="eastAsia" w:ascii="宋体" w:hAnsi="宋体" w:eastAsia="宋体"/>
                <w:sz w:val="24"/>
                <w:szCs w:val="21"/>
              </w:rPr>
            </w:pPr>
          </w:p>
        </w:tc>
        <w:tc>
          <w:tcPr>
            <w:tcW w:w="771" w:type="dxa"/>
            <w:noWrap w:val="0"/>
            <w:vAlign w:val="center"/>
          </w:tcPr>
          <w:p w14:paraId="61779F64">
            <w:pPr>
              <w:spacing w:line="480" w:lineRule="exact"/>
              <w:jc w:val="center"/>
              <w:textAlignment w:val="center"/>
              <w:rPr>
                <w:rFonts w:hint="eastAsia" w:ascii="宋体" w:hAnsi="宋体" w:eastAsia="宋体"/>
                <w:sz w:val="24"/>
                <w:szCs w:val="21"/>
              </w:rPr>
            </w:pPr>
          </w:p>
        </w:tc>
        <w:tc>
          <w:tcPr>
            <w:tcW w:w="2631" w:type="dxa"/>
            <w:noWrap w:val="0"/>
            <w:vAlign w:val="center"/>
          </w:tcPr>
          <w:p w14:paraId="778835BF">
            <w:pPr>
              <w:spacing w:line="480" w:lineRule="exact"/>
              <w:jc w:val="center"/>
              <w:textAlignment w:val="center"/>
              <w:rPr>
                <w:rFonts w:hint="eastAsia" w:ascii="宋体" w:hAnsi="宋体" w:eastAsia="宋体"/>
                <w:sz w:val="24"/>
                <w:szCs w:val="21"/>
              </w:rPr>
            </w:pPr>
          </w:p>
        </w:tc>
        <w:tc>
          <w:tcPr>
            <w:tcW w:w="1134" w:type="dxa"/>
            <w:noWrap w:val="0"/>
            <w:vAlign w:val="center"/>
          </w:tcPr>
          <w:p w14:paraId="22A60389">
            <w:pPr>
              <w:spacing w:line="480" w:lineRule="exact"/>
              <w:jc w:val="center"/>
              <w:textAlignment w:val="center"/>
              <w:rPr>
                <w:rFonts w:hint="eastAsia" w:ascii="宋体" w:hAnsi="宋体" w:eastAsia="宋体"/>
                <w:sz w:val="24"/>
                <w:szCs w:val="21"/>
              </w:rPr>
            </w:pPr>
          </w:p>
        </w:tc>
        <w:tc>
          <w:tcPr>
            <w:tcW w:w="1134" w:type="dxa"/>
            <w:noWrap w:val="0"/>
            <w:vAlign w:val="center"/>
          </w:tcPr>
          <w:p w14:paraId="6B2A8012">
            <w:pPr>
              <w:spacing w:line="480" w:lineRule="exact"/>
              <w:jc w:val="center"/>
              <w:textAlignment w:val="center"/>
              <w:rPr>
                <w:rFonts w:hint="eastAsia" w:ascii="宋体" w:hAnsi="宋体" w:eastAsia="宋体"/>
                <w:sz w:val="24"/>
                <w:szCs w:val="21"/>
              </w:rPr>
            </w:pPr>
          </w:p>
        </w:tc>
      </w:tr>
      <w:tr w14:paraId="2170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0EDEE21">
            <w:pPr>
              <w:spacing w:line="480" w:lineRule="exact"/>
              <w:jc w:val="center"/>
              <w:textAlignment w:val="center"/>
              <w:rPr>
                <w:rFonts w:hint="eastAsia" w:ascii="宋体" w:hAnsi="宋体" w:eastAsia="宋体"/>
                <w:sz w:val="24"/>
                <w:szCs w:val="21"/>
              </w:rPr>
            </w:pPr>
          </w:p>
        </w:tc>
        <w:tc>
          <w:tcPr>
            <w:tcW w:w="709" w:type="dxa"/>
            <w:noWrap w:val="0"/>
            <w:vAlign w:val="center"/>
          </w:tcPr>
          <w:p w14:paraId="3F23C88C">
            <w:pPr>
              <w:spacing w:line="480" w:lineRule="exact"/>
              <w:jc w:val="center"/>
              <w:textAlignment w:val="center"/>
              <w:rPr>
                <w:rFonts w:hint="eastAsia" w:ascii="宋体" w:hAnsi="宋体" w:eastAsia="宋体"/>
                <w:sz w:val="24"/>
                <w:szCs w:val="21"/>
              </w:rPr>
            </w:pPr>
          </w:p>
        </w:tc>
        <w:tc>
          <w:tcPr>
            <w:tcW w:w="709" w:type="dxa"/>
            <w:noWrap w:val="0"/>
            <w:vAlign w:val="center"/>
          </w:tcPr>
          <w:p w14:paraId="74996724">
            <w:pPr>
              <w:spacing w:line="480" w:lineRule="exact"/>
              <w:jc w:val="center"/>
              <w:textAlignment w:val="center"/>
              <w:rPr>
                <w:rFonts w:hint="eastAsia" w:ascii="宋体" w:hAnsi="宋体" w:eastAsia="宋体"/>
                <w:sz w:val="24"/>
                <w:szCs w:val="21"/>
              </w:rPr>
            </w:pPr>
          </w:p>
        </w:tc>
        <w:tc>
          <w:tcPr>
            <w:tcW w:w="1134" w:type="dxa"/>
            <w:noWrap w:val="0"/>
            <w:vAlign w:val="center"/>
          </w:tcPr>
          <w:p w14:paraId="5F7825C5">
            <w:pPr>
              <w:spacing w:line="480" w:lineRule="exact"/>
              <w:jc w:val="center"/>
              <w:textAlignment w:val="center"/>
              <w:rPr>
                <w:rFonts w:hint="eastAsia" w:ascii="宋体" w:hAnsi="宋体" w:eastAsia="宋体"/>
                <w:sz w:val="24"/>
                <w:szCs w:val="21"/>
              </w:rPr>
            </w:pPr>
          </w:p>
        </w:tc>
        <w:tc>
          <w:tcPr>
            <w:tcW w:w="771" w:type="dxa"/>
            <w:noWrap w:val="0"/>
            <w:vAlign w:val="center"/>
          </w:tcPr>
          <w:p w14:paraId="532C7CE9">
            <w:pPr>
              <w:spacing w:line="480" w:lineRule="exact"/>
              <w:jc w:val="center"/>
              <w:textAlignment w:val="center"/>
              <w:rPr>
                <w:rFonts w:hint="eastAsia" w:ascii="宋体" w:hAnsi="宋体" w:eastAsia="宋体"/>
                <w:sz w:val="24"/>
                <w:szCs w:val="21"/>
              </w:rPr>
            </w:pPr>
          </w:p>
        </w:tc>
        <w:tc>
          <w:tcPr>
            <w:tcW w:w="2631" w:type="dxa"/>
            <w:noWrap w:val="0"/>
            <w:vAlign w:val="center"/>
          </w:tcPr>
          <w:p w14:paraId="10038CB3">
            <w:pPr>
              <w:spacing w:line="480" w:lineRule="exact"/>
              <w:jc w:val="center"/>
              <w:textAlignment w:val="center"/>
              <w:rPr>
                <w:rFonts w:hint="eastAsia" w:ascii="宋体" w:hAnsi="宋体" w:eastAsia="宋体"/>
                <w:sz w:val="24"/>
                <w:szCs w:val="21"/>
              </w:rPr>
            </w:pPr>
          </w:p>
        </w:tc>
        <w:tc>
          <w:tcPr>
            <w:tcW w:w="1134" w:type="dxa"/>
            <w:noWrap w:val="0"/>
            <w:vAlign w:val="center"/>
          </w:tcPr>
          <w:p w14:paraId="15F612DA">
            <w:pPr>
              <w:spacing w:line="480" w:lineRule="exact"/>
              <w:jc w:val="center"/>
              <w:textAlignment w:val="center"/>
              <w:rPr>
                <w:rFonts w:hint="eastAsia" w:ascii="宋体" w:hAnsi="宋体" w:eastAsia="宋体"/>
                <w:sz w:val="24"/>
                <w:szCs w:val="21"/>
              </w:rPr>
            </w:pPr>
          </w:p>
        </w:tc>
        <w:tc>
          <w:tcPr>
            <w:tcW w:w="1134" w:type="dxa"/>
            <w:noWrap w:val="0"/>
            <w:vAlign w:val="center"/>
          </w:tcPr>
          <w:p w14:paraId="5B339FD5">
            <w:pPr>
              <w:spacing w:line="480" w:lineRule="exact"/>
              <w:jc w:val="center"/>
              <w:textAlignment w:val="center"/>
              <w:rPr>
                <w:rFonts w:hint="eastAsia" w:ascii="宋体" w:hAnsi="宋体" w:eastAsia="宋体"/>
                <w:sz w:val="24"/>
                <w:szCs w:val="21"/>
              </w:rPr>
            </w:pPr>
          </w:p>
        </w:tc>
      </w:tr>
      <w:tr w14:paraId="4FD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E5EF7B5">
            <w:pPr>
              <w:spacing w:line="480" w:lineRule="exact"/>
              <w:jc w:val="center"/>
              <w:textAlignment w:val="center"/>
              <w:rPr>
                <w:rFonts w:hint="eastAsia" w:ascii="宋体" w:hAnsi="宋体" w:eastAsia="宋体"/>
                <w:sz w:val="24"/>
                <w:szCs w:val="21"/>
              </w:rPr>
            </w:pPr>
          </w:p>
        </w:tc>
        <w:tc>
          <w:tcPr>
            <w:tcW w:w="709" w:type="dxa"/>
            <w:noWrap w:val="0"/>
            <w:vAlign w:val="center"/>
          </w:tcPr>
          <w:p w14:paraId="25606E6A">
            <w:pPr>
              <w:spacing w:line="480" w:lineRule="exact"/>
              <w:jc w:val="center"/>
              <w:textAlignment w:val="center"/>
              <w:rPr>
                <w:rFonts w:hint="eastAsia" w:ascii="宋体" w:hAnsi="宋体" w:eastAsia="宋体"/>
                <w:sz w:val="24"/>
                <w:szCs w:val="21"/>
              </w:rPr>
            </w:pPr>
          </w:p>
        </w:tc>
        <w:tc>
          <w:tcPr>
            <w:tcW w:w="709" w:type="dxa"/>
            <w:noWrap w:val="0"/>
            <w:vAlign w:val="center"/>
          </w:tcPr>
          <w:p w14:paraId="5399CF68">
            <w:pPr>
              <w:spacing w:line="480" w:lineRule="exact"/>
              <w:jc w:val="center"/>
              <w:textAlignment w:val="center"/>
              <w:rPr>
                <w:rFonts w:hint="eastAsia" w:ascii="宋体" w:hAnsi="宋体" w:eastAsia="宋体"/>
                <w:sz w:val="24"/>
                <w:szCs w:val="21"/>
              </w:rPr>
            </w:pPr>
          </w:p>
        </w:tc>
        <w:tc>
          <w:tcPr>
            <w:tcW w:w="1134" w:type="dxa"/>
            <w:noWrap w:val="0"/>
            <w:vAlign w:val="center"/>
          </w:tcPr>
          <w:p w14:paraId="799982A1">
            <w:pPr>
              <w:spacing w:line="480" w:lineRule="exact"/>
              <w:jc w:val="center"/>
              <w:textAlignment w:val="center"/>
              <w:rPr>
                <w:rFonts w:hint="eastAsia" w:ascii="宋体" w:hAnsi="宋体" w:eastAsia="宋体"/>
                <w:sz w:val="24"/>
                <w:szCs w:val="21"/>
              </w:rPr>
            </w:pPr>
          </w:p>
        </w:tc>
        <w:tc>
          <w:tcPr>
            <w:tcW w:w="771" w:type="dxa"/>
            <w:noWrap w:val="0"/>
            <w:vAlign w:val="center"/>
          </w:tcPr>
          <w:p w14:paraId="272F6954">
            <w:pPr>
              <w:spacing w:line="480" w:lineRule="exact"/>
              <w:jc w:val="center"/>
              <w:textAlignment w:val="center"/>
              <w:rPr>
                <w:rFonts w:hint="eastAsia" w:ascii="宋体" w:hAnsi="宋体" w:eastAsia="宋体"/>
                <w:sz w:val="24"/>
                <w:szCs w:val="21"/>
              </w:rPr>
            </w:pPr>
          </w:p>
        </w:tc>
        <w:tc>
          <w:tcPr>
            <w:tcW w:w="2631" w:type="dxa"/>
            <w:noWrap w:val="0"/>
            <w:vAlign w:val="center"/>
          </w:tcPr>
          <w:p w14:paraId="477D4AC8">
            <w:pPr>
              <w:spacing w:line="480" w:lineRule="exact"/>
              <w:jc w:val="center"/>
              <w:textAlignment w:val="center"/>
              <w:rPr>
                <w:rFonts w:hint="eastAsia" w:ascii="宋体" w:hAnsi="宋体" w:eastAsia="宋体"/>
                <w:sz w:val="24"/>
                <w:szCs w:val="21"/>
              </w:rPr>
            </w:pPr>
          </w:p>
        </w:tc>
        <w:tc>
          <w:tcPr>
            <w:tcW w:w="1134" w:type="dxa"/>
            <w:noWrap w:val="0"/>
            <w:vAlign w:val="center"/>
          </w:tcPr>
          <w:p w14:paraId="3B04C4A7">
            <w:pPr>
              <w:spacing w:line="480" w:lineRule="exact"/>
              <w:jc w:val="center"/>
              <w:textAlignment w:val="center"/>
              <w:rPr>
                <w:rFonts w:hint="eastAsia" w:ascii="宋体" w:hAnsi="宋体" w:eastAsia="宋体"/>
                <w:sz w:val="24"/>
                <w:szCs w:val="21"/>
              </w:rPr>
            </w:pPr>
          </w:p>
        </w:tc>
        <w:tc>
          <w:tcPr>
            <w:tcW w:w="1134" w:type="dxa"/>
            <w:noWrap w:val="0"/>
            <w:vAlign w:val="center"/>
          </w:tcPr>
          <w:p w14:paraId="60C76853">
            <w:pPr>
              <w:spacing w:line="480" w:lineRule="exact"/>
              <w:jc w:val="center"/>
              <w:textAlignment w:val="center"/>
              <w:rPr>
                <w:rFonts w:hint="eastAsia" w:ascii="宋体" w:hAnsi="宋体" w:eastAsia="宋体"/>
                <w:sz w:val="24"/>
                <w:szCs w:val="21"/>
              </w:rPr>
            </w:pPr>
          </w:p>
        </w:tc>
      </w:tr>
      <w:tr w14:paraId="44AF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E6B5A0C">
            <w:pPr>
              <w:spacing w:line="480" w:lineRule="exact"/>
              <w:jc w:val="center"/>
              <w:textAlignment w:val="center"/>
              <w:rPr>
                <w:rFonts w:hint="eastAsia" w:ascii="宋体" w:hAnsi="宋体" w:eastAsia="宋体"/>
                <w:sz w:val="24"/>
                <w:szCs w:val="21"/>
              </w:rPr>
            </w:pPr>
          </w:p>
        </w:tc>
        <w:tc>
          <w:tcPr>
            <w:tcW w:w="709" w:type="dxa"/>
            <w:noWrap w:val="0"/>
            <w:vAlign w:val="center"/>
          </w:tcPr>
          <w:p w14:paraId="4994C34A">
            <w:pPr>
              <w:spacing w:line="480" w:lineRule="exact"/>
              <w:jc w:val="center"/>
              <w:textAlignment w:val="center"/>
              <w:rPr>
                <w:rFonts w:hint="eastAsia" w:ascii="宋体" w:hAnsi="宋体" w:eastAsia="宋体"/>
                <w:sz w:val="24"/>
                <w:szCs w:val="21"/>
              </w:rPr>
            </w:pPr>
          </w:p>
        </w:tc>
        <w:tc>
          <w:tcPr>
            <w:tcW w:w="709" w:type="dxa"/>
            <w:noWrap w:val="0"/>
            <w:vAlign w:val="center"/>
          </w:tcPr>
          <w:p w14:paraId="51E8C0B5">
            <w:pPr>
              <w:spacing w:line="480" w:lineRule="exact"/>
              <w:jc w:val="center"/>
              <w:textAlignment w:val="center"/>
              <w:rPr>
                <w:rFonts w:hint="eastAsia" w:ascii="宋体" w:hAnsi="宋体" w:eastAsia="宋体"/>
                <w:sz w:val="24"/>
                <w:szCs w:val="21"/>
              </w:rPr>
            </w:pPr>
          </w:p>
        </w:tc>
        <w:tc>
          <w:tcPr>
            <w:tcW w:w="1134" w:type="dxa"/>
            <w:noWrap w:val="0"/>
            <w:vAlign w:val="center"/>
          </w:tcPr>
          <w:p w14:paraId="10D157AC">
            <w:pPr>
              <w:spacing w:line="480" w:lineRule="exact"/>
              <w:jc w:val="center"/>
              <w:textAlignment w:val="center"/>
              <w:rPr>
                <w:rFonts w:hint="eastAsia" w:ascii="宋体" w:hAnsi="宋体" w:eastAsia="宋体"/>
                <w:sz w:val="24"/>
                <w:szCs w:val="21"/>
              </w:rPr>
            </w:pPr>
          </w:p>
        </w:tc>
        <w:tc>
          <w:tcPr>
            <w:tcW w:w="771" w:type="dxa"/>
            <w:noWrap w:val="0"/>
            <w:vAlign w:val="center"/>
          </w:tcPr>
          <w:p w14:paraId="5D539A9F">
            <w:pPr>
              <w:spacing w:line="480" w:lineRule="exact"/>
              <w:jc w:val="center"/>
              <w:textAlignment w:val="center"/>
              <w:rPr>
                <w:rFonts w:hint="eastAsia" w:ascii="宋体" w:hAnsi="宋体" w:eastAsia="宋体"/>
                <w:sz w:val="24"/>
                <w:szCs w:val="21"/>
              </w:rPr>
            </w:pPr>
          </w:p>
        </w:tc>
        <w:tc>
          <w:tcPr>
            <w:tcW w:w="2631" w:type="dxa"/>
            <w:noWrap w:val="0"/>
            <w:vAlign w:val="center"/>
          </w:tcPr>
          <w:p w14:paraId="096EF7CE">
            <w:pPr>
              <w:spacing w:line="480" w:lineRule="exact"/>
              <w:jc w:val="center"/>
              <w:textAlignment w:val="center"/>
              <w:rPr>
                <w:rFonts w:hint="eastAsia" w:ascii="宋体" w:hAnsi="宋体" w:eastAsia="宋体"/>
                <w:sz w:val="24"/>
                <w:szCs w:val="21"/>
              </w:rPr>
            </w:pPr>
          </w:p>
        </w:tc>
        <w:tc>
          <w:tcPr>
            <w:tcW w:w="1134" w:type="dxa"/>
            <w:noWrap w:val="0"/>
            <w:vAlign w:val="center"/>
          </w:tcPr>
          <w:p w14:paraId="7945CA3D">
            <w:pPr>
              <w:spacing w:line="480" w:lineRule="exact"/>
              <w:jc w:val="center"/>
              <w:textAlignment w:val="center"/>
              <w:rPr>
                <w:rFonts w:hint="eastAsia" w:ascii="宋体" w:hAnsi="宋体" w:eastAsia="宋体"/>
                <w:sz w:val="24"/>
                <w:szCs w:val="21"/>
              </w:rPr>
            </w:pPr>
          </w:p>
        </w:tc>
        <w:tc>
          <w:tcPr>
            <w:tcW w:w="1134" w:type="dxa"/>
            <w:noWrap w:val="0"/>
            <w:vAlign w:val="center"/>
          </w:tcPr>
          <w:p w14:paraId="70C1AAD1">
            <w:pPr>
              <w:spacing w:line="480" w:lineRule="exact"/>
              <w:jc w:val="center"/>
              <w:textAlignment w:val="center"/>
              <w:rPr>
                <w:rFonts w:hint="eastAsia" w:ascii="宋体" w:hAnsi="宋体" w:eastAsia="宋体"/>
                <w:sz w:val="24"/>
                <w:szCs w:val="21"/>
              </w:rPr>
            </w:pPr>
          </w:p>
        </w:tc>
      </w:tr>
      <w:tr w14:paraId="7911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0A04571">
            <w:pPr>
              <w:spacing w:line="480" w:lineRule="exact"/>
              <w:jc w:val="center"/>
              <w:textAlignment w:val="center"/>
              <w:rPr>
                <w:rFonts w:hint="eastAsia" w:ascii="宋体" w:hAnsi="宋体" w:eastAsia="宋体"/>
                <w:sz w:val="24"/>
                <w:szCs w:val="21"/>
              </w:rPr>
            </w:pPr>
          </w:p>
        </w:tc>
        <w:tc>
          <w:tcPr>
            <w:tcW w:w="709" w:type="dxa"/>
            <w:noWrap w:val="0"/>
            <w:vAlign w:val="center"/>
          </w:tcPr>
          <w:p w14:paraId="04E98F7E">
            <w:pPr>
              <w:spacing w:line="480" w:lineRule="exact"/>
              <w:jc w:val="center"/>
              <w:textAlignment w:val="center"/>
              <w:rPr>
                <w:rFonts w:hint="eastAsia" w:ascii="宋体" w:hAnsi="宋体" w:eastAsia="宋体"/>
                <w:sz w:val="24"/>
                <w:szCs w:val="21"/>
              </w:rPr>
            </w:pPr>
          </w:p>
        </w:tc>
        <w:tc>
          <w:tcPr>
            <w:tcW w:w="709" w:type="dxa"/>
            <w:noWrap w:val="0"/>
            <w:vAlign w:val="center"/>
          </w:tcPr>
          <w:p w14:paraId="65EDF40E">
            <w:pPr>
              <w:spacing w:line="480" w:lineRule="exact"/>
              <w:jc w:val="center"/>
              <w:textAlignment w:val="center"/>
              <w:rPr>
                <w:rFonts w:hint="eastAsia" w:ascii="宋体" w:hAnsi="宋体" w:eastAsia="宋体"/>
                <w:sz w:val="24"/>
                <w:szCs w:val="21"/>
              </w:rPr>
            </w:pPr>
          </w:p>
        </w:tc>
        <w:tc>
          <w:tcPr>
            <w:tcW w:w="1134" w:type="dxa"/>
            <w:noWrap w:val="0"/>
            <w:vAlign w:val="center"/>
          </w:tcPr>
          <w:p w14:paraId="227A6527">
            <w:pPr>
              <w:spacing w:line="480" w:lineRule="exact"/>
              <w:jc w:val="center"/>
              <w:textAlignment w:val="center"/>
              <w:rPr>
                <w:rFonts w:hint="eastAsia" w:ascii="宋体" w:hAnsi="宋体" w:eastAsia="宋体"/>
                <w:sz w:val="24"/>
                <w:szCs w:val="21"/>
              </w:rPr>
            </w:pPr>
          </w:p>
        </w:tc>
        <w:tc>
          <w:tcPr>
            <w:tcW w:w="771" w:type="dxa"/>
            <w:noWrap w:val="0"/>
            <w:vAlign w:val="center"/>
          </w:tcPr>
          <w:p w14:paraId="60D1B542">
            <w:pPr>
              <w:spacing w:line="480" w:lineRule="exact"/>
              <w:jc w:val="center"/>
              <w:textAlignment w:val="center"/>
              <w:rPr>
                <w:rFonts w:hint="eastAsia" w:ascii="宋体" w:hAnsi="宋体" w:eastAsia="宋体"/>
                <w:sz w:val="24"/>
                <w:szCs w:val="21"/>
              </w:rPr>
            </w:pPr>
          </w:p>
        </w:tc>
        <w:tc>
          <w:tcPr>
            <w:tcW w:w="2631" w:type="dxa"/>
            <w:noWrap w:val="0"/>
            <w:vAlign w:val="center"/>
          </w:tcPr>
          <w:p w14:paraId="5707D737">
            <w:pPr>
              <w:spacing w:line="480" w:lineRule="exact"/>
              <w:jc w:val="center"/>
              <w:textAlignment w:val="center"/>
              <w:rPr>
                <w:rFonts w:hint="eastAsia" w:ascii="宋体" w:hAnsi="宋体" w:eastAsia="宋体"/>
                <w:sz w:val="24"/>
                <w:szCs w:val="21"/>
              </w:rPr>
            </w:pPr>
          </w:p>
        </w:tc>
        <w:tc>
          <w:tcPr>
            <w:tcW w:w="1134" w:type="dxa"/>
            <w:noWrap w:val="0"/>
            <w:vAlign w:val="center"/>
          </w:tcPr>
          <w:p w14:paraId="36FB458D">
            <w:pPr>
              <w:spacing w:line="480" w:lineRule="exact"/>
              <w:jc w:val="center"/>
              <w:textAlignment w:val="center"/>
              <w:rPr>
                <w:rFonts w:hint="eastAsia" w:ascii="宋体" w:hAnsi="宋体" w:eastAsia="宋体"/>
                <w:sz w:val="24"/>
                <w:szCs w:val="21"/>
              </w:rPr>
            </w:pPr>
          </w:p>
        </w:tc>
        <w:tc>
          <w:tcPr>
            <w:tcW w:w="1134" w:type="dxa"/>
            <w:noWrap w:val="0"/>
            <w:vAlign w:val="center"/>
          </w:tcPr>
          <w:p w14:paraId="553C812E">
            <w:pPr>
              <w:spacing w:line="480" w:lineRule="exact"/>
              <w:jc w:val="center"/>
              <w:textAlignment w:val="center"/>
              <w:rPr>
                <w:rFonts w:hint="eastAsia" w:ascii="宋体" w:hAnsi="宋体" w:eastAsia="宋体"/>
                <w:sz w:val="24"/>
                <w:szCs w:val="21"/>
              </w:rPr>
            </w:pPr>
          </w:p>
        </w:tc>
      </w:tr>
      <w:tr w14:paraId="519D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5C505D4">
            <w:pPr>
              <w:spacing w:line="480" w:lineRule="exact"/>
              <w:jc w:val="center"/>
              <w:textAlignment w:val="center"/>
              <w:rPr>
                <w:rFonts w:hint="eastAsia" w:ascii="宋体" w:hAnsi="宋体" w:eastAsia="宋体"/>
                <w:sz w:val="24"/>
                <w:szCs w:val="21"/>
              </w:rPr>
            </w:pPr>
          </w:p>
        </w:tc>
        <w:tc>
          <w:tcPr>
            <w:tcW w:w="709" w:type="dxa"/>
            <w:noWrap w:val="0"/>
            <w:vAlign w:val="center"/>
          </w:tcPr>
          <w:p w14:paraId="0541C536">
            <w:pPr>
              <w:spacing w:line="480" w:lineRule="exact"/>
              <w:jc w:val="center"/>
              <w:textAlignment w:val="center"/>
              <w:rPr>
                <w:rFonts w:hint="eastAsia" w:ascii="宋体" w:hAnsi="宋体" w:eastAsia="宋体"/>
                <w:sz w:val="24"/>
                <w:szCs w:val="21"/>
              </w:rPr>
            </w:pPr>
          </w:p>
        </w:tc>
        <w:tc>
          <w:tcPr>
            <w:tcW w:w="709" w:type="dxa"/>
            <w:noWrap w:val="0"/>
            <w:vAlign w:val="center"/>
          </w:tcPr>
          <w:p w14:paraId="4A5B9D3D">
            <w:pPr>
              <w:spacing w:line="480" w:lineRule="exact"/>
              <w:jc w:val="center"/>
              <w:textAlignment w:val="center"/>
              <w:rPr>
                <w:rFonts w:hint="eastAsia" w:ascii="宋体" w:hAnsi="宋体" w:eastAsia="宋体"/>
                <w:sz w:val="24"/>
                <w:szCs w:val="21"/>
              </w:rPr>
            </w:pPr>
          </w:p>
        </w:tc>
        <w:tc>
          <w:tcPr>
            <w:tcW w:w="1134" w:type="dxa"/>
            <w:noWrap w:val="0"/>
            <w:vAlign w:val="center"/>
          </w:tcPr>
          <w:p w14:paraId="79ABB722">
            <w:pPr>
              <w:spacing w:line="480" w:lineRule="exact"/>
              <w:jc w:val="center"/>
              <w:textAlignment w:val="center"/>
              <w:rPr>
                <w:rFonts w:hint="eastAsia" w:ascii="宋体" w:hAnsi="宋体" w:eastAsia="宋体"/>
                <w:sz w:val="24"/>
                <w:szCs w:val="21"/>
              </w:rPr>
            </w:pPr>
          </w:p>
        </w:tc>
        <w:tc>
          <w:tcPr>
            <w:tcW w:w="771" w:type="dxa"/>
            <w:noWrap w:val="0"/>
            <w:vAlign w:val="center"/>
          </w:tcPr>
          <w:p w14:paraId="5B51DEEA">
            <w:pPr>
              <w:spacing w:line="480" w:lineRule="exact"/>
              <w:jc w:val="center"/>
              <w:textAlignment w:val="center"/>
              <w:rPr>
                <w:rFonts w:hint="eastAsia" w:ascii="宋体" w:hAnsi="宋体" w:eastAsia="宋体"/>
                <w:sz w:val="24"/>
                <w:szCs w:val="21"/>
              </w:rPr>
            </w:pPr>
          </w:p>
        </w:tc>
        <w:tc>
          <w:tcPr>
            <w:tcW w:w="2631" w:type="dxa"/>
            <w:noWrap w:val="0"/>
            <w:vAlign w:val="center"/>
          </w:tcPr>
          <w:p w14:paraId="2C8C2516">
            <w:pPr>
              <w:spacing w:line="480" w:lineRule="exact"/>
              <w:jc w:val="center"/>
              <w:textAlignment w:val="center"/>
              <w:rPr>
                <w:rFonts w:hint="eastAsia" w:ascii="宋体" w:hAnsi="宋体" w:eastAsia="宋体"/>
                <w:sz w:val="24"/>
                <w:szCs w:val="21"/>
              </w:rPr>
            </w:pPr>
          </w:p>
        </w:tc>
        <w:tc>
          <w:tcPr>
            <w:tcW w:w="1134" w:type="dxa"/>
            <w:noWrap w:val="0"/>
            <w:vAlign w:val="center"/>
          </w:tcPr>
          <w:p w14:paraId="20ABE7EB">
            <w:pPr>
              <w:spacing w:line="480" w:lineRule="exact"/>
              <w:jc w:val="center"/>
              <w:textAlignment w:val="center"/>
              <w:rPr>
                <w:rFonts w:hint="eastAsia" w:ascii="宋体" w:hAnsi="宋体" w:eastAsia="宋体"/>
                <w:sz w:val="24"/>
                <w:szCs w:val="21"/>
              </w:rPr>
            </w:pPr>
          </w:p>
        </w:tc>
        <w:tc>
          <w:tcPr>
            <w:tcW w:w="1134" w:type="dxa"/>
            <w:noWrap w:val="0"/>
            <w:vAlign w:val="center"/>
          </w:tcPr>
          <w:p w14:paraId="1979E7F5">
            <w:pPr>
              <w:spacing w:line="480" w:lineRule="exact"/>
              <w:jc w:val="center"/>
              <w:textAlignment w:val="center"/>
              <w:rPr>
                <w:rFonts w:hint="eastAsia" w:ascii="宋体" w:hAnsi="宋体" w:eastAsia="宋体"/>
                <w:sz w:val="24"/>
                <w:szCs w:val="21"/>
              </w:rPr>
            </w:pPr>
          </w:p>
        </w:tc>
      </w:tr>
      <w:tr w14:paraId="0D80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1FC4ECEE">
            <w:pPr>
              <w:spacing w:line="480" w:lineRule="exact"/>
              <w:jc w:val="center"/>
              <w:textAlignment w:val="center"/>
              <w:rPr>
                <w:rFonts w:hint="eastAsia" w:ascii="宋体" w:hAnsi="宋体" w:eastAsia="宋体"/>
                <w:sz w:val="24"/>
                <w:szCs w:val="21"/>
              </w:rPr>
            </w:pPr>
          </w:p>
        </w:tc>
        <w:tc>
          <w:tcPr>
            <w:tcW w:w="709" w:type="dxa"/>
            <w:noWrap w:val="0"/>
            <w:vAlign w:val="center"/>
          </w:tcPr>
          <w:p w14:paraId="715C25DF">
            <w:pPr>
              <w:spacing w:line="480" w:lineRule="exact"/>
              <w:jc w:val="center"/>
              <w:textAlignment w:val="center"/>
              <w:rPr>
                <w:rFonts w:hint="eastAsia" w:ascii="宋体" w:hAnsi="宋体" w:eastAsia="宋体"/>
                <w:sz w:val="24"/>
                <w:szCs w:val="21"/>
              </w:rPr>
            </w:pPr>
          </w:p>
        </w:tc>
        <w:tc>
          <w:tcPr>
            <w:tcW w:w="709" w:type="dxa"/>
            <w:noWrap w:val="0"/>
            <w:vAlign w:val="center"/>
          </w:tcPr>
          <w:p w14:paraId="05BC4396">
            <w:pPr>
              <w:spacing w:line="480" w:lineRule="exact"/>
              <w:jc w:val="center"/>
              <w:textAlignment w:val="center"/>
              <w:rPr>
                <w:rFonts w:hint="eastAsia" w:ascii="宋体" w:hAnsi="宋体" w:eastAsia="宋体"/>
                <w:sz w:val="24"/>
                <w:szCs w:val="21"/>
              </w:rPr>
            </w:pPr>
          </w:p>
        </w:tc>
        <w:tc>
          <w:tcPr>
            <w:tcW w:w="1134" w:type="dxa"/>
            <w:noWrap w:val="0"/>
            <w:vAlign w:val="center"/>
          </w:tcPr>
          <w:p w14:paraId="0761D744">
            <w:pPr>
              <w:spacing w:line="480" w:lineRule="exact"/>
              <w:jc w:val="center"/>
              <w:textAlignment w:val="center"/>
              <w:rPr>
                <w:rFonts w:hint="eastAsia" w:ascii="宋体" w:hAnsi="宋体" w:eastAsia="宋体"/>
                <w:sz w:val="24"/>
                <w:szCs w:val="21"/>
              </w:rPr>
            </w:pPr>
          </w:p>
        </w:tc>
        <w:tc>
          <w:tcPr>
            <w:tcW w:w="771" w:type="dxa"/>
            <w:noWrap w:val="0"/>
            <w:vAlign w:val="center"/>
          </w:tcPr>
          <w:p w14:paraId="09D5D276">
            <w:pPr>
              <w:spacing w:line="480" w:lineRule="exact"/>
              <w:jc w:val="center"/>
              <w:textAlignment w:val="center"/>
              <w:rPr>
                <w:rFonts w:hint="eastAsia" w:ascii="宋体" w:hAnsi="宋体" w:eastAsia="宋体"/>
                <w:sz w:val="24"/>
                <w:szCs w:val="21"/>
              </w:rPr>
            </w:pPr>
          </w:p>
        </w:tc>
        <w:tc>
          <w:tcPr>
            <w:tcW w:w="2631" w:type="dxa"/>
            <w:noWrap w:val="0"/>
            <w:vAlign w:val="center"/>
          </w:tcPr>
          <w:p w14:paraId="5093371A">
            <w:pPr>
              <w:spacing w:line="480" w:lineRule="exact"/>
              <w:jc w:val="center"/>
              <w:textAlignment w:val="center"/>
              <w:rPr>
                <w:rFonts w:hint="eastAsia" w:ascii="宋体" w:hAnsi="宋体" w:eastAsia="宋体"/>
                <w:sz w:val="24"/>
                <w:szCs w:val="21"/>
              </w:rPr>
            </w:pPr>
          </w:p>
        </w:tc>
        <w:tc>
          <w:tcPr>
            <w:tcW w:w="1134" w:type="dxa"/>
            <w:noWrap w:val="0"/>
            <w:vAlign w:val="center"/>
          </w:tcPr>
          <w:p w14:paraId="74EA7A76">
            <w:pPr>
              <w:spacing w:line="480" w:lineRule="exact"/>
              <w:jc w:val="center"/>
              <w:textAlignment w:val="center"/>
              <w:rPr>
                <w:rFonts w:hint="eastAsia" w:ascii="宋体" w:hAnsi="宋体" w:eastAsia="宋体"/>
                <w:sz w:val="24"/>
                <w:szCs w:val="21"/>
              </w:rPr>
            </w:pPr>
          </w:p>
        </w:tc>
        <w:tc>
          <w:tcPr>
            <w:tcW w:w="1134" w:type="dxa"/>
            <w:noWrap w:val="0"/>
            <w:vAlign w:val="center"/>
          </w:tcPr>
          <w:p w14:paraId="53255500">
            <w:pPr>
              <w:spacing w:line="480" w:lineRule="exact"/>
              <w:jc w:val="center"/>
              <w:textAlignment w:val="center"/>
              <w:rPr>
                <w:rFonts w:hint="eastAsia" w:ascii="宋体" w:hAnsi="宋体" w:eastAsia="宋体"/>
                <w:sz w:val="24"/>
                <w:szCs w:val="21"/>
              </w:rPr>
            </w:pPr>
          </w:p>
        </w:tc>
      </w:tr>
      <w:tr w14:paraId="340C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7B5DD762">
            <w:pPr>
              <w:spacing w:line="480" w:lineRule="exact"/>
              <w:jc w:val="center"/>
              <w:textAlignment w:val="center"/>
              <w:rPr>
                <w:rFonts w:hint="eastAsia" w:ascii="宋体" w:hAnsi="宋体" w:eastAsia="宋体"/>
                <w:sz w:val="24"/>
                <w:szCs w:val="21"/>
              </w:rPr>
            </w:pPr>
          </w:p>
        </w:tc>
        <w:tc>
          <w:tcPr>
            <w:tcW w:w="709" w:type="dxa"/>
            <w:noWrap w:val="0"/>
            <w:vAlign w:val="center"/>
          </w:tcPr>
          <w:p w14:paraId="41066C71">
            <w:pPr>
              <w:spacing w:line="480" w:lineRule="exact"/>
              <w:jc w:val="center"/>
              <w:textAlignment w:val="center"/>
              <w:rPr>
                <w:rFonts w:hint="eastAsia" w:ascii="宋体" w:hAnsi="宋体" w:eastAsia="宋体"/>
                <w:sz w:val="24"/>
                <w:szCs w:val="21"/>
              </w:rPr>
            </w:pPr>
          </w:p>
        </w:tc>
        <w:tc>
          <w:tcPr>
            <w:tcW w:w="709" w:type="dxa"/>
            <w:noWrap w:val="0"/>
            <w:vAlign w:val="center"/>
          </w:tcPr>
          <w:p w14:paraId="49AF15AB">
            <w:pPr>
              <w:spacing w:line="480" w:lineRule="exact"/>
              <w:jc w:val="center"/>
              <w:textAlignment w:val="center"/>
              <w:rPr>
                <w:rFonts w:hint="eastAsia" w:ascii="宋体" w:hAnsi="宋体" w:eastAsia="宋体"/>
                <w:sz w:val="24"/>
                <w:szCs w:val="21"/>
              </w:rPr>
            </w:pPr>
          </w:p>
        </w:tc>
        <w:tc>
          <w:tcPr>
            <w:tcW w:w="1134" w:type="dxa"/>
            <w:noWrap w:val="0"/>
            <w:vAlign w:val="center"/>
          </w:tcPr>
          <w:p w14:paraId="4D955E4B">
            <w:pPr>
              <w:spacing w:line="480" w:lineRule="exact"/>
              <w:jc w:val="center"/>
              <w:textAlignment w:val="center"/>
              <w:rPr>
                <w:rFonts w:hint="eastAsia" w:ascii="宋体" w:hAnsi="宋体" w:eastAsia="宋体"/>
                <w:sz w:val="24"/>
                <w:szCs w:val="21"/>
              </w:rPr>
            </w:pPr>
          </w:p>
        </w:tc>
        <w:tc>
          <w:tcPr>
            <w:tcW w:w="771" w:type="dxa"/>
            <w:noWrap w:val="0"/>
            <w:vAlign w:val="center"/>
          </w:tcPr>
          <w:p w14:paraId="3ACDDEB9">
            <w:pPr>
              <w:spacing w:line="480" w:lineRule="exact"/>
              <w:jc w:val="center"/>
              <w:textAlignment w:val="center"/>
              <w:rPr>
                <w:rFonts w:hint="eastAsia" w:ascii="宋体" w:hAnsi="宋体" w:eastAsia="宋体"/>
                <w:sz w:val="24"/>
                <w:szCs w:val="21"/>
              </w:rPr>
            </w:pPr>
          </w:p>
        </w:tc>
        <w:tc>
          <w:tcPr>
            <w:tcW w:w="2631" w:type="dxa"/>
            <w:noWrap w:val="0"/>
            <w:vAlign w:val="center"/>
          </w:tcPr>
          <w:p w14:paraId="22FA5EDD">
            <w:pPr>
              <w:spacing w:line="480" w:lineRule="exact"/>
              <w:jc w:val="center"/>
              <w:textAlignment w:val="center"/>
              <w:rPr>
                <w:rFonts w:hint="eastAsia" w:ascii="宋体" w:hAnsi="宋体" w:eastAsia="宋体"/>
                <w:sz w:val="24"/>
                <w:szCs w:val="21"/>
              </w:rPr>
            </w:pPr>
          </w:p>
        </w:tc>
        <w:tc>
          <w:tcPr>
            <w:tcW w:w="1134" w:type="dxa"/>
            <w:noWrap w:val="0"/>
            <w:vAlign w:val="center"/>
          </w:tcPr>
          <w:p w14:paraId="542EB31B">
            <w:pPr>
              <w:spacing w:line="480" w:lineRule="exact"/>
              <w:jc w:val="center"/>
              <w:textAlignment w:val="center"/>
              <w:rPr>
                <w:rFonts w:hint="eastAsia" w:ascii="宋体" w:hAnsi="宋体" w:eastAsia="宋体"/>
                <w:sz w:val="24"/>
                <w:szCs w:val="21"/>
              </w:rPr>
            </w:pPr>
          </w:p>
        </w:tc>
        <w:tc>
          <w:tcPr>
            <w:tcW w:w="1134" w:type="dxa"/>
            <w:noWrap w:val="0"/>
            <w:vAlign w:val="center"/>
          </w:tcPr>
          <w:p w14:paraId="0542EE63">
            <w:pPr>
              <w:spacing w:line="480" w:lineRule="exact"/>
              <w:jc w:val="center"/>
              <w:textAlignment w:val="center"/>
              <w:rPr>
                <w:rFonts w:hint="eastAsia" w:ascii="宋体" w:hAnsi="宋体" w:eastAsia="宋体"/>
                <w:sz w:val="24"/>
                <w:szCs w:val="21"/>
              </w:rPr>
            </w:pPr>
          </w:p>
        </w:tc>
      </w:tr>
      <w:tr w14:paraId="218C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7F484C67">
            <w:pPr>
              <w:spacing w:line="480" w:lineRule="exact"/>
              <w:jc w:val="center"/>
              <w:textAlignment w:val="center"/>
              <w:rPr>
                <w:rFonts w:hint="eastAsia" w:ascii="宋体" w:hAnsi="宋体" w:eastAsia="宋体"/>
                <w:sz w:val="24"/>
                <w:szCs w:val="21"/>
              </w:rPr>
            </w:pPr>
          </w:p>
        </w:tc>
        <w:tc>
          <w:tcPr>
            <w:tcW w:w="709" w:type="dxa"/>
            <w:noWrap w:val="0"/>
            <w:vAlign w:val="center"/>
          </w:tcPr>
          <w:p w14:paraId="2B1FC5AD">
            <w:pPr>
              <w:spacing w:line="480" w:lineRule="exact"/>
              <w:jc w:val="center"/>
              <w:textAlignment w:val="center"/>
              <w:rPr>
                <w:rFonts w:hint="eastAsia" w:ascii="宋体" w:hAnsi="宋体" w:eastAsia="宋体"/>
                <w:sz w:val="24"/>
                <w:szCs w:val="21"/>
              </w:rPr>
            </w:pPr>
          </w:p>
        </w:tc>
        <w:tc>
          <w:tcPr>
            <w:tcW w:w="709" w:type="dxa"/>
            <w:noWrap w:val="0"/>
            <w:vAlign w:val="center"/>
          </w:tcPr>
          <w:p w14:paraId="0101B997">
            <w:pPr>
              <w:spacing w:line="480" w:lineRule="exact"/>
              <w:jc w:val="center"/>
              <w:textAlignment w:val="center"/>
              <w:rPr>
                <w:rFonts w:hint="eastAsia" w:ascii="宋体" w:hAnsi="宋体" w:eastAsia="宋体"/>
                <w:sz w:val="24"/>
                <w:szCs w:val="21"/>
              </w:rPr>
            </w:pPr>
          </w:p>
        </w:tc>
        <w:tc>
          <w:tcPr>
            <w:tcW w:w="1134" w:type="dxa"/>
            <w:noWrap w:val="0"/>
            <w:vAlign w:val="center"/>
          </w:tcPr>
          <w:p w14:paraId="74907D97">
            <w:pPr>
              <w:spacing w:line="480" w:lineRule="exact"/>
              <w:jc w:val="center"/>
              <w:textAlignment w:val="center"/>
              <w:rPr>
                <w:rFonts w:hint="eastAsia" w:ascii="宋体" w:hAnsi="宋体" w:eastAsia="宋体"/>
                <w:sz w:val="24"/>
                <w:szCs w:val="21"/>
              </w:rPr>
            </w:pPr>
          </w:p>
        </w:tc>
        <w:tc>
          <w:tcPr>
            <w:tcW w:w="771" w:type="dxa"/>
            <w:noWrap w:val="0"/>
            <w:vAlign w:val="center"/>
          </w:tcPr>
          <w:p w14:paraId="0A0C054F">
            <w:pPr>
              <w:spacing w:line="480" w:lineRule="exact"/>
              <w:jc w:val="center"/>
              <w:textAlignment w:val="center"/>
              <w:rPr>
                <w:rFonts w:hint="eastAsia" w:ascii="宋体" w:hAnsi="宋体" w:eastAsia="宋体"/>
                <w:sz w:val="24"/>
                <w:szCs w:val="21"/>
              </w:rPr>
            </w:pPr>
          </w:p>
        </w:tc>
        <w:tc>
          <w:tcPr>
            <w:tcW w:w="2631" w:type="dxa"/>
            <w:noWrap w:val="0"/>
            <w:vAlign w:val="center"/>
          </w:tcPr>
          <w:p w14:paraId="7A2E6A7C">
            <w:pPr>
              <w:spacing w:line="480" w:lineRule="exact"/>
              <w:jc w:val="center"/>
              <w:textAlignment w:val="center"/>
              <w:rPr>
                <w:rFonts w:hint="eastAsia" w:ascii="宋体" w:hAnsi="宋体" w:eastAsia="宋体"/>
                <w:sz w:val="24"/>
                <w:szCs w:val="21"/>
              </w:rPr>
            </w:pPr>
          </w:p>
        </w:tc>
        <w:tc>
          <w:tcPr>
            <w:tcW w:w="1134" w:type="dxa"/>
            <w:noWrap w:val="0"/>
            <w:vAlign w:val="center"/>
          </w:tcPr>
          <w:p w14:paraId="660D5C75">
            <w:pPr>
              <w:spacing w:line="480" w:lineRule="exact"/>
              <w:jc w:val="center"/>
              <w:textAlignment w:val="center"/>
              <w:rPr>
                <w:rFonts w:hint="eastAsia" w:ascii="宋体" w:hAnsi="宋体" w:eastAsia="宋体"/>
                <w:sz w:val="24"/>
                <w:szCs w:val="21"/>
              </w:rPr>
            </w:pPr>
          </w:p>
        </w:tc>
        <w:tc>
          <w:tcPr>
            <w:tcW w:w="1134" w:type="dxa"/>
            <w:noWrap w:val="0"/>
            <w:vAlign w:val="center"/>
          </w:tcPr>
          <w:p w14:paraId="092F9CB8">
            <w:pPr>
              <w:spacing w:line="480" w:lineRule="exact"/>
              <w:jc w:val="center"/>
              <w:textAlignment w:val="center"/>
              <w:rPr>
                <w:rFonts w:hint="eastAsia" w:ascii="宋体" w:hAnsi="宋体" w:eastAsia="宋体"/>
                <w:sz w:val="24"/>
                <w:szCs w:val="21"/>
              </w:rPr>
            </w:pPr>
          </w:p>
        </w:tc>
      </w:tr>
      <w:tr w14:paraId="4043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86CCFA0">
            <w:pPr>
              <w:spacing w:line="480" w:lineRule="exact"/>
              <w:jc w:val="center"/>
              <w:textAlignment w:val="center"/>
              <w:rPr>
                <w:rFonts w:hint="eastAsia" w:ascii="宋体" w:hAnsi="宋体" w:eastAsia="宋体"/>
                <w:sz w:val="24"/>
                <w:szCs w:val="21"/>
              </w:rPr>
            </w:pPr>
          </w:p>
        </w:tc>
        <w:tc>
          <w:tcPr>
            <w:tcW w:w="709" w:type="dxa"/>
            <w:noWrap w:val="0"/>
            <w:vAlign w:val="center"/>
          </w:tcPr>
          <w:p w14:paraId="695B4814">
            <w:pPr>
              <w:spacing w:line="480" w:lineRule="exact"/>
              <w:jc w:val="center"/>
              <w:textAlignment w:val="center"/>
              <w:rPr>
                <w:rFonts w:hint="eastAsia" w:ascii="宋体" w:hAnsi="宋体" w:eastAsia="宋体"/>
                <w:sz w:val="24"/>
                <w:szCs w:val="21"/>
              </w:rPr>
            </w:pPr>
          </w:p>
        </w:tc>
        <w:tc>
          <w:tcPr>
            <w:tcW w:w="709" w:type="dxa"/>
            <w:noWrap w:val="0"/>
            <w:vAlign w:val="center"/>
          </w:tcPr>
          <w:p w14:paraId="5EC846E3">
            <w:pPr>
              <w:spacing w:line="480" w:lineRule="exact"/>
              <w:jc w:val="center"/>
              <w:textAlignment w:val="center"/>
              <w:rPr>
                <w:rFonts w:hint="eastAsia" w:ascii="宋体" w:hAnsi="宋体" w:eastAsia="宋体"/>
                <w:sz w:val="24"/>
                <w:szCs w:val="21"/>
              </w:rPr>
            </w:pPr>
          </w:p>
        </w:tc>
        <w:tc>
          <w:tcPr>
            <w:tcW w:w="1134" w:type="dxa"/>
            <w:noWrap w:val="0"/>
            <w:vAlign w:val="center"/>
          </w:tcPr>
          <w:p w14:paraId="699EA2DD">
            <w:pPr>
              <w:spacing w:line="480" w:lineRule="exact"/>
              <w:jc w:val="center"/>
              <w:textAlignment w:val="center"/>
              <w:rPr>
                <w:rFonts w:hint="eastAsia" w:ascii="宋体" w:hAnsi="宋体" w:eastAsia="宋体"/>
                <w:sz w:val="24"/>
                <w:szCs w:val="21"/>
              </w:rPr>
            </w:pPr>
          </w:p>
        </w:tc>
        <w:tc>
          <w:tcPr>
            <w:tcW w:w="771" w:type="dxa"/>
            <w:noWrap w:val="0"/>
            <w:vAlign w:val="center"/>
          </w:tcPr>
          <w:p w14:paraId="34A8F48B">
            <w:pPr>
              <w:spacing w:line="480" w:lineRule="exact"/>
              <w:jc w:val="center"/>
              <w:textAlignment w:val="center"/>
              <w:rPr>
                <w:rFonts w:hint="eastAsia" w:ascii="宋体" w:hAnsi="宋体" w:eastAsia="宋体"/>
                <w:sz w:val="24"/>
                <w:szCs w:val="21"/>
              </w:rPr>
            </w:pPr>
          </w:p>
        </w:tc>
        <w:tc>
          <w:tcPr>
            <w:tcW w:w="2631" w:type="dxa"/>
            <w:noWrap w:val="0"/>
            <w:vAlign w:val="center"/>
          </w:tcPr>
          <w:p w14:paraId="3A706E83">
            <w:pPr>
              <w:spacing w:line="480" w:lineRule="exact"/>
              <w:jc w:val="center"/>
              <w:textAlignment w:val="center"/>
              <w:rPr>
                <w:rFonts w:hint="eastAsia" w:ascii="宋体" w:hAnsi="宋体" w:eastAsia="宋体"/>
                <w:sz w:val="24"/>
                <w:szCs w:val="21"/>
              </w:rPr>
            </w:pPr>
          </w:p>
        </w:tc>
        <w:tc>
          <w:tcPr>
            <w:tcW w:w="1134" w:type="dxa"/>
            <w:noWrap w:val="0"/>
            <w:vAlign w:val="center"/>
          </w:tcPr>
          <w:p w14:paraId="3C54ABC8">
            <w:pPr>
              <w:spacing w:line="480" w:lineRule="exact"/>
              <w:jc w:val="center"/>
              <w:textAlignment w:val="center"/>
              <w:rPr>
                <w:rFonts w:hint="eastAsia" w:ascii="宋体" w:hAnsi="宋体" w:eastAsia="宋体"/>
                <w:sz w:val="24"/>
                <w:szCs w:val="21"/>
              </w:rPr>
            </w:pPr>
          </w:p>
        </w:tc>
        <w:tc>
          <w:tcPr>
            <w:tcW w:w="1134" w:type="dxa"/>
            <w:noWrap w:val="0"/>
            <w:vAlign w:val="center"/>
          </w:tcPr>
          <w:p w14:paraId="39C65457">
            <w:pPr>
              <w:spacing w:line="480" w:lineRule="exact"/>
              <w:jc w:val="center"/>
              <w:textAlignment w:val="center"/>
              <w:rPr>
                <w:rFonts w:hint="eastAsia" w:ascii="宋体" w:hAnsi="宋体" w:eastAsia="宋体"/>
                <w:sz w:val="24"/>
                <w:szCs w:val="21"/>
              </w:rPr>
            </w:pPr>
          </w:p>
        </w:tc>
      </w:tr>
      <w:tr w14:paraId="45B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2C1EAB4">
            <w:pPr>
              <w:spacing w:line="480" w:lineRule="exact"/>
              <w:jc w:val="center"/>
              <w:textAlignment w:val="center"/>
              <w:rPr>
                <w:rFonts w:hint="eastAsia" w:ascii="宋体" w:hAnsi="宋体" w:eastAsia="宋体"/>
                <w:sz w:val="24"/>
                <w:szCs w:val="21"/>
              </w:rPr>
            </w:pPr>
          </w:p>
        </w:tc>
        <w:tc>
          <w:tcPr>
            <w:tcW w:w="709" w:type="dxa"/>
            <w:noWrap w:val="0"/>
            <w:vAlign w:val="center"/>
          </w:tcPr>
          <w:p w14:paraId="6B0E5E32">
            <w:pPr>
              <w:spacing w:line="480" w:lineRule="exact"/>
              <w:jc w:val="center"/>
              <w:textAlignment w:val="center"/>
              <w:rPr>
                <w:rFonts w:hint="eastAsia" w:ascii="宋体" w:hAnsi="宋体" w:eastAsia="宋体"/>
                <w:sz w:val="24"/>
                <w:szCs w:val="21"/>
              </w:rPr>
            </w:pPr>
          </w:p>
        </w:tc>
        <w:tc>
          <w:tcPr>
            <w:tcW w:w="709" w:type="dxa"/>
            <w:noWrap w:val="0"/>
            <w:vAlign w:val="center"/>
          </w:tcPr>
          <w:p w14:paraId="5003676F">
            <w:pPr>
              <w:spacing w:line="480" w:lineRule="exact"/>
              <w:jc w:val="center"/>
              <w:textAlignment w:val="center"/>
              <w:rPr>
                <w:rFonts w:hint="eastAsia" w:ascii="宋体" w:hAnsi="宋体" w:eastAsia="宋体"/>
                <w:sz w:val="24"/>
                <w:szCs w:val="21"/>
              </w:rPr>
            </w:pPr>
          </w:p>
        </w:tc>
        <w:tc>
          <w:tcPr>
            <w:tcW w:w="1134" w:type="dxa"/>
            <w:noWrap w:val="0"/>
            <w:vAlign w:val="center"/>
          </w:tcPr>
          <w:p w14:paraId="6E72BF0B">
            <w:pPr>
              <w:spacing w:line="480" w:lineRule="exact"/>
              <w:jc w:val="center"/>
              <w:textAlignment w:val="center"/>
              <w:rPr>
                <w:rFonts w:hint="eastAsia" w:ascii="宋体" w:hAnsi="宋体" w:eastAsia="宋体"/>
                <w:sz w:val="24"/>
                <w:szCs w:val="21"/>
              </w:rPr>
            </w:pPr>
          </w:p>
        </w:tc>
        <w:tc>
          <w:tcPr>
            <w:tcW w:w="771" w:type="dxa"/>
            <w:noWrap w:val="0"/>
            <w:vAlign w:val="center"/>
          </w:tcPr>
          <w:p w14:paraId="1415E2E1">
            <w:pPr>
              <w:spacing w:line="480" w:lineRule="exact"/>
              <w:jc w:val="center"/>
              <w:textAlignment w:val="center"/>
              <w:rPr>
                <w:rFonts w:hint="eastAsia" w:ascii="宋体" w:hAnsi="宋体" w:eastAsia="宋体"/>
                <w:sz w:val="24"/>
                <w:szCs w:val="21"/>
              </w:rPr>
            </w:pPr>
          </w:p>
        </w:tc>
        <w:tc>
          <w:tcPr>
            <w:tcW w:w="2631" w:type="dxa"/>
            <w:noWrap w:val="0"/>
            <w:vAlign w:val="center"/>
          </w:tcPr>
          <w:p w14:paraId="24CEA606">
            <w:pPr>
              <w:spacing w:line="480" w:lineRule="exact"/>
              <w:jc w:val="center"/>
              <w:textAlignment w:val="center"/>
              <w:rPr>
                <w:rFonts w:hint="eastAsia" w:ascii="宋体" w:hAnsi="宋体" w:eastAsia="宋体"/>
                <w:sz w:val="24"/>
                <w:szCs w:val="21"/>
              </w:rPr>
            </w:pPr>
          </w:p>
        </w:tc>
        <w:tc>
          <w:tcPr>
            <w:tcW w:w="1134" w:type="dxa"/>
            <w:noWrap w:val="0"/>
            <w:vAlign w:val="center"/>
          </w:tcPr>
          <w:p w14:paraId="4BA2B43E">
            <w:pPr>
              <w:spacing w:line="480" w:lineRule="exact"/>
              <w:jc w:val="center"/>
              <w:textAlignment w:val="center"/>
              <w:rPr>
                <w:rFonts w:hint="eastAsia" w:ascii="宋体" w:hAnsi="宋体" w:eastAsia="宋体"/>
                <w:sz w:val="24"/>
                <w:szCs w:val="21"/>
              </w:rPr>
            </w:pPr>
          </w:p>
        </w:tc>
        <w:tc>
          <w:tcPr>
            <w:tcW w:w="1134" w:type="dxa"/>
            <w:noWrap w:val="0"/>
            <w:vAlign w:val="center"/>
          </w:tcPr>
          <w:p w14:paraId="10886A14">
            <w:pPr>
              <w:spacing w:line="480" w:lineRule="exact"/>
              <w:jc w:val="center"/>
              <w:textAlignment w:val="center"/>
              <w:rPr>
                <w:rFonts w:hint="eastAsia" w:ascii="宋体" w:hAnsi="宋体" w:eastAsia="宋体"/>
                <w:sz w:val="24"/>
                <w:szCs w:val="21"/>
              </w:rPr>
            </w:pPr>
          </w:p>
        </w:tc>
      </w:tr>
      <w:tr w14:paraId="0816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457F8B2">
            <w:pPr>
              <w:spacing w:line="480" w:lineRule="exact"/>
              <w:jc w:val="center"/>
              <w:textAlignment w:val="center"/>
              <w:rPr>
                <w:rFonts w:hint="eastAsia" w:ascii="宋体" w:hAnsi="宋体" w:eastAsia="宋体"/>
                <w:sz w:val="24"/>
                <w:szCs w:val="21"/>
              </w:rPr>
            </w:pPr>
          </w:p>
        </w:tc>
        <w:tc>
          <w:tcPr>
            <w:tcW w:w="709" w:type="dxa"/>
            <w:noWrap w:val="0"/>
            <w:vAlign w:val="center"/>
          </w:tcPr>
          <w:p w14:paraId="14B62052">
            <w:pPr>
              <w:spacing w:line="480" w:lineRule="exact"/>
              <w:jc w:val="center"/>
              <w:textAlignment w:val="center"/>
              <w:rPr>
                <w:rFonts w:hint="eastAsia" w:ascii="宋体" w:hAnsi="宋体" w:eastAsia="宋体"/>
                <w:sz w:val="24"/>
                <w:szCs w:val="21"/>
              </w:rPr>
            </w:pPr>
          </w:p>
        </w:tc>
        <w:tc>
          <w:tcPr>
            <w:tcW w:w="709" w:type="dxa"/>
            <w:noWrap w:val="0"/>
            <w:vAlign w:val="center"/>
          </w:tcPr>
          <w:p w14:paraId="381C7696">
            <w:pPr>
              <w:spacing w:line="480" w:lineRule="exact"/>
              <w:jc w:val="center"/>
              <w:textAlignment w:val="center"/>
              <w:rPr>
                <w:rFonts w:hint="eastAsia" w:ascii="宋体" w:hAnsi="宋体" w:eastAsia="宋体"/>
                <w:sz w:val="24"/>
                <w:szCs w:val="21"/>
              </w:rPr>
            </w:pPr>
          </w:p>
        </w:tc>
        <w:tc>
          <w:tcPr>
            <w:tcW w:w="1134" w:type="dxa"/>
            <w:noWrap w:val="0"/>
            <w:vAlign w:val="center"/>
          </w:tcPr>
          <w:p w14:paraId="03AB1714">
            <w:pPr>
              <w:spacing w:line="480" w:lineRule="exact"/>
              <w:jc w:val="center"/>
              <w:textAlignment w:val="center"/>
              <w:rPr>
                <w:rFonts w:hint="eastAsia" w:ascii="宋体" w:hAnsi="宋体" w:eastAsia="宋体"/>
                <w:sz w:val="24"/>
                <w:szCs w:val="21"/>
              </w:rPr>
            </w:pPr>
          </w:p>
        </w:tc>
        <w:tc>
          <w:tcPr>
            <w:tcW w:w="771" w:type="dxa"/>
            <w:noWrap w:val="0"/>
            <w:vAlign w:val="center"/>
          </w:tcPr>
          <w:p w14:paraId="19598A15">
            <w:pPr>
              <w:spacing w:line="480" w:lineRule="exact"/>
              <w:jc w:val="center"/>
              <w:textAlignment w:val="center"/>
              <w:rPr>
                <w:rFonts w:hint="eastAsia" w:ascii="宋体" w:hAnsi="宋体" w:eastAsia="宋体"/>
                <w:sz w:val="24"/>
                <w:szCs w:val="21"/>
              </w:rPr>
            </w:pPr>
          </w:p>
        </w:tc>
        <w:tc>
          <w:tcPr>
            <w:tcW w:w="2631" w:type="dxa"/>
            <w:noWrap w:val="0"/>
            <w:vAlign w:val="center"/>
          </w:tcPr>
          <w:p w14:paraId="17F8710E">
            <w:pPr>
              <w:spacing w:line="480" w:lineRule="exact"/>
              <w:jc w:val="center"/>
              <w:textAlignment w:val="center"/>
              <w:rPr>
                <w:rFonts w:hint="eastAsia" w:ascii="宋体" w:hAnsi="宋体" w:eastAsia="宋体"/>
                <w:sz w:val="24"/>
                <w:szCs w:val="21"/>
              </w:rPr>
            </w:pPr>
          </w:p>
        </w:tc>
        <w:tc>
          <w:tcPr>
            <w:tcW w:w="1134" w:type="dxa"/>
            <w:noWrap w:val="0"/>
            <w:vAlign w:val="center"/>
          </w:tcPr>
          <w:p w14:paraId="2510FCC3">
            <w:pPr>
              <w:spacing w:line="480" w:lineRule="exact"/>
              <w:jc w:val="center"/>
              <w:textAlignment w:val="center"/>
              <w:rPr>
                <w:rFonts w:hint="eastAsia" w:ascii="宋体" w:hAnsi="宋体" w:eastAsia="宋体"/>
                <w:sz w:val="24"/>
                <w:szCs w:val="21"/>
              </w:rPr>
            </w:pPr>
          </w:p>
        </w:tc>
        <w:tc>
          <w:tcPr>
            <w:tcW w:w="1134" w:type="dxa"/>
            <w:noWrap w:val="0"/>
            <w:vAlign w:val="center"/>
          </w:tcPr>
          <w:p w14:paraId="169149AF">
            <w:pPr>
              <w:spacing w:line="480" w:lineRule="exact"/>
              <w:jc w:val="center"/>
              <w:textAlignment w:val="center"/>
              <w:rPr>
                <w:rFonts w:hint="eastAsia" w:ascii="宋体" w:hAnsi="宋体" w:eastAsia="宋体"/>
                <w:sz w:val="24"/>
                <w:szCs w:val="21"/>
              </w:rPr>
            </w:pPr>
          </w:p>
        </w:tc>
      </w:tr>
      <w:tr w14:paraId="5DDC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71D3308F">
            <w:pPr>
              <w:spacing w:line="480" w:lineRule="exact"/>
              <w:jc w:val="center"/>
              <w:textAlignment w:val="center"/>
              <w:rPr>
                <w:rFonts w:hint="eastAsia" w:ascii="宋体" w:hAnsi="宋体" w:eastAsia="宋体"/>
                <w:sz w:val="24"/>
                <w:szCs w:val="21"/>
              </w:rPr>
            </w:pPr>
          </w:p>
        </w:tc>
        <w:tc>
          <w:tcPr>
            <w:tcW w:w="709" w:type="dxa"/>
            <w:noWrap w:val="0"/>
            <w:vAlign w:val="center"/>
          </w:tcPr>
          <w:p w14:paraId="08659DE0">
            <w:pPr>
              <w:spacing w:line="480" w:lineRule="exact"/>
              <w:jc w:val="center"/>
              <w:textAlignment w:val="center"/>
              <w:rPr>
                <w:rFonts w:hint="eastAsia" w:ascii="宋体" w:hAnsi="宋体" w:eastAsia="宋体"/>
                <w:sz w:val="24"/>
                <w:szCs w:val="21"/>
              </w:rPr>
            </w:pPr>
          </w:p>
        </w:tc>
        <w:tc>
          <w:tcPr>
            <w:tcW w:w="709" w:type="dxa"/>
            <w:noWrap w:val="0"/>
            <w:vAlign w:val="center"/>
          </w:tcPr>
          <w:p w14:paraId="497AEBEC">
            <w:pPr>
              <w:spacing w:line="480" w:lineRule="exact"/>
              <w:jc w:val="center"/>
              <w:textAlignment w:val="center"/>
              <w:rPr>
                <w:rFonts w:hint="eastAsia" w:ascii="宋体" w:hAnsi="宋体" w:eastAsia="宋体"/>
                <w:sz w:val="24"/>
                <w:szCs w:val="21"/>
              </w:rPr>
            </w:pPr>
          </w:p>
        </w:tc>
        <w:tc>
          <w:tcPr>
            <w:tcW w:w="1134" w:type="dxa"/>
            <w:noWrap w:val="0"/>
            <w:vAlign w:val="center"/>
          </w:tcPr>
          <w:p w14:paraId="639EBD1F">
            <w:pPr>
              <w:spacing w:line="480" w:lineRule="exact"/>
              <w:jc w:val="center"/>
              <w:textAlignment w:val="center"/>
              <w:rPr>
                <w:rFonts w:hint="eastAsia" w:ascii="宋体" w:hAnsi="宋体" w:eastAsia="宋体"/>
                <w:sz w:val="24"/>
                <w:szCs w:val="21"/>
              </w:rPr>
            </w:pPr>
          </w:p>
        </w:tc>
        <w:tc>
          <w:tcPr>
            <w:tcW w:w="771" w:type="dxa"/>
            <w:noWrap w:val="0"/>
            <w:vAlign w:val="center"/>
          </w:tcPr>
          <w:p w14:paraId="68659092">
            <w:pPr>
              <w:spacing w:line="480" w:lineRule="exact"/>
              <w:jc w:val="center"/>
              <w:textAlignment w:val="center"/>
              <w:rPr>
                <w:rFonts w:hint="eastAsia" w:ascii="宋体" w:hAnsi="宋体" w:eastAsia="宋体"/>
                <w:sz w:val="24"/>
                <w:szCs w:val="21"/>
              </w:rPr>
            </w:pPr>
          </w:p>
        </w:tc>
        <w:tc>
          <w:tcPr>
            <w:tcW w:w="2631" w:type="dxa"/>
            <w:noWrap w:val="0"/>
            <w:vAlign w:val="center"/>
          </w:tcPr>
          <w:p w14:paraId="4B5EB6A5">
            <w:pPr>
              <w:spacing w:line="480" w:lineRule="exact"/>
              <w:jc w:val="center"/>
              <w:textAlignment w:val="center"/>
              <w:rPr>
                <w:rFonts w:hint="eastAsia" w:ascii="宋体" w:hAnsi="宋体" w:eastAsia="宋体"/>
                <w:sz w:val="24"/>
                <w:szCs w:val="21"/>
              </w:rPr>
            </w:pPr>
          </w:p>
        </w:tc>
        <w:tc>
          <w:tcPr>
            <w:tcW w:w="1134" w:type="dxa"/>
            <w:noWrap w:val="0"/>
            <w:vAlign w:val="center"/>
          </w:tcPr>
          <w:p w14:paraId="13FEFD84">
            <w:pPr>
              <w:spacing w:line="480" w:lineRule="exact"/>
              <w:jc w:val="center"/>
              <w:textAlignment w:val="center"/>
              <w:rPr>
                <w:rFonts w:hint="eastAsia" w:ascii="宋体" w:hAnsi="宋体" w:eastAsia="宋体"/>
                <w:sz w:val="24"/>
                <w:szCs w:val="21"/>
              </w:rPr>
            </w:pPr>
          </w:p>
        </w:tc>
        <w:tc>
          <w:tcPr>
            <w:tcW w:w="1134" w:type="dxa"/>
            <w:noWrap w:val="0"/>
            <w:vAlign w:val="center"/>
          </w:tcPr>
          <w:p w14:paraId="3DD48BF5">
            <w:pPr>
              <w:spacing w:line="480" w:lineRule="exact"/>
              <w:jc w:val="center"/>
              <w:textAlignment w:val="center"/>
              <w:rPr>
                <w:rFonts w:hint="eastAsia" w:ascii="宋体" w:hAnsi="宋体" w:eastAsia="宋体"/>
                <w:sz w:val="24"/>
                <w:szCs w:val="21"/>
              </w:rPr>
            </w:pPr>
          </w:p>
        </w:tc>
      </w:tr>
      <w:tr w14:paraId="7375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2A13C914">
            <w:pPr>
              <w:spacing w:line="480" w:lineRule="exact"/>
              <w:jc w:val="center"/>
              <w:textAlignment w:val="center"/>
              <w:rPr>
                <w:rFonts w:hint="eastAsia" w:ascii="宋体" w:hAnsi="宋体" w:eastAsia="宋体"/>
                <w:sz w:val="24"/>
                <w:szCs w:val="21"/>
              </w:rPr>
            </w:pPr>
          </w:p>
        </w:tc>
        <w:tc>
          <w:tcPr>
            <w:tcW w:w="709" w:type="dxa"/>
            <w:noWrap w:val="0"/>
            <w:vAlign w:val="center"/>
          </w:tcPr>
          <w:p w14:paraId="4C2C7018">
            <w:pPr>
              <w:spacing w:line="480" w:lineRule="exact"/>
              <w:jc w:val="center"/>
              <w:textAlignment w:val="center"/>
              <w:rPr>
                <w:rFonts w:hint="eastAsia" w:ascii="宋体" w:hAnsi="宋体" w:eastAsia="宋体"/>
                <w:sz w:val="24"/>
                <w:szCs w:val="21"/>
              </w:rPr>
            </w:pPr>
          </w:p>
        </w:tc>
        <w:tc>
          <w:tcPr>
            <w:tcW w:w="709" w:type="dxa"/>
            <w:noWrap w:val="0"/>
            <w:vAlign w:val="center"/>
          </w:tcPr>
          <w:p w14:paraId="37B5CB79">
            <w:pPr>
              <w:spacing w:line="480" w:lineRule="exact"/>
              <w:jc w:val="center"/>
              <w:textAlignment w:val="center"/>
              <w:rPr>
                <w:rFonts w:hint="eastAsia" w:ascii="宋体" w:hAnsi="宋体" w:eastAsia="宋体"/>
                <w:sz w:val="24"/>
                <w:szCs w:val="21"/>
              </w:rPr>
            </w:pPr>
          </w:p>
        </w:tc>
        <w:tc>
          <w:tcPr>
            <w:tcW w:w="1134" w:type="dxa"/>
            <w:noWrap w:val="0"/>
            <w:vAlign w:val="center"/>
          </w:tcPr>
          <w:p w14:paraId="08A5C60D">
            <w:pPr>
              <w:spacing w:line="480" w:lineRule="exact"/>
              <w:jc w:val="center"/>
              <w:textAlignment w:val="center"/>
              <w:rPr>
                <w:rFonts w:hint="eastAsia" w:ascii="宋体" w:hAnsi="宋体" w:eastAsia="宋体"/>
                <w:sz w:val="24"/>
                <w:szCs w:val="21"/>
              </w:rPr>
            </w:pPr>
          </w:p>
        </w:tc>
        <w:tc>
          <w:tcPr>
            <w:tcW w:w="771" w:type="dxa"/>
            <w:noWrap w:val="0"/>
            <w:vAlign w:val="center"/>
          </w:tcPr>
          <w:p w14:paraId="37F10DC6">
            <w:pPr>
              <w:spacing w:line="480" w:lineRule="exact"/>
              <w:jc w:val="center"/>
              <w:textAlignment w:val="center"/>
              <w:rPr>
                <w:rFonts w:hint="eastAsia" w:ascii="宋体" w:hAnsi="宋体" w:eastAsia="宋体"/>
                <w:sz w:val="24"/>
                <w:szCs w:val="21"/>
              </w:rPr>
            </w:pPr>
          </w:p>
        </w:tc>
        <w:tc>
          <w:tcPr>
            <w:tcW w:w="2631" w:type="dxa"/>
            <w:noWrap w:val="0"/>
            <w:vAlign w:val="center"/>
          </w:tcPr>
          <w:p w14:paraId="543205B7">
            <w:pPr>
              <w:spacing w:line="480" w:lineRule="exact"/>
              <w:jc w:val="center"/>
              <w:textAlignment w:val="center"/>
              <w:rPr>
                <w:rFonts w:hint="eastAsia" w:ascii="宋体" w:hAnsi="宋体" w:eastAsia="宋体"/>
                <w:sz w:val="24"/>
                <w:szCs w:val="21"/>
              </w:rPr>
            </w:pPr>
          </w:p>
        </w:tc>
        <w:tc>
          <w:tcPr>
            <w:tcW w:w="1134" w:type="dxa"/>
            <w:noWrap w:val="0"/>
            <w:vAlign w:val="center"/>
          </w:tcPr>
          <w:p w14:paraId="15E0038A">
            <w:pPr>
              <w:spacing w:line="480" w:lineRule="exact"/>
              <w:jc w:val="center"/>
              <w:textAlignment w:val="center"/>
              <w:rPr>
                <w:rFonts w:hint="eastAsia" w:ascii="宋体" w:hAnsi="宋体" w:eastAsia="宋体"/>
                <w:sz w:val="24"/>
                <w:szCs w:val="21"/>
              </w:rPr>
            </w:pPr>
          </w:p>
        </w:tc>
        <w:tc>
          <w:tcPr>
            <w:tcW w:w="1134" w:type="dxa"/>
            <w:noWrap w:val="0"/>
            <w:vAlign w:val="center"/>
          </w:tcPr>
          <w:p w14:paraId="28EF95A3">
            <w:pPr>
              <w:spacing w:line="480" w:lineRule="exact"/>
              <w:jc w:val="center"/>
              <w:textAlignment w:val="center"/>
              <w:rPr>
                <w:rFonts w:hint="eastAsia" w:ascii="宋体" w:hAnsi="宋体" w:eastAsia="宋体"/>
                <w:sz w:val="24"/>
                <w:szCs w:val="21"/>
              </w:rPr>
            </w:pPr>
          </w:p>
        </w:tc>
      </w:tr>
      <w:tr w14:paraId="6BED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55C85250">
            <w:pPr>
              <w:spacing w:line="480" w:lineRule="exact"/>
              <w:jc w:val="center"/>
              <w:textAlignment w:val="center"/>
              <w:rPr>
                <w:rFonts w:hint="eastAsia" w:ascii="宋体" w:hAnsi="宋体" w:eastAsia="宋体"/>
                <w:sz w:val="24"/>
                <w:szCs w:val="21"/>
              </w:rPr>
            </w:pPr>
          </w:p>
        </w:tc>
        <w:tc>
          <w:tcPr>
            <w:tcW w:w="709" w:type="dxa"/>
            <w:noWrap w:val="0"/>
            <w:vAlign w:val="center"/>
          </w:tcPr>
          <w:p w14:paraId="362256CD">
            <w:pPr>
              <w:spacing w:line="480" w:lineRule="exact"/>
              <w:jc w:val="center"/>
              <w:textAlignment w:val="center"/>
              <w:rPr>
                <w:rFonts w:hint="eastAsia" w:ascii="宋体" w:hAnsi="宋体" w:eastAsia="宋体"/>
                <w:sz w:val="24"/>
                <w:szCs w:val="21"/>
              </w:rPr>
            </w:pPr>
          </w:p>
        </w:tc>
        <w:tc>
          <w:tcPr>
            <w:tcW w:w="709" w:type="dxa"/>
            <w:noWrap w:val="0"/>
            <w:vAlign w:val="center"/>
          </w:tcPr>
          <w:p w14:paraId="574B982C">
            <w:pPr>
              <w:spacing w:line="480" w:lineRule="exact"/>
              <w:jc w:val="center"/>
              <w:textAlignment w:val="center"/>
              <w:rPr>
                <w:rFonts w:hint="eastAsia" w:ascii="宋体" w:hAnsi="宋体" w:eastAsia="宋体"/>
                <w:sz w:val="24"/>
                <w:szCs w:val="21"/>
              </w:rPr>
            </w:pPr>
          </w:p>
        </w:tc>
        <w:tc>
          <w:tcPr>
            <w:tcW w:w="1134" w:type="dxa"/>
            <w:noWrap w:val="0"/>
            <w:vAlign w:val="center"/>
          </w:tcPr>
          <w:p w14:paraId="05AE35A2">
            <w:pPr>
              <w:spacing w:line="480" w:lineRule="exact"/>
              <w:jc w:val="center"/>
              <w:textAlignment w:val="center"/>
              <w:rPr>
                <w:rFonts w:hint="eastAsia" w:ascii="宋体" w:hAnsi="宋体" w:eastAsia="宋体"/>
                <w:sz w:val="24"/>
                <w:szCs w:val="21"/>
              </w:rPr>
            </w:pPr>
          </w:p>
        </w:tc>
        <w:tc>
          <w:tcPr>
            <w:tcW w:w="771" w:type="dxa"/>
            <w:noWrap w:val="0"/>
            <w:vAlign w:val="center"/>
          </w:tcPr>
          <w:p w14:paraId="3CAB5E97">
            <w:pPr>
              <w:spacing w:line="480" w:lineRule="exact"/>
              <w:jc w:val="center"/>
              <w:textAlignment w:val="center"/>
              <w:rPr>
                <w:rFonts w:hint="eastAsia" w:ascii="宋体" w:hAnsi="宋体" w:eastAsia="宋体"/>
                <w:sz w:val="24"/>
                <w:szCs w:val="21"/>
              </w:rPr>
            </w:pPr>
          </w:p>
        </w:tc>
        <w:tc>
          <w:tcPr>
            <w:tcW w:w="2631" w:type="dxa"/>
            <w:noWrap w:val="0"/>
            <w:vAlign w:val="center"/>
          </w:tcPr>
          <w:p w14:paraId="05C301A2">
            <w:pPr>
              <w:spacing w:line="480" w:lineRule="exact"/>
              <w:jc w:val="center"/>
              <w:textAlignment w:val="center"/>
              <w:rPr>
                <w:rFonts w:hint="eastAsia" w:ascii="宋体" w:hAnsi="宋体" w:eastAsia="宋体"/>
                <w:sz w:val="24"/>
                <w:szCs w:val="21"/>
              </w:rPr>
            </w:pPr>
          </w:p>
        </w:tc>
        <w:tc>
          <w:tcPr>
            <w:tcW w:w="1134" w:type="dxa"/>
            <w:noWrap w:val="0"/>
            <w:vAlign w:val="center"/>
          </w:tcPr>
          <w:p w14:paraId="422081F1">
            <w:pPr>
              <w:spacing w:line="480" w:lineRule="exact"/>
              <w:jc w:val="center"/>
              <w:textAlignment w:val="center"/>
              <w:rPr>
                <w:rFonts w:hint="eastAsia" w:ascii="宋体" w:hAnsi="宋体" w:eastAsia="宋体"/>
                <w:sz w:val="24"/>
                <w:szCs w:val="21"/>
              </w:rPr>
            </w:pPr>
          </w:p>
        </w:tc>
        <w:tc>
          <w:tcPr>
            <w:tcW w:w="1134" w:type="dxa"/>
            <w:noWrap w:val="0"/>
            <w:vAlign w:val="center"/>
          </w:tcPr>
          <w:p w14:paraId="4C39E219">
            <w:pPr>
              <w:spacing w:line="480" w:lineRule="exact"/>
              <w:jc w:val="center"/>
              <w:textAlignment w:val="center"/>
              <w:rPr>
                <w:rFonts w:hint="eastAsia" w:ascii="宋体" w:hAnsi="宋体" w:eastAsia="宋体"/>
                <w:sz w:val="24"/>
                <w:szCs w:val="21"/>
              </w:rPr>
            </w:pPr>
          </w:p>
        </w:tc>
      </w:tr>
      <w:tr w14:paraId="628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70458A0">
            <w:pPr>
              <w:spacing w:line="480" w:lineRule="exact"/>
              <w:jc w:val="center"/>
              <w:textAlignment w:val="center"/>
              <w:rPr>
                <w:rFonts w:hint="eastAsia" w:ascii="宋体" w:hAnsi="宋体" w:eastAsia="宋体"/>
                <w:sz w:val="24"/>
                <w:szCs w:val="21"/>
              </w:rPr>
            </w:pPr>
          </w:p>
        </w:tc>
        <w:tc>
          <w:tcPr>
            <w:tcW w:w="709" w:type="dxa"/>
            <w:noWrap w:val="0"/>
            <w:vAlign w:val="center"/>
          </w:tcPr>
          <w:p w14:paraId="47BCAD13">
            <w:pPr>
              <w:spacing w:line="480" w:lineRule="exact"/>
              <w:jc w:val="center"/>
              <w:textAlignment w:val="center"/>
              <w:rPr>
                <w:rFonts w:hint="eastAsia" w:ascii="宋体" w:hAnsi="宋体" w:eastAsia="宋体"/>
                <w:sz w:val="24"/>
                <w:szCs w:val="21"/>
              </w:rPr>
            </w:pPr>
          </w:p>
        </w:tc>
        <w:tc>
          <w:tcPr>
            <w:tcW w:w="709" w:type="dxa"/>
            <w:noWrap w:val="0"/>
            <w:vAlign w:val="center"/>
          </w:tcPr>
          <w:p w14:paraId="12CC9116">
            <w:pPr>
              <w:spacing w:line="480" w:lineRule="exact"/>
              <w:jc w:val="center"/>
              <w:textAlignment w:val="center"/>
              <w:rPr>
                <w:rFonts w:hint="eastAsia" w:ascii="宋体" w:hAnsi="宋体" w:eastAsia="宋体"/>
                <w:sz w:val="24"/>
                <w:szCs w:val="21"/>
              </w:rPr>
            </w:pPr>
          </w:p>
        </w:tc>
        <w:tc>
          <w:tcPr>
            <w:tcW w:w="1134" w:type="dxa"/>
            <w:noWrap w:val="0"/>
            <w:vAlign w:val="center"/>
          </w:tcPr>
          <w:p w14:paraId="1C04510D">
            <w:pPr>
              <w:spacing w:line="480" w:lineRule="exact"/>
              <w:jc w:val="center"/>
              <w:textAlignment w:val="center"/>
              <w:rPr>
                <w:rFonts w:hint="eastAsia" w:ascii="宋体" w:hAnsi="宋体" w:eastAsia="宋体"/>
                <w:sz w:val="24"/>
                <w:szCs w:val="21"/>
              </w:rPr>
            </w:pPr>
          </w:p>
        </w:tc>
        <w:tc>
          <w:tcPr>
            <w:tcW w:w="771" w:type="dxa"/>
            <w:noWrap w:val="0"/>
            <w:vAlign w:val="center"/>
          </w:tcPr>
          <w:p w14:paraId="3555A481">
            <w:pPr>
              <w:spacing w:line="480" w:lineRule="exact"/>
              <w:jc w:val="center"/>
              <w:textAlignment w:val="center"/>
              <w:rPr>
                <w:rFonts w:hint="eastAsia" w:ascii="宋体" w:hAnsi="宋体" w:eastAsia="宋体"/>
                <w:sz w:val="24"/>
                <w:szCs w:val="21"/>
              </w:rPr>
            </w:pPr>
          </w:p>
        </w:tc>
        <w:tc>
          <w:tcPr>
            <w:tcW w:w="2631" w:type="dxa"/>
            <w:noWrap w:val="0"/>
            <w:vAlign w:val="center"/>
          </w:tcPr>
          <w:p w14:paraId="57FCD6BA">
            <w:pPr>
              <w:spacing w:line="480" w:lineRule="exact"/>
              <w:jc w:val="center"/>
              <w:textAlignment w:val="center"/>
              <w:rPr>
                <w:rFonts w:hint="eastAsia" w:ascii="宋体" w:hAnsi="宋体" w:eastAsia="宋体"/>
                <w:sz w:val="24"/>
                <w:szCs w:val="21"/>
              </w:rPr>
            </w:pPr>
          </w:p>
        </w:tc>
        <w:tc>
          <w:tcPr>
            <w:tcW w:w="1134" w:type="dxa"/>
            <w:noWrap w:val="0"/>
            <w:vAlign w:val="center"/>
          </w:tcPr>
          <w:p w14:paraId="2893CF30">
            <w:pPr>
              <w:spacing w:line="480" w:lineRule="exact"/>
              <w:jc w:val="center"/>
              <w:textAlignment w:val="center"/>
              <w:rPr>
                <w:rFonts w:hint="eastAsia" w:ascii="宋体" w:hAnsi="宋体" w:eastAsia="宋体"/>
                <w:sz w:val="24"/>
                <w:szCs w:val="21"/>
              </w:rPr>
            </w:pPr>
          </w:p>
        </w:tc>
        <w:tc>
          <w:tcPr>
            <w:tcW w:w="1134" w:type="dxa"/>
            <w:noWrap w:val="0"/>
            <w:vAlign w:val="center"/>
          </w:tcPr>
          <w:p w14:paraId="60282C5C">
            <w:pPr>
              <w:spacing w:line="480" w:lineRule="exact"/>
              <w:jc w:val="center"/>
              <w:textAlignment w:val="center"/>
              <w:rPr>
                <w:rFonts w:hint="eastAsia" w:ascii="宋体" w:hAnsi="宋体" w:eastAsia="宋体"/>
                <w:sz w:val="24"/>
                <w:szCs w:val="21"/>
              </w:rPr>
            </w:pPr>
          </w:p>
        </w:tc>
      </w:tr>
      <w:tr w14:paraId="5EED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663EB1E0">
            <w:pPr>
              <w:spacing w:line="480" w:lineRule="exact"/>
              <w:jc w:val="center"/>
              <w:textAlignment w:val="center"/>
              <w:rPr>
                <w:rFonts w:hint="eastAsia" w:ascii="宋体" w:hAnsi="宋体" w:eastAsia="宋体"/>
                <w:sz w:val="24"/>
                <w:szCs w:val="21"/>
              </w:rPr>
            </w:pPr>
          </w:p>
        </w:tc>
        <w:tc>
          <w:tcPr>
            <w:tcW w:w="709" w:type="dxa"/>
            <w:noWrap w:val="0"/>
            <w:vAlign w:val="center"/>
          </w:tcPr>
          <w:p w14:paraId="129B9D93">
            <w:pPr>
              <w:spacing w:line="480" w:lineRule="exact"/>
              <w:jc w:val="center"/>
              <w:textAlignment w:val="center"/>
              <w:rPr>
                <w:rFonts w:hint="eastAsia" w:ascii="宋体" w:hAnsi="宋体" w:eastAsia="宋体"/>
                <w:sz w:val="24"/>
                <w:szCs w:val="21"/>
              </w:rPr>
            </w:pPr>
          </w:p>
        </w:tc>
        <w:tc>
          <w:tcPr>
            <w:tcW w:w="709" w:type="dxa"/>
            <w:noWrap w:val="0"/>
            <w:vAlign w:val="center"/>
          </w:tcPr>
          <w:p w14:paraId="7CF8D8A2">
            <w:pPr>
              <w:spacing w:line="480" w:lineRule="exact"/>
              <w:jc w:val="center"/>
              <w:textAlignment w:val="center"/>
              <w:rPr>
                <w:rFonts w:hint="eastAsia" w:ascii="宋体" w:hAnsi="宋体" w:eastAsia="宋体"/>
                <w:sz w:val="24"/>
                <w:szCs w:val="21"/>
              </w:rPr>
            </w:pPr>
          </w:p>
        </w:tc>
        <w:tc>
          <w:tcPr>
            <w:tcW w:w="1134" w:type="dxa"/>
            <w:noWrap w:val="0"/>
            <w:vAlign w:val="center"/>
          </w:tcPr>
          <w:p w14:paraId="3D1CDFFD">
            <w:pPr>
              <w:spacing w:line="480" w:lineRule="exact"/>
              <w:jc w:val="center"/>
              <w:textAlignment w:val="center"/>
              <w:rPr>
                <w:rFonts w:hint="eastAsia" w:ascii="宋体" w:hAnsi="宋体" w:eastAsia="宋体"/>
                <w:sz w:val="24"/>
                <w:szCs w:val="21"/>
              </w:rPr>
            </w:pPr>
          </w:p>
        </w:tc>
        <w:tc>
          <w:tcPr>
            <w:tcW w:w="771" w:type="dxa"/>
            <w:noWrap w:val="0"/>
            <w:vAlign w:val="center"/>
          </w:tcPr>
          <w:p w14:paraId="631B080A">
            <w:pPr>
              <w:spacing w:line="480" w:lineRule="exact"/>
              <w:jc w:val="center"/>
              <w:textAlignment w:val="center"/>
              <w:rPr>
                <w:rFonts w:hint="eastAsia" w:ascii="宋体" w:hAnsi="宋体" w:eastAsia="宋体"/>
                <w:sz w:val="24"/>
                <w:szCs w:val="21"/>
              </w:rPr>
            </w:pPr>
          </w:p>
        </w:tc>
        <w:tc>
          <w:tcPr>
            <w:tcW w:w="2631" w:type="dxa"/>
            <w:noWrap w:val="0"/>
            <w:vAlign w:val="center"/>
          </w:tcPr>
          <w:p w14:paraId="1F52156F">
            <w:pPr>
              <w:spacing w:line="480" w:lineRule="exact"/>
              <w:jc w:val="center"/>
              <w:textAlignment w:val="center"/>
              <w:rPr>
                <w:rFonts w:hint="eastAsia" w:ascii="宋体" w:hAnsi="宋体" w:eastAsia="宋体"/>
                <w:sz w:val="24"/>
                <w:szCs w:val="21"/>
              </w:rPr>
            </w:pPr>
          </w:p>
        </w:tc>
        <w:tc>
          <w:tcPr>
            <w:tcW w:w="1134" w:type="dxa"/>
            <w:noWrap w:val="0"/>
            <w:vAlign w:val="center"/>
          </w:tcPr>
          <w:p w14:paraId="6137D256">
            <w:pPr>
              <w:spacing w:line="480" w:lineRule="exact"/>
              <w:jc w:val="center"/>
              <w:textAlignment w:val="center"/>
              <w:rPr>
                <w:rFonts w:hint="eastAsia" w:ascii="宋体" w:hAnsi="宋体" w:eastAsia="宋体"/>
                <w:sz w:val="24"/>
                <w:szCs w:val="21"/>
              </w:rPr>
            </w:pPr>
          </w:p>
        </w:tc>
        <w:tc>
          <w:tcPr>
            <w:tcW w:w="1134" w:type="dxa"/>
            <w:noWrap w:val="0"/>
            <w:vAlign w:val="center"/>
          </w:tcPr>
          <w:p w14:paraId="0C5BAE48">
            <w:pPr>
              <w:spacing w:line="480" w:lineRule="exact"/>
              <w:jc w:val="center"/>
              <w:textAlignment w:val="center"/>
              <w:rPr>
                <w:rFonts w:hint="eastAsia" w:ascii="宋体" w:hAnsi="宋体" w:eastAsia="宋体"/>
                <w:sz w:val="24"/>
                <w:szCs w:val="21"/>
              </w:rPr>
            </w:pPr>
          </w:p>
        </w:tc>
      </w:tr>
      <w:tr w14:paraId="29F8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065F1D54">
            <w:pPr>
              <w:spacing w:line="480" w:lineRule="exact"/>
              <w:jc w:val="center"/>
              <w:textAlignment w:val="center"/>
              <w:rPr>
                <w:rFonts w:hint="eastAsia" w:ascii="宋体" w:hAnsi="宋体" w:eastAsia="宋体"/>
                <w:sz w:val="24"/>
                <w:szCs w:val="21"/>
              </w:rPr>
            </w:pPr>
          </w:p>
        </w:tc>
        <w:tc>
          <w:tcPr>
            <w:tcW w:w="709" w:type="dxa"/>
            <w:noWrap w:val="0"/>
            <w:vAlign w:val="center"/>
          </w:tcPr>
          <w:p w14:paraId="292D15B2">
            <w:pPr>
              <w:spacing w:line="480" w:lineRule="exact"/>
              <w:jc w:val="center"/>
              <w:textAlignment w:val="center"/>
              <w:rPr>
                <w:rFonts w:hint="eastAsia" w:ascii="宋体" w:hAnsi="宋体" w:eastAsia="宋体"/>
                <w:sz w:val="24"/>
                <w:szCs w:val="21"/>
              </w:rPr>
            </w:pPr>
          </w:p>
        </w:tc>
        <w:tc>
          <w:tcPr>
            <w:tcW w:w="709" w:type="dxa"/>
            <w:noWrap w:val="0"/>
            <w:vAlign w:val="center"/>
          </w:tcPr>
          <w:p w14:paraId="0AA53138">
            <w:pPr>
              <w:spacing w:line="480" w:lineRule="exact"/>
              <w:jc w:val="center"/>
              <w:textAlignment w:val="center"/>
              <w:rPr>
                <w:rFonts w:hint="eastAsia" w:ascii="宋体" w:hAnsi="宋体" w:eastAsia="宋体"/>
                <w:sz w:val="24"/>
                <w:szCs w:val="21"/>
              </w:rPr>
            </w:pPr>
          </w:p>
        </w:tc>
        <w:tc>
          <w:tcPr>
            <w:tcW w:w="1134" w:type="dxa"/>
            <w:noWrap w:val="0"/>
            <w:vAlign w:val="center"/>
          </w:tcPr>
          <w:p w14:paraId="0AB17A51">
            <w:pPr>
              <w:spacing w:line="480" w:lineRule="exact"/>
              <w:jc w:val="center"/>
              <w:textAlignment w:val="center"/>
              <w:rPr>
                <w:rFonts w:hint="eastAsia" w:ascii="宋体" w:hAnsi="宋体" w:eastAsia="宋体"/>
                <w:sz w:val="24"/>
                <w:szCs w:val="21"/>
              </w:rPr>
            </w:pPr>
          </w:p>
        </w:tc>
        <w:tc>
          <w:tcPr>
            <w:tcW w:w="771" w:type="dxa"/>
            <w:noWrap w:val="0"/>
            <w:vAlign w:val="center"/>
          </w:tcPr>
          <w:p w14:paraId="0E1426FC">
            <w:pPr>
              <w:spacing w:line="480" w:lineRule="exact"/>
              <w:jc w:val="center"/>
              <w:textAlignment w:val="center"/>
              <w:rPr>
                <w:rFonts w:hint="eastAsia" w:ascii="宋体" w:hAnsi="宋体" w:eastAsia="宋体"/>
                <w:sz w:val="24"/>
                <w:szCs w:val="21"/>
              </w:rPr>
            </w:pPr>
          </w:p>
        </w:tc>
        <w:tc>
          <w:tcPr>
            <w:tcW w:w="2631" w:type="dxa"/>
            <w:noWrap w:val="0"/>
            <w:vAlign w:val="center"/>
          </w:tcPr>
          <w:p w14:paraId="50B4FC2F">
            <w:pPr>
              <w:spacing w:line="480" w:lineRule="exact"/>
              <w:jc w:val="center"/>
              <w:textAlignment w:val="center"/>
              <w:rPr>
                <w:rFonts w:hint="eastAsia" w:ascii="宋体" w:hAnsi="宋体" w:eastAsia="宋体"/>
                <w:sz w:val="24"/>
                <w:szCs w:val="21"/>
              </w:rPr>
            </w:pPr>
          </w:p>
        </w:tc>
        <w:tc>
          <w:tcPr>
            <w:tcW w:w="1134" w:type="dxa"/>
            <w:noWrap w:val="0"/>
            <w:vAlign w:val="center"/>
          </w:tcPr>
          <w:p w14:paraId="183D02FC">
            <w:pPr>
              <w:spacing w:line="480" w:lineRule="exact"/>
              <w:jc w:val="center"/>
              <w:textAlignment w:val="center"/>
              <w:rPr>
                <w:rFonts w:hint="eastAsia" w:ascii="宋体" w:hAnsi="宋体" w:eastAsia="宋体"/>
                <w:sz w:val="24"/>
                <w:szCs w:val="21"/>
              </w:rPr>
            </w:pPr>
          </w:p>
        </w:tc>
        <w:tc>
          <w:tcPr>
            <w:tcW w:w="1134" w:type="dxa"/>
            <w:noWrap w:val="0"/>
            <w:vAlign w:val="center"/>
          </w:tcPr>
          <w:p w14:paraId="514E132A">
            <w:pPr>
              <w:spacing w:line="480" w:lineRule="exact"/>
              <w:jc w:val="center"/>
              <w:textAlignment w:val="center"/>
              <w:rPr>
                <w:rFonts w:hint="eastAsia" w:ascii="宋体" w:hAnsi="宋体" w:eastAsia="宋体"/>
                <w:sz w:val="24"/>
                <w:szCs w:val="21"/>
              </w:rPr>
            </w:pPr>
          </w:p>
        </w:tc>
      </w:tr>
      <w:tr w14:paraId="601B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14:paraId="4DE98905">
            <w:pPr>
              <w:spacing w:line="480" w:lineRule="exact"/>
              <w:jc w:val="center"/>
              <w:textAlignment w:val="center"/>
              <w:rPr>
                <w:rFonts w:hint="eastAsia" w:ascii="宋体" w:hAnsi="宋体" w:eastAsia="宋体"/>
                <w:sz w:val="24"/>
                <w:szCs w:val="21"/>
              </w:rPr>
            </w:pPr>
          </w:p>
        </w:tc>
        <w:tc>
          <w:tcPr>
            <w:tcW w:w="709" w:type="dxa"/>
            <w:noWrap w:val="0"/>
            <w:vAlign w:val="center"/>
          </w:tcPr>
          <w:p w14:paraId="42C61735">
            <w:pPr>
              <w:spacing w:line="480" w:lineRule="exact"/>
              <w:jc w:val="center"/>
              <w:textAlignment w:val="center"/>
              <w:rPr>
                <w:rFonts w:hint="eastAsia" w:ascii="宋体" w:hAnsi="宋体" w:eastAsia="宋体"/>
                <w:sz w:val="24"/>
                <w:szCs w:val="21"/>
              </w:rPr>
            </w:pPr>
          </w:p>
        </w:tc>
        <w:tc>
          <w:tcPr>
            <w:tcW w:w="709" w:type="dxa"/>
            <w:noWrap w:val="0"/>
            <w:vAlign w:val="center"/>
          </w:tcPr>
          <w:p w14:paraId="787ECD68">
            <w:pPr>
              <w:spacing w:line="480" w:lineRule="exact"/>
              <w:jc w:val="center"/>
              <w:textAlignment w:val="center"/>
              <w:rPr>
                <w:rFonts w:hint="eastAsia" w:ascii="宋体" w:hAnsi="宋体" w:eastAsia="宋体"/>
                <w:sz w:val="24"/>
                <w:szCs w:val="21"/>
              </w:rPr>
            </w:pPr>
          </w:p>
        </w:tc>
        <w:tc>
          <w:tcPr>
            <w:tcW w:w="1134" w:type="dxa"/>
            <w:noWrap w:val="0"/>
            <w:vAlign w:val="center"/>
          </w:tcPr>
          <w:p w14:paraId="5B07125C">
            <w:pPr>
              <w:spacing w:line="480" w:lineRule="exact"/>
              <w:jc w:val="center"/>
              <w:textAlignment w:val="center"/>
              <w:rPr>
                <w:rFonts w:hint="eastAsia" w:ascii="宋体" w:hAnsi="宋体" w:eastAsia="宋体"/>
                <w:sz w:val="24"/>
                <w:szCs w:val="21"/>
              </w:rPr>
            </w:pPr>
          </w:p>
        </w:tc>
        <w:tc>
          <w:tcPr>
            <w:tcW w:w="771" w:type="dxa"/>
            <w:noWrap w:val="0"/>
            <w:vAlign w:val="center"/>
          </w:tcPr>
          <w:p w14:paraId="6B2B9796">
            <w:pPr>
              <w:spacing w:line="480" w:lineRule="exact"/>
              <w:jc w:val="center"/>
              <w:textAlignment w:val="center"/>
              <w:rPr>
                <w:rFonts w:hint="eastAsia" w:ascii="宋体" w:hAnsi="宋体" w:eastAsia="宋体"/>
                <w:sz w:val="24"/>
                <w:szCs w:val="21"/>
              </w:rPr>
            </w:pPr>
          </w:p>
        </w:tc>
        <w:tc>
          <w:tcPr>
            <w:tcW w:w="2631" w:type="dxa"/>
            <w:noWrap w:val="0"/>
            <w:vAlign w:val="center"/>
          </w:tcPr>
          <w:p w14:paraId="73DA77D3">
            <w:pPr>
              <w:spacing w:line="480" w:lineRule="exact"/>
              <w:jc w:val="center"/>
              <w:textAlignment w:val="center"/>
              <w:rPr>
                <w:rFonts w:hint="eastAsia" w:ascii="宋体" w:hAnsi="宋体" w:eastAsia="宋体"/>
                <w:sz w:val="24"/>
                <w:szCs w:val="21"/>
              </w:rPr>
            </w:pPr>
          </w:p>
        </w:tc>
        <w:tc>
          <w:tcPr>
            <w:tcW w:w="1134" w:type="dxa"/>
            <w:noWrap w:val="0"/>
            <w:vAlign w:val="center"/>
          </w:tcPr>
          <w:p w14:paraId="1DCF8BCC">
            <w:pPr>
              <w:spacing w:line="480" w:lineRule="exact"/>
              <w:jc w:val="center"/>
              <w:textAlignment w:val="center"/>
              <w:rPr>
                <w:rFonts w:hint="eastAsia" w:ascii="宋体" w:hAnsi="宋体" w:eastAsia="宋体"/>
                <w:sz w:val="24"/>
                <w:szCs w:val="21"/>
              </w:rPr>
            </w:pPr>
          </w:p>
        </w:tc>
        <w:tc>
          <w:tcPr>
            <w:tcW w:w="1134" w:type="dxa"/>
            <w:noWrap w:val="0"/>
            <w:vAlign w:val="center"/>
          </w:tcPr>
          <w:p w14:paraId="3386DC7D">
            <w:pPr>
              <w:spacing w:line="480" w:lineRule="exact"/>
              <w:jc w:val="center"/>
              <w:textAlignment w:val="center"/>
              <w:rPr>
                <w:rFonts w:hint="eastAsia" w:ascii="宋体" w:hAnsi="宋体" w:eastAsia="宋体"/>
                <w:sz w:val="24"/>
                <w:szCs w:val="21"/>
              </w:rPr>
            </w:pPr>
          </w:p>
        </w:tc>
      </w:tr>
    </w:tbl>
    <w:p w14:paraId="70CA8FCE">
      <w:pPr>
        <w:spacing w:before="156" w:beforeLines="50" w:after="312" w:afterLines="100" w:line="400" w:lineRule="exact"/>
        <w:jc w:val="center"/>
        <w:textAlignment w:val="center"/>
        <w:outlineLvl w:val="1"/>
        <w:rPr>
          <w:rFonts w:ascii="宋体" w:hAnsi="宋体" w:eastAsia="宋体"/>
          <w:sz w:val="24"/>
          <w:szCs w:val="20"/>
        </w:rPr>
      </w:pPr>
      <w:bookmarkStart w:id="1133" w:name="_Toc361"/>
    </w:p>
    <w:p w14:paraId="0D9677CC">
      <w:pPr>
        <w:spacing w:before="156" w:beforeLines="50" w:after="312" w:afterLines="100" w:line="400" w:lineRule="exact"/>
        <w:jc w:val="center"/>
        <w:textAlignment w:val="center"/>
        <w:outlineLvl w:val="1"/>
        <w:rPr>
          <w:rFonts w:hint="eastAsia" w:ascii="宋体" w:hAnsi="宋体" w:eastAsia="宋体"/>
          <w:sz w:val="28"/>
          <w:szCs w:val="20"/>
        </w:rPr>
      </w:pPr>
      <w:r>
        <w:rPr>
          <w:rFonts w:ascii="宋体" w:hAnsi="宋体" w:eastAsia="宋体"/>
          <w:sz w:val="24"/>
          <w:szCs w:val="20"/>
        </w:rPr>
        <w:br w:type="page"/>
      </w:r>
      <w:r>
        <w:rPr>
          <w:rFonts w:hint="eastAsia" w:ascii="宋体" w:hAnsi="宋体" w:eastAsia="宋体"/>
          <w:sz w:val="28"/>
          <w:szCs w:val="20"/>
        </w:rPr>
        <w:t>（二）主要人员简历表</w:t>
      </w:r>
      <w:bookmarkEnd w:id="1133"/>
    </w:p>
    <w:p w14:paraId="7132B8EA">
      <w:pPr>
        <w:tabs>
          <w:tab w:val="left" w:pos="3119"/>
        </w:tabs>
        <w:spacing w:before="156" w:beforeLines="50" w:after="312" w:afterLines="100" w:line="400" w:lineRule="exact"/>
        <w:jc w:val="left"/>
        <w:textAlignment w:val="center"/>
        <w:rPr>
          <w:rFonts w:hint="eastAsia" w:ascii="宋体" w:hAnsi="宋体" w:eastAsia="宋体"/>
          <w:sz w:val="28"/>
          <w:szCs w:val="20"/>
        </w:rPr>
      </w:pPr>
      <w:r>
        <w:rPr>
          <w:rFonts w:hint="eastAsia" w:ascii="宋体" w:hAnsi="宋体" w:eastAsia="宋体"/>
          <w:sz w:val="28"/>
          <w:szCs w:val="20"/>
        </w:rPr>
        <w:t xml:space="preserve"> “主要人员简历表”中的项目经理应附具有建筑工程二级及以上注册建造师资格，有效的安全生产考核合格证，管理过的项目业绩须附合同协议书扫描件。其他主要人员应附职称证（执业证或上岗证书）等。</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6C77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92" w:type="dxa"/>
            <w:noWrap w:val="0"/>
            <w:vAlign w:val="center"/>
          </w:tcPr>
          <w:p w14:paraId="4F63ECF4">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姓  名</w:t>
            </w:r>
          </w:p>
        </w:tc>
        <w:tc>
          <w:tcPr>
            <w:tcW w:w="1035" w:type="dxa"/>
            <w:noWrap w:val="0"/>
            <w:vAlign w:val="center"/>
          </w:tcPr>
          <w:p w14:paraId="14C45014">
            <w:pPr>
              <w:spacing w:line="400" w:lineRule="exact"/>
              <w:jc w:val="center"/>
              <w:textAlignment w:val="center"/>
              <w:rPr>
                <w:rFonts w:hint="eastAsia" w:ascii="宋体" w:hAnsi="宋体" w:eastAsia="宋体"/>
                <w:sz w:val="24"/>
                <w:szCs w:val="21"/>
              </w:rPr>
            </w:pPr>
          </w:p>
        </w:tc>
        <w:tc>
          <w:tcPr>
            <w:tcW w:w="1134" w:type="dxa"/>
            <w:noWrap w:val="0"/>
            <w:vAlign w:val="center"/>
          </w:tcPr>
          <w:p w14:paraId="4545A41B">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年  龄</w:t>
            </w:r>
          </w:p>
        </w:tc>
        <w:tc>
          <w:tcPr>
            <w:tcW w:w="1275" w:type="dxa"/>
            <w:noWrap w:val="0"/>
            <w:vAlign w:val="center"/>
          </w:tcPr>
          <w:p w14:paraId="37CB09F6">
            <w:pPr>
              <w:spacing w:line="400" w:lineRule="exact"/>
              <w:jc w:val="center"/>
              <w:textAlignment w:val="center"/>
              <w:rPr>
                <w:rFonts w:hint="eastAsia" w:ascii="宋体" w:hAnsi="宋体" w:eastAsia="宋体"/>
                <w:sz w:val="24"/>
                <w:szCs w:val="21"/>
              </w:rPr>
            </w:pPr>
          </w:p>
        </w:tc>
        <w:tc>
          <w:tcPr>
            <w:tcW w:w="1843" w:type="dxa"/>
            <w:noWrap w:val="0"/>
            <w:vAlign w:val="center"/>
          </w:tcPr>
          <w:p w14:paraId="182793F8">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学历</w:t>
            </w:r>
          </w:p>
        </w:tc>
        <w:tc>
          <w:tcPr>
            <w:tcW w:w="2126" w:type="dxa"/>
            <w:noWrap w:val="0"/>
            <w:vAlign w:val="center"/>
          </w:tcPr>
          <w:p w14:paraId="70D3FA72">
            <w:pPr>
              <w:spacing w:line="400" w:lineRule="exact"/>
              <w:jc w:val="center"/>
              <w:textAlignment w:val="center"/>
              <w:rPr>
                <w:rFonts w:hint="eastAsia" w:ascii="宋体" w:hAnsi="宋体" w:eastAsia="宋体"/>
                <w:sz w:val="24"/>
                <w:szCs w:val="21"/>
              </w:rPr>
            </w:pPr>
          </w:p>
        </w:tc>
      </w:tr>
      <w:tr w14:paraId="45BD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699635C8">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职  称</w:t>
            </w:r>
          </w:p>
        </w:tc>
        <w:tc>
          <w:tcPr>
            <w:tcW w:w="1035" w:type="dxa"/>
            <w:noWrap w:val="0"/>
            <w:vAlign w:val="center"/>
          </w:tcPr>
          <w:p w14:paraId="4AC577A2">
            <w:pPr>
              <w:spacing w:line="400" w:lineRule="exact"/>
              <w:jc w:val="center"/>
              <w:textAlignment w:val="center"/>
              <w:rPr>
                <w:rFonts w:hint="eastAsia" w:ascii="宋体" w:hAnsi="宋体" w:eastAsia="宋体"/>
                <w:sz w:val="24"/>
                <w:szCs w:val="21"/>
              </w:rPr>
            </w:pPr>
          </w:p>
        </w:tc>
        <w:tc>
          <w:tcPr>
            <w:tcW w:w="1134" w:type="dxa"/>
            <w:noWrap w:val="0"/>
            <w:vAlign w:val="center"/>
          </w:tcPr>
          <w:p w14:paraId="2699F612">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职  务</w:t>
            </w:r>
          </w:p>
        </w:tc>
        <w:tc>
          <w:tcPr>
            <w:tcW w:w="1275" w:type="dxa"/>
            <w:noWrap w:val="0"/>
            <w:vAlign w:val="center"/>
          </w:tcPr>
          <w:p w14:paraId="6002F09E">
            <w:pPr>
              <w:spacing w:line="400" w:lineRule="exact"/>
              <w:jc w:val="center"/>
              <w:textAlignment w:val="center"/>
              <w:rPr>
                <w:rFonts w:hint="eastAsia" w:ascii="宋体" w:hAnsi="宋体" w:eastAsia="宋体"/>
                <w:sz w:val="24"/>
                <w:szCs w:val="21"/>
              </w:rPr>
            </w:pPr>
          </w:p>
        </w:tc>
        <w:tc>
          <w:tcPr>
            <w:tcW w:w="1843" w:type="dxa"/>
            <w:noWrap w:val="0"/>
            <w:vAlign w:val="center"/>
          </w:tcPr>
          <w:p w14:paraId="69B282A7">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拟在本工程</w:t>
            </w:r>
          </w:p>
          <w:p w14:paraId="31FA5976">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任职</w:t>
            </w:r>
          </w:p>
        </w:tc>
        <w:tc>
          <w:tcPr>
            <w:tcW w:w="2126" w:type="dxa"/>
            <w:noWrap w:val="0"/>
            <w:vAlign w:val="center"/>
          </w:tcPr>
          <w:p w14:paraId="16C5E2BE">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 xml:space="preserve"> </w:t>
            </w:r>
          </w:p>
        </w:tc>
      </w:tr>
      <w:tr w14:paraId="4B31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06813996">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毕业  学校</w:t>
            </w:r>
          </w:p>
        </w:tc>
        <w:tc>
          <w:tcPr>
            <w:tcW w:w="7413" w:type="dxa"/>
            <w:gridSpan w:val="5"/>
            <w:noWrap w:val="0"/>
            <w:vAlign w:val="center"/>
          </w:tcPr>
          <w:p w14:paraId="7AC47AD1">
            <w:pPr>
              <w:spacing w:line="400" w:lineRule="exact"/>
              <w:ind w:firstLine="960" w:firstLineChars="400"/>
              <w:textAlignment w:val="center"/>
              <w:rPr>
                <w:rFonts w:hint="eastAsia" w:ascii="宋体" w:hAnsi="宋体" w:eastAsia="宋体"/>
                <w:sz w:val="24"/>
                <w:szCs w:val="21"/>
              </w:rPr>
            </w:pPr>
            <w:r>
              <w:rPr>
                <w:rFonts w:hint="eastAsia" w:ascii="宋体" w:hAnsi="宋体" w:eastAsia="宋体"/>
                <w:sz w:val="24"/>
                <w:szCs w:val="21"/>
              </w:rPr>
              <w:t>年毕业于                  学校            专业</w:t>
            </w:r>
          </w:p>
        </w:tc>
      </w:tr>
      <w:tr w14:paraId="6767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noWrap w:val="0"/>
            <w:vAlign w:val="center"/>
          </w:tcPr>
          <w:p w14:paraId="1C4FF691">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主要工作经历</w:t>
            </w:r>
          </w:p>
        </w:tc>
      </w:tr>
      <w:tr w14:paraId="56A6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388F76A4">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时  间</w:t>
            </w:r>
          </w:p>
        </w:tc>
        <w:tc>
          <w:tcPr>
            <w:tcW w:w="3444" w:type="dxa"/>
            <w:gridSpan w:val="3"/>
            <w:noWrap w:val="0"/>
            <w:vAlign w:val="center"/>
          </w:tcPr>
          <w:p w14:paraId="185BD3A8">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 xml:space="preserve">参加过的类似项目 </w:t>
            </w:r>
          </w:p>
        </w:tc>
        <w:tc>
          <w:tcPr>
            <w:tcW w:w="1843" w:type="dxa"/>
            <w:noWrap w:val="0"/>
            <w:vAlign w:val="center"/>
          </w:tcPr>
          <w:p w14:paraId="51730028">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担任职务</w:t>
            </w:r>
          </w:p>
        </w:tc>
        <w:tc>
          <w:tcPr>
            <w:tcW w:w="2126" w:type="dxa"/>
            <w:noWrap w:val="0"/>
            <w:vAlign w:val="center"/>
          </w:tcPr>
          <w:p w14:paraId="70D68C75">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发包人及联系</w:t>
            </w:r>
          </w:p>
          <w:p w14:paraId="76C51B9F">
            <w:pPr>
              <w:spacing w:line="400" w:lineRule="exact"/>
              <w:jc w:val="center"/>
              <w:textAlignment w:val="center"/>
              <w:rPr>
                <w:rFonts w:hint="eastAsia" w:ascii="宋体" w:hAnsi="宋体" w:eastAsia="宋体"/>
                <w:sz w:val="24"/>
                <w:szCs w:val="21"/>
              </w:rPr>
            </w:pPr>
            <w:r>
              <w:rPr>
                <w:rFonts w:hint="eastAsia" w:ascii="宋体" w:hAnsi="宋体" w:eastAsia="宋体"/>
                <w:sz w:val="24"/>
                <w:szCs w:val="21"/>
              </w:rPr>
              <w:t>电话</w:t>
            </w:r>
          </w:p>
        </w:tc>
      </w:tr>
      <w:tr w14:paraId="5D0C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E0F6722">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7C067108">
            <w:pPr>
              <w:spacing w:line="400" w:lineRule="exact"/>
              <w:jc w:val="center"/>
              <w:textAlignment w:val="center"/>
              <w:rPr>
                <w:rFonts w:hint="eastAsia" w:ascii="宋体" w:hAnsi="宋体" w:eastAsia="宋体"/>
                <w:sz w:val="24"/>
                <w:szCs w:val="21"/>
              </w:rPr>
            </w:pPr>
          </w:p>
        </w:tc>
        <w:tc>
          <w:tcPr>
            <w:tcW w:w="1843" w:type="dxa"/>
            <w:noWrap w:val="0"/>
            <w:vAlign w:val="center"/>
          </w:tcPr>
          <w:p w14:paraId="7B3531FF">
            <w:pPr>
              <w:spacing w:line="400" w:lineRule="exact"/>
              <w:jc w:val="center"/>
              <w:textAlignment w:val="center"/>
              <w:rPr>
                <w:rFonts w:hint="eastAsia" w:ascii="宋体" w:hAnsi="宋体" w:eastAsia="宋体"/>
                <w:sz w:val="24"/>
                <w:szCs w:val="21"/>
              </w:rPr>
            </w:pPr>
          </w:p>
        </w:tc>
        <w:tc>
          <w:tcPr>
            <w:tcW w:w="2126" w:type="dxa"/>
            <w:noWrap w:val="0"/>
            <w:vAlign w:val="center"/>
          </w:tcPr>
          <w:p w14:paraId="47183005">
            <w:pPr>
              <w:spacing w:line="400" w:lineRule="exact"/>
              <w:jc w:val="center"/>
              <w:textAlignment w:val="center"/>
              <w:rPr>
                <w:rFonts w:hint="eastAsia" w:ascii="宋体" w:hAnsi="宋体" w:eastAsia="宋体"/>
                <w:sz w:val="24"/>
                <w:szCs w:val="21"/>
              </w:rPr>
            </w:pPr>
          </w:p>
        </w:tc>
      </w:tr>
      <w:tr w14:paraId="46E1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3434996">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69F81BA6">
            <w:pPr>
              <w:spacing w:line="400" w:lineRule="exact"/>
              <w:jc w:val="center"/>
              <w:textAlignment w:val="center"/>
              <w:rPr>
                <w:rFonts w:hint="eastAsia" w:ascii="宋体" w:hAnsi="宋体" w:eastAsia="宋体"/>
                <w:sz w:val="24"/>
                <w:szCs w:val="21"/>
              </w:rPr>
            </w:pPr>
          </w:p>
        </w:tc>
        <w:tc>
          <w:tcPr>
            <w:tcW w:w="1843" w:type="dxa"/>
            <w:noWrap w:val="0"/>
            <w:vAlign w:val="center"/>
          </w:tcPr>
          <w:p w14:paraId="0CC3F9D4">
            <w:pPr>
              <w:spacing w:line="400" w:lineRule="exact"/>
              <w:jc w:val="center"/>
              <w:textAlignment w:val="center"/>
              <w:rPr>
                <w:rFonts w:hint="eastAsia" w:ascii="宋体" w:hAnsi="宋体" w:eastAsia="宋体"/>
                <w:sz w:val="24"/>
                <w:szCs w:val="21"/>
              </w:rPr>
            </w:pPr>
          </w:p>
        </w:tc>
        <w:tc>
          <w:tcPr>
            <w:tcW w:w="2126" w:type="dxa"/>
            <w:noWrap w:val="0"/>
            <w:vAlign w:val="center"/>
          </w:tcPr>
          <w:p w14:paraId="6A5BE2CC">
            <w:pPr>
              <w:spacing w:line="400" w:lineRule="exact"/>
              <w:jc w:val="center"/>
              <w:textAlignment w:val="center"/>
              <w:rPr>
                <w:rFonts w:hint="eastAsia" w:ascii="宋体" w:hAnsi="宋体" w:eastAsia="宋体"/>
                <w:sz w:val="24"/>
                <w:szCs w:val="21"/>
              </w:rPr>
            </w:pPr>
          </w:p>
        </w:tc>
      </w:tr>
      <w:tr w14:paraId="3324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4241C7B">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3A21DEB9">
            <w:pPr>
              <w:spacing w:line="400" w:lineRule="exact"/>
              <w:jc w:val="center"/>
              <w:textAlignment w:val="center"/>
              <w:rPr>
                <w:rFonts w:hint="eastAsia" w:ascii="宋体" w:hAnsi="宋体" w:eastAsia="宋体"/>
                <w:sz w:val="24"/>
                <w:szCs w:val="21"/>
              </w:rPr>
            </w:pPr>
          </w:p>
        </w:tc>
        <w:tc>
          <w:tcPr>
            <w:tcW w:w="1843" w:type="dxa"/>
            <w:noWrap w:val="0"/>
            <w:vAlign w:val="center"/>
          </w:tcPr>
          <w:p w14:paraId="63E0DC8F">
            <w:pPr>
              <w:spacing w:line="400" w:lineRule="exact"/>
              <w:jc w:val="center"/>
              <w:textAlignment w:val="center"/>
              <w:rPr>
                <w:rFonts w:hint="eastAsia" w:ascii="宋体" w:hAnsi="宋体" w:eastAsia="宋体"/>
                <w:sz w:val="24"/>
                <w:szCs w:val="21"/>
              </w:rPr>
            </w:pPr>
          </w:p>
        </w:tc>
        <w:tc>
          <w:tcPr>
            <w:tcW w:w="2126" w:type="dxa"/>
            <w:noWrap w:val="0"/>
            <w:vAlign w:val="center"/>
          </w:tcPr>
          <w:p w14:paraId="2074362C">
            <w:pPr>
              <w:spacing w:line="400" w:lineRule="exact"/>
              <w:jc w:val="center"/>
              <w:textAlignment w:val="center"/>
              <w:rPr>
                <w:rFonts w:hint="eastAsia" w:ascii="宋体" w:hAnsi="宋体" w:eastAsia="宋体"/>
                <w:sz w:val="24"/>
                <w:szCs w:val="21"/>
              </w:rPr>
            </w:pPr>
          </w:p>
        </w:tc>
      </w:tr>
      <w:tr w14:paraId="5D2D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241CF852">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27D0E4C2">
            <w:pPr>
              <w:spacing w:line="400" w:lineRule="exact"/>
              <w:jc w:val="center"/>
              <w:textAlignment w:val="center"/>
              <w:rPr>
                <w:rFonts w:hint="eastAsia" w:ascii="宋体" w:hAnsi="宋体" w:eastAsia="宋体"/>
                <w:sz w:val="24"/>
                <w:szCs w:val="21"/>
              </w:rPr>
            </w:pPr>
          </w:p>
        </w:tc>
        <w:tc>
          <w:tcPr>
            <w:tcW w:w="1843" w:type="dxa"/>
            <w:noWrap w:val="0"/>
            <w:vAlign w:val="center"/>
          </w:tcPr>
          <w:p w14:paraId="1761055D">
            <w:pPr>
              <w:spacing w:line="400" w:lineRule="exact"/>
              <w:jc w:val="center"/>
              <w:textAlignment w:val="center"/>
              <w:rPr>
                <w:rFonts w:hint="eastAsia" w:ascii="宋体" w:hAnsi="宋体" w:eastAsia="宋体"/>
                <w:sz w:val="24"/>
                <w:szCs w:val="21"/>
              </w:rPr>
            </w:pPr>
          </w:p>
        </w:tc>
        <w:tc>
          <w:tcPr>
            <w:tcW w:w="2126" w:type="dxa"/>
            <w:noWrap w:val="0"/>
            <w:vAlign w:val="center"/>
          </w:tcPr>
          <w:p w14:paraId="7936DD90">
            <w:pPr>
              <w:spacing w:line="400" w:lineRule="exact"/>
              <w:jc w:val="center"/>
              <w:textAlignment w:val="center"/>
              <w:rPr>
                <w:rFonts w:hint="eastAsia" w:ascii="宋体" w:hAnsi="宋体" w:eastAsia="宋体"/>
                <w:sz w:val="24"/>
                <w:szCs w:val="21"/>
              </w:rPr>
            </w:pPr>
          </w:p>
        </w:tc>
      </w:tr>
      <w:tr w14:paraId="7061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3231686">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215E5A1A">
            <w:pPr>
              <w:spacing w:line="400" w:lineRule="exact"/>
              <w:jc w:val="center"/>
              <w:textAlignment w:val="center"/>
              <w:rPr>
                <w:rFonts w:hint="eastAsia" w:ascii="宋体" w:hAnsi="宋体" w:eastAsia="宋体"/>
                <w:sz w:val="24"/>
                <w:szCs w:val="21"/>
              </w:rPr>
            </w:pPr>
          </w:p>
        </w:tc>
        <w:tc>
          <w:tcPr>
            <w:tcW w:w="1843" w:type="dxa"/>
            <w:noWrap w:val="0"/>
            <w:vAlign w:val="center"/>
          </w:tcPr>
          <w:p w14:paraId="4CC4A7D1">
            <w:pPr>
              <w:spacing w:line="400" w:lineRule="exact"/>
              <w:jc w:val="center"/>
              <w:textAlignment w:val="center"/>
              <w:rPr>
                <w:rFonts w:hint="eastAsia" w:ascii="宋体" w:hAnsi="宋体" w:eastAsia="宋体"/>
                <w:sz w:val="24"/>
                <w:szCs w:val="21"/>
              </w:rPr>
            </w:pPr>
          </w:p>
        </w:tc>
        <w:tc>
          <w:tcPr>
            <w:tcW w:w="2126" w:type="dxa"/>
            <w:noWrap w:val="0"/>
            <w:vAlign w:val="center"/>
          </w:tcPr>
          <w:p w14:paraId="0E82C941">
            <w:pPr>
              <w:spacing w:line="400" w:lineRule="exact"/>
              <w:jc w:val="center"/>
              <w:textAlignment w:val="center"/>
              <w:rPr>
                <w:rFonts w:hint="eastAsia" w:ascii="宋体" w:hAnsi="宋体" w:eastAsia="宋体"/>
                <w:sz w:val="24"/>
                <w:szCs w:val="21"/>
              </w:rPr>
            </w:pPr>
          </w:p>
        </w:tc>
      </w:tr>
      <w:tr w14:paraId="6E8D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21442D7">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6F2968EC">
            <w:pPr>
              <w:spacing w:line="400" w:lineRule="exact"/>
              <w:jc w:val="center"/>
              <w:textAlignment w:val="center"/>
              <w:rPr>
                <w:rFonts w:hint="eastAsia" w:ascii="宋体" w:hAnsi="宋体" w:eastAsia="宋体"/>
                <w:sz w:val="24"/>
                <w:szCs w:val="21"/>
              </w:rPr>
            </w:pPr>
          </w:p>
        </w:tc>
        <w:tc>
          <w:tcPr>
            <w:tcW w:w="1843" w:type="dxa"/>
            <w:noWrap w:val="0"/>
            <w:vAlign w:val="center"/>
          </w:tcPr>
          <w:p w14:paraId="28B40B8F">
            <w:pPr>
              <w:spacing w:line="400" w:lineRule="exact"/>
              <w:jc w:val="center"/>
              <w:textAlignment w:val="center"/>
              <w:rPr>
                <w:rFonts w:hint="eastAsia" w:ascii="宋体" w:hAnsi="宋体" w:eastAsia="宋体"/>
                <w:sz w:val="24"/>
                <w:szCs w:val="21"/>
              </w:rPr>
            </w:pPr>
          </w:p>
        </w:tc>
        <w:tc>
          <w:tcPr>
            <w:tcW w:w="2126" w:type="dxa"/>
            <w:noWrap w:val="0"/>
            <w:vAlign w:val="center"/>
          </w:tcPr>
          <w:p w14:paraId="693061EB">
            <w:pPr>
              <w:spacing w:line="400" w:lineRule="exact"/>
              <w:jc w:val="center"/>
              <w:textAlignment w:val="center"/>
              <w:rPr>
                <w:rFonts w:hint="eastAsia" w:ascii="宋体" w:hAnsi="宋体" w:eastAsia="宋体"/>
                <w:sz w:val="24"/>
                <w:szCs w:val="21"/>
              </w:rPr>
            </w:pPr>
          </w:p>
        </w:tc>
      </w:tr>
      <w:tr w14:paraId="35D5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BC14F1E">
            <w:pPr>
              <w:spacing w:line="400" w:lineRule="exact"/>
              <w:jc w:val="center"/>
              <w:textAlignment w:val="center"/>
              <w:rPr>
                <w:rFonts w:hint="eastAsia" w:ascii="宋体" w:hAnsi="宋体" w:eastAsia="宋体"/>
                <w:sz w:val="24"/>
                <w:szCs w:val="21"/>
              </w:rPr>
            </w:pPr>
          </w:p>
        </w:tc>
        <w:tc>
          <w:tcPr>
            <w:tcW w:w="3444" w:type="dxa"/>
            <w:gridSpan w:val="3"/>
            <w:noWrap w:val="0"/>
            <w:vAlign w:val="center"/>
          </w:tcPr>
          <w:p w14:paraId="395CE477">
            <w:pPr>
              <w:spacing w:line="400" w:lineRule="exact"/>
              <w:jc w:val="center"/>
              <w:textAlignment w:val="center"/>
              <w:rPr>
                <w:rFonts w:hint="eastAsia" w:ascii="宋体" w:hAnsi="宋体" w:eastAsia="宋体"/>
                <w:sz w:val="24"/>
                <w:szCs w:val="21"/>
              </w:rPr>
            </w:pPr>
          </w:p>
        </w:tc>
        <w:tc>
          <w:tcPr>
            <w:tcW w:w="1843" w:type="dxa"/>
            <w:noWrap w:val="0"/>
            <w:vAlign w:val="center"/>
          </w:tcPr>
          <w:p w14:paraId="3D64C2E1">
            <w:pPr>
              <w:spacing w:line="400" w:lineRule="exact"/>
              <w:jc w:val="center"/>
              <w:textAlignment w:val="center"/>
              <w:rPr>
                <w:rFonts w:hint="eastAsia" w:ascii="宋体" w:hAnsi="宋体" w:eastAsia="宋体"/>
                <w:sz w:val="24"/>
                <w:szCs w:val="21"/>
              </w:rPr>
            </w:pPr>
          </w:p>
        </w:tc>
        <w:tc>
          <w:tcPr>
            <w:tcW w:w="2126" w:type="dxa"/>
            <w:noWrap w:val="0"/>
            <w:vAlign w:val="center"/>
          </w:tcPr>
          <w:p w14:paraId="1C0926FF">
            <w:pPr>
              <w:spacing w:line="400" w:lineRule="exact"/>
              <w:jc w:val="center"/>
              <w:textAlignment w:val="center"/>
              <w:rPr>
                <w:rFonts w:hint="eastAsia" w:ascii="宋体" w:hAnsi="宋体" w:eastAsia="宋体"/>
                <w:sz w:val="24"/>
                <w:szCs w:val="21"/>
              </w:rPr>
            </w:pPr>
          </w:p>
        </w:tc>
      </w:tr>
    </w:tbl>
    <w:p w14:paraId="32E2CBF8">
      <w:pPr>
        <w:spacing w:line="480" w:lineRule="exact"/>
        <w:textAlignment w:val="center"/>
        <w:rPr>
          <w:rFonts w:hint="eastAsia" w:ascii="宋体" w:hAnsi="宋体" w:eastAsia="宋体"/>
          <w:sz w:val="24"/>
          <w:szCs w:val="21"/>
        </w:rPr>
      </w:pPr>
    </w:p>
    <w:p w14:paraId="177575F2">
      <w:pPr>
        <w:spacing w:line="360" w:lineRule="auto"/>
        <w:jc w:val="center"/>
        <w:rPr>
          <w:rFonts w:hint="eastAsia" w:ascii="宋体" w:hAnsi="宋体" w:eastAsia="宋体" w:cs="宋体"/>
          <w:b/>
          <w:bCs/>
          <w:sz w:val="30"/>
          <w:szCs w:val="30"/>
        </w:rPr>
      </w:pPr>
    </w:p>
    <w:p w14:paraId="7D12B4D1">
      <w:pPr>
        <w:spacing w:line="480" w:lineRule="exact"/>
        <w:jc w:val="center"/>
        <w:textAlignment w:val="center"/>
        <w:outlineLvl w:val="0"/>
        <w:rPr>
          <w:rFonts w:hint="eastAsia" w:ascii="宋体" w:hAnsi="宋体" w:eastAsia="宋体" w:cs="宋体"/>
          <w:sz w:val="30"/>
          <w:szCs w:val="30"/>
        </w:rPr>
      </w:pPr>
      <w:r>
        <w:rPr>
          <w:rFonts w:ascii="宋体" w:hAnsi="宋体" w:eastAsia="宋体" w:cs="宋体"/>
          <w:b/>
          <w:bCs/>
          <w:sz w:val="30"/>
          <w:szCs w:val="30"/>
        </w:rPr>
        <w:br w:type="page"/>
      </w:r>
      <w:bookmarkEnd w:id="1128"/>
      <w:bookmarkStart w:id="1134" w:name="_Toc16732"/>
      <w:bookmarkStart w:id="1135" w:name="_Toc28484"/>
      <w:bookmarkStart w:id="1136" w:name="_Toc23774500"/>
      <w:r>
        <w:rPr>
          <w:rFonts w:hint="eastAsia" w:ascii="宋体" w:hAnsi="宋体" w:eastAsia="宋体" w:cs="宋体"/>
          <w:b/>
          <w:bCs/>
          <w:sz w:val="30"/>
          <w:szCs w:val="30"/>
        </w:rPr>
        <w:t>七</w:t>
      </w:r>
      <w:r>
        <w:rPr>
          <w:rFonts w:hint="eastAsia" w:ascii="宋体" w:hAnsi="宋体" w:eastAsia="宋体"/>
          <w:b/>
          <w:bCs/>
          <w:sz w:val="30"/>
          <w:szCs w:val="30"/>
        </w:rPr>
        <w:t>、企业基本情况资料</w:t>
      </w:r>
      <w:bookmarkEnd w:id="1134"/>
    </w:p>
    <w:p w14:paraId="42D964C1">
      <w:pPr>
        <w:keepNext/>
        <w:keepLines/>
        <w:spacing w:before="280" w:after="290" w:line="420" w:lineRule="exact"/>
        <w:ind w:firstLine="560" w:firstLineChars="200"/>
        <w:jc w:val="center"/>
        <w:outlineLvl w:val="3"/>
        <w:rPr>
          <w:rFonts w:hint="eastAsia" w:ascii="宋体" w:hAnsi="宋体" w:eastAsia="宋体"/>
          <w:kern w:val="0"/>
          <w:sz w:val="28"/>
          <w:szCs w:val="28"/>
        </w:rPr>
      </w:pPr>
      <w:bookmarkStart w:id="1137" w:name="_Toc28545"/>
      <w:r>
        <w:rPr>
          <w:rFonts w:hint="eastAsia" w:ascii="宋体" w:hAnsi="宋体" w:eastAsia="宋体"/>
          <w:kern w:val="0"/>
          <w:sz w:val="28"/>
          <w:szCs w:val="28"/>
        </w:rPr>
        <w:t>（一）供应商基本情况表</w:t>
      </w:r>
      <w:bookmarkEnd w:id="1137"/>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7"/>
        <w:gridCol w:w="851"/>
        <w:gridCol w:w="993"/>
        <w:gridCol w:w="283"/>
        <w:gridCol w:w="195"/>
        <w:gridCol w:w="1246"/>
        <w:gridCol w:w="260"/>
        <w:gridCol w:w="709"/>
        <w:gridCol w:w="1416"/>
      </w:tblGrid>
      <w:tr w14:paraId="0726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33E242D">
            <w:pPr>
              <w:jc w:val="center"/>
              <w:rPr>
                <w:rFonts w:hint="eastAsia" w:ascii="宋体" w:hAnsi="宋体" w:eastAsia="宋体"/>
                <w:sz w:val="24"/>
                <w:szCs w:val="24"/>
              </w:rPr>
            </w:pPr>
            <w:r>
              <w:rPr>
                <w:rFonts w:hint="eastAsia" w:ascii="宋体" w:hAnsi="宋体" w:eastAsia="宋体"/>
                <w:sz w:val="24"/>
                <w:szCs w:val="24"/>
              </w:rPr>
              <w:t>供应商名称</w:t>
            </w:r>
          </w:p>
        </w:tc>
        <w:tc>
          <w:tcPr>
            <w:tcW w:w="7020" w:type="dxa"/>
            <w:gridSpan w:val="9"/>
            <w:noWrap w:val="0"/>
            <w:vAlign w:val="center"/>
          </w:tcPr>
          <w:p w14:paraId="72F2845E">
            <w:pPr>
              <w:jc w:val="center"/>
              <w:rPr>
                <w:rFonts w:hint="eastAsia" w:ascii="宋体" w:hAnsi="宋体" w:eastAsia="宋体"/>
                <w:sz w:val="24"/>
                <w:szCs w:val="24"/>
              </w:rPr>
            </w:pPr>
          </w:p>
        </w:tc>
      </w:tr>
      <w:tr w14:paraId="395C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86AE21">
            <w:pPr>
              <w:jc w:val="center"/>
              <w:rPr>
                <w:rFonts w:hint="eastAsia" w:ascii="宋体" w:hAnsi="宋体" w:eastAsia="宋体"/>
                <w:sz w:val="24"/>
                <w:szCs w:val="24"/>
              </w:rPr>
            </w:pPr>
            <w:r>
              <w:rPr>
                <w:rFonts w:hint="eastAsia" w:ascii="宋体" w:hAnsi="宋体" w:eastAsia="宋体"/>
                <w:sz w:val="24"/>
                <w:szCs w:val="24"/>
              </w:rPr>
              <w:t>注册地址</w:t>
            </w:r>
          </w:p>
        </w:tc>
        <w:tc>
          <w:tcPr>
            <w:tcW w:w="3389" w:type="dxa"/>
            <w:gridSpan w:val="5"/>
            <w:noWrap w:val="0"/>
            <w:vAlign w:val="center"/>
          </w:tcPr>
          <w:p w14:paraId="5CA86794">
            <w:pPr>
              <w:jc w:val="center"/>
              <w:rPr>
                <w:rFonts w:hint="eastAsia" w:ascii="宋体" w:hAnsi="宋体" w:eastAsia="宋体"/>
                <w:sz w:val="24"/>
                <w:szCs w:val="24"/>
              </w:rPr>
            </w:pPr>
          </w:p>
        </w:tc>
        <w:tc>
          <w:tcPr>
            <w:tcW w:w="1246" w:type="dxa"/>
            <w:noWrap w:val="0"/>
            <w:vAlign w:val="center"/>
          </w:tcPr>
          <w:p w14:paraId="021C39F1">
            <w:pPr>
              <w:jc w:val="center"/>
              <w:rPr>
                <w:rFonts w:hint="eastAsia" w:ascii="宋体" w:hAnsi="宋体" w:eastAsia="宋体"/>
                <w:sz w:val="24"/>
                <w:szCs w:val="24"/>
              </w:rPr>
            </w:pPr>
            <w:r>
              <w:rPr>
                <w:rFonts w:hint="eastAsia" w:ascii="宋体" w:hAnsi="宋体" w:eastAsia="宋体"/>
                <w:sz w:val="24"/>
                <w:szCs w:val="24"/>
              </w:rPr>
              <w:t>邮政编码</w:t>
            </w:r>
          </w:p>
        </w:tc>
        <w:tc>
          <w:tcPr>
            <w:tcW w:w="2385" w:type="dxa"/>
            <w:gridSpan w:val="3"/>
            <w:noWrap w:val="0"/>
            <w:vAlign w:val="center"/>
          </w:tcPr>
          <w:p w14:paraId="537CE909">
            <w:pPr>
              <w:jc w:val="center"/>
              <w:rPr>
                <w:rFonts w:hint="eastAsia" w:ascii="宋体" w:hAnsi="宋体" w:eastAsia="宋体"/>
                <w:sz w:val="24"/>
                <w:szCs w:val="24"/>
              </w:rPr>
            </w:pPr>
          </w:p>
        </w:tc>
      </w:tr>
      <w:tr w14:paraId="02B6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2920FA63">
            <w:pPr>
              <w:jc w:val="center"/>
              <w:rPr>
                <w:rFonts w:hint="eastAsia" w:ascii="宋体" w:hAnsi="宋体" w:eastAsia="宋体"/>
                <w:sz w:val="24"/>
                <w:szCs w:val="24"/>
              </w:rPr>
            </w:pPr>
            <w:r>
              <w:rPr>
                <w:rFonts w:hint="eastAsia" w:ascii="宋体" w:hAnsi="宋体" w:eastAsia="宋体"/>
                <w:sz w:val="24"/>
                <w:szCs w:val="24"/>
              </w:rPr>
              <w:t>联系方式</w:t>
            </w:r>
          </w:p>
        </w:tc>
        <w:tc>
          <w:tcPr>
            <w:tcW w:w="1067" w:type="dxa"/>
            <w:noWrap w:val="0"/>
            <w:vAlign w:val="center"/>
          </w:tcPr>
          <w:p w14:paraId="100752A1">
            <w:pPr>
              <w:jc w:val="center"/>
              <w:rPr>
                <w:rFonts w:hint="eastAsia" w:ascii="宋体" w:hAnsi="宋体" w:eastAsia="宋体"/>
                <w:sz w:val="24"/>
                <w:szCs w:val="24"/>
              </w:rPr>
            </w:pPr>
            <w:r>
              <w:rPr>
                <w:rFonts w:hint="eastAsia" w:ascii="宋体" w:hAnsi="宋体" w:eastAsia="宋体"/>
                <w:sz w:val="24"/>
                <w:szCs w:val="24"/>
              </w:rPr>
              <w:t>联系人</w:t>
            </w:r>
          </w:p>
        </w:tc>
        <w:tc>
          <w:tcPr>
            <w:tcW w:w="2322" w:type="dxa"/>
            <w:gridSpan w:val="4"/>
            <w:noWrap w:val="0"/>
            <w:vAlign w:val="center"/>
          </w:tcPr>
          <w:p w14:paraId="71F4D223">
            <w:pPr>
              <w:jc w:val="center"/>
              <w:rPr>
                <w:rFonts w:hint="eastAsia" w:ascii="宋体" w:hAnsi="宋体" w:eastAsia="宋体"/>
                <w:sz w:val="24"/>
                <w:szCs w:val="24"/>
              </w:rPr>
            </w:pPr>
          </w:p>
        </w:tc>
        <w:tc>
          <w:tcPr>
            <w:tcW w:w="1246" w:type="dxa"/>
            <w:noWrap w:val="0"/>
            <w:vAlign w:val="center"/>
          </w:tcPr>
          <w:p w14:paraId="1D19226C">
            <w:pPr>
              <w:jc w:val="center"/>
              <w:rPr>
                <w:rFonts w:hint="eastAsia" w:ascii="宋体" w:hAnsi="宋体" w:eastAsia="宋体"/>
                <w:sz w:val="24"/>
                <w:szCs w:val="24"/>
              </w:rPr>
            </w:pPr>
            <w:r>
              <w:rPr>
                <w:rFonts w:hint="eastAsia" w:ascii="宋体" w:hAnsi="宋体" w:eastAsia="宋体"/>
                <w:sz w:val="24"/>
                <w:szCs w:val="24"/>
              </w:rPr>
              <w:t>电  话</w:t>
            </w:r>
          </w:p>
        </w:tc>
        <w:tc>
          <w:tcPr>
            <w:tcW w:w="2385" w:type="dxa"/>
            <w:gridSpan w:val="3"/>
            <w:noWrap w:val="0"/>
            <w:vAlign w:val="center"/>
          </w:tcPr>
          <w:p w14:paraId="069465EE">
            <w:pPr>
              <w:jc w:val="center"/>
              <w:rPr>
                <w:rFonts w:hint="eastAsia" w:ascii="宋体" w:hAnsi="宋体" w:eastAsia="宋体"/>
                <w:sz w:val="24"/>
                <w:szCs w:val="24"/>
              </w:rPr>
            </w:pPr>
          </w:p>
        </w:tc>
      </w:tr>
      <w:tr w14:paraId="246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27E118C0">
            <w:pPr>
              <w:jc w:val="center"/>
              <w:rPr>
                <w:rFonts w:hint="eastAsia" w:ascii="宋体" w:hAnsi="宋体" w:eastAsia="宋体"/>
                <w:sz w:val="24"/>
                <w:szCs w:val="24"/>
              </w:rPr>
            </w:pPr>
          </w:p>
        </w:tc>
        <w:tc>
          <w:tcPr>
            <w:tcW w:w="1067" w:type="dxa"/>
            <w:noWrap w:val="0"/>
            <w:vAlign w:val="center"/>
          </w:tcPr>
          <w:p w14:paraId="4C3FB1EC">
            <w:pPr>
              <w:jc w:val="center"/>
              <w:rPr>
                <w:rFonts w:hint="eastAsia" w:ascii="宋体" w:hAnsi="宋体" w:eastAsia="宋体"/>
                <w:sz w:val="24"/>
                <w:szCs w:val="24"/>
              </w:rPr>
            </w:pPr>
            <w:r>
              <w:rPr>
                <w:rFonts w:hint="eastAsia" w:ascii="宋体" w:hAnsi="宋体" w:eastAsia="宋体"/>
                <w:sz w:val="24"/>
                <w:szCs w:val="24"/>
              </w:rPr>
              <w:t>传  真</w:t>
            </w:r>
          </w:p>
        </w:tc>
        <w:tc>
          <w:tcPr>
            <w:tcW w:w="2322" w:type="dxa"/>
            <w:gridSpan w:val="4"/>
            <w:noWrap w:val="0"/>
            <w:vAlign w:val="center"/>
          </w:tcPr>
          <w:p w14:paraId="2C9F0E71">
            <w:pPr>
              <w:jc w:val="center"/>
              <w:rPr>
                <w:rFonts w:hint="eastAsia" w:ascii="宋体" w:hAnsi="宋体" w:eastAsia="宋体"/>
                <w:sz w:val="24"/>
                <w:szCs w:val="24"/>
              </w:rPr>
            </w:pPr>
          </w:p>
        </w:tc>
        <w:tc>
          <w:tcPr>
            <w:tcW w:w="1246" w:type="dxa"/>
            <w:noWrap w:val="0"/>
            <w:vAlign w:val="center"/>
          </w:tcPr>
          <w:p w14:paraId="2A077DD7">
            <w:pPr>
              <w:jc w:val="center"/>
              <w:rPr>
                <w:rFonts w:hint="eastAsia" w:ascii="宋体" w:hAnsi="宋体" w:eastAsia="宋体"/>
                <w:sz w:val="24"/>
                <w:szCs w:val="24"/>
              </w:rPr>
            </w:pPr>
            <w:r>
              <w:rPr>
                <w:rFonts w:hint="eastAsia" w:ascii="宋体" w:hAnsi="宋体" w:eastAsia="宋体"/>
                <w:sz w:val="24"/>
                <w:szCs w:val="24"/>
              </w:rPr>
              <w:t>网  址</w:t>
            </w:r>
          </w:p>
        </w:tc>
        <w:tc>
          <w:tcPr>
            <w:tcW w:w="2385" w:type="dxa"/>
            <w:gridSpan w:val="3"/>
            <w:noWrap w:val="0"/>
            <w:vAlign w:val="center"/>
          </w:tcPr>
          <w:p w14:paraId="478F8699">
            <w:pPr>
              <w:jc w:val="center"/>
              <w:rPr>
                <w:rFonts w:hint="eastAsia" w:ascii="宋体" w:hAnsi="宋体" w:eastAsia="宋体"/>
                <w:sz w:val="24"/>
                <w:szCs w:val="24"/>
              </w:rPr>
            </w:pPr>
          </w:p>
        </w:tc>
      </w:tr>
      <w:tr w14:paraId="144A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715CBCE">
            <w:pPr>
              <w:jc w:val="center"/>
              <w:rPr>
                <w:rFonts w:hint="eastAsia" w:ascii="宋体" w:hAnsi="宋体" w:eastAsia="宋体"/>
                <w:sz w:val="24"/>
                <w:szCs w:val="24"/>
              </w:rPr>
            </w:pPr>
            <w:r>
              <w:rPr>
                <w:rFonts w:hint="eastAsia" w:ascii="宋体" w:hAnsi="宋体" w:eastAsia="宋体"/>
                <w:sz w:val="24"/>
                <w:szCs w:val="24"/>
              </w:rPr>
              <w:t>组织结构</w:t>
            </w:r>
          </w:p>
        </w:tc>
        <w:tc>
          <w:tcPr>
            <w:tcW w:w="7020" w:type="dxa"/>
            <w:gridSpan w:val="9"/>
            <w:noWrap w:val="0"/>
            <w:vAlign w:val="center"/>
          </w:tcPr>
          <w:p w14:paraId="70C2439C">
            <w:pPr>
              <w:jc w:val="center"/>
              <w:rPr>
                <w:rFonts w:hint="eastAsia" w:ascii="宋体" w:hAnsi="宋体" w:eastAsia="宋体"/>
                <w:sz w:val="24"/>
                <w:szCs w:val="24"/>
              </w:rPr>
            </w:pPr>
          </w:p>
        </w:tc>
      </w:tr>
      <w:tr w14:paraId="7CC6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89924F4">
            <w:pPr>
              <w:jc w:val="center"/>
              <w:rPr>
                <w:rFonts w:hint="eastAsia" w:ascii="宋体" w:hAnsi="宋体" w:eastAsia="宋体"/>
                <w:sz w:val="24"/>
                <w:szCs w:val="24"/>
              </w:rPr>
            </w:pPr>
            <w:r>
              <w:rPr>
                <w:rFonts w:hint="eastAsia" w:ascii="宋体" w:hAnsi="宋体" w:eastAsia="宋体"/>
                <w:sz w:val="24"/>
                <w:szCs w:val="24"/>
              </w:rPr>
              <w:t>法定代表人</w:t>
            </w:r>
          </w:p>
        </w:tc>
        <w:tc>
          <w:tcPr>
            <w:tcW w:w="1067" w:type="dxa"/>
            <w:noWrap w:val="0"/>
            <w:vAlign w:val="center"/>
          </w:tcPr>
          <w:p w14:paraId="557B8693">
            <w:pPr>
              <w:jc w:val="center"/>
              <w:rPr>
                <w:rFonts w:hint="eastAsia" w:ascii="宋体" w:hAnsi="宋体" w:eastAsia="宋体"/>
                <w:sz w:val="24"/>
                <w:szCs w:val="24"/>
              </w:rPr>
            </w:pPr>
            <w:r>
              <w:rPr>
                <w:rFonts w:hint="eastAsia" w:ascii="宋体" w:hAnsi="宋体" w:eastAsia="宋体"/>
                <w:sz w:val="24"/>
                <w:szCs w:val="24"/>
              </w:rPr>
              <w:t>姓名</w:t>
            </w:r>
          </w:p>
        </w:tc>
        <w:tc>
          <w:tcPr>
            <w:tcW w:w="851" w:type="dxa"/>
            <w:noWrap w:val="0"/>
            <w:vAlign w:val="center"/>
          </w:tcPr>
          <w:p w14:paraId="4B0495EE">
            <w:pPr>
              <w:jc w:val="center"/>
              <w:rPr>
                <w:rFonts w:hint="eastAsia" w:ascii="宋体" w:hAnsi="宋体" w:eastAsia="宋体"/>
                <w:sz w:val="24"/>
                <w:szCs w:val="24"/>
              </w:rPr>
            </w:pPr>
          </w:p>
        </w:tc>
        <w:tc>
          <w:tcPr>
            <w:tcW w:w="1276" w:type="dxa"/>
            <w:gridSpan w:val="2"/>
            <w:noWrap w:val="0"/>
            <w:vAlign w:val="center"/>
          </w:tcPr>
          <w:p w14:paraId="3969A94B">
            <w:pPr>
              <w:jc w:val="center"/>
              <w:rPr>
                <w:rFonts w:hint="eastAsia" w:ascii="宋体" w:hAnsi="宋体" w:eastAsia="宋体"/>
                <w:sz w:val="24"/>
                <w:szCs w:val="24"/>
              </w:rPr>
            </w:pPr>
            <w:r>
              <w:rPr>
                <w:rFonts w:hint="eastAsia" w:ascii="宋体" w:hAnsi="宋体" w:eastAsia="宋体"/>
                <w:sz w:val="24"/>
                <w:szCs w:val="24"/>
              </w:rPr>
              <w:t>技术职称</w:t>
            </w:r>
          </w:p>
        </w:tc>
        <w:tc>
          <w:tcPr>
            <w:tcW w:w="1701" w:type="dxa"/>
            <w:gridSpan w:val="3"/>
            <w:noWrap w:val="0"/>
            <w:vAlign w:val="center"/>
          </w:tcPr>
          <w:p w14:paraId="3C02B1CA">
            <w:pPr>
              <w:jc w:val="center"/>
              <w:rPr>
                <w:rFonts w:hint="eastAsia" w:ascii="宋体" w:hAnsi="宋体" w:eastAsia="宋体"/>
                <w:sz w:val="24"/>
                <w:szCs w:val="24"/>
              </w:rPr>
            </w:pPr>
          </w:p>
        </w:tc>
        <w:tc>
          <w:tcPr>
            <w:tcW w:w="709" w:type="dxa"/>
            <w:noWrap w:val="0"/>
            <w:vAlign w:val="center"/>
          </w:tcPr>
          <w:p w14:paraId="09EF6F54">
            <w:pPr>
              <w:jc w:val="center"/>
              <w:rPr>
                <w:rFonts w:hint="eastAsia" w:ascii="宋体" w:hAnsi="宋体" w:eastAsia="宋体"/>
                <w:sz w:val="24"/>
                <w:szCs w:val="24"/>
              </w:rPr>
            </w:pPr>
            <w:r>
              <w:rPr>
                <w:rFonts w:hint="eastAsia" w:ascii="宋体" w:hAnsi="宋体" w:eastAsia="宋体"/>
                <w:sz w:val="24"/>
                <w:szCs w:val="24"/>
              </w:rPr>
              <w:t>电话</w:t>
            </w:r>
          </w:p>
        </w:tc>
        <w:tc>
          <w:tcPr>
            <w:tcW w:w="1416" w:type="dxa"/>
            <w:noWrap w:val="0"/>
            <w:vAlign w:val="center"/>
          </w:tcPr>
          <w:p w14:paraId="48914207">
            <w:pPr>
              <w:jc w:val="center"/>
              <w:rPr>
                <w:rFonts w:hint="eastAsia" w:ascii="宋体" w:hAnsi="宋体" w:eastAsia="宋体"/>
                <w:sz w:val="24"/>
                <w:szCs w:val="24"/>
              </w:rPr>
            </w:pPr>
          </w:p>
        </w:tc>
      </w:tr>
      <w:tr w14:paraId="6AF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161B874">
            <w:pPr>
              <w:jc w:val="center"/>
              <w:rPr>
                <w:rFonts w:hint="eastAsia" w:ascii="宋体" w:hAnsi="宋体" w:eastAsia="宋体"/>
                <w:sz w:val="24"/>
                <w:szCs w:val="24"/>
              </w:rPr>
            </w:pPr>
            <w:r>
              <w:rPr>
                <w:rFonts w:hint="eastAsia" w:ascii="宋体" w:hAnsi="宋体" w:eastAsia="宋体"/>
                <w:sz w:val="24"/>
                <w:szCs w:val="24"/>
              </w:rPr>
              <w:t>技术负责人</w:t>
            </w:r>
          </w:p>
        </w:tc>
        <w:tc>
          <w:tcPr>
            <w:tcW w:w="1067" w:type="dxa"/>
            <w:noWrap w:val="0"/>
            <w:vAlign w:val="center"/>
          </w:tcPr>
          <w:p w14:paraId="67254DAF">
            <w:pPr>
              <w:jc w:val="center"/>
              <w:rPr>
                <w:rFonts w:hint="eastAsia" w:ascii="宋体" w:hAnsi="宋体" w:eastAsia="宋体"/>
                <w:sz w:val="24"/>
                <w:szCs w:val="24"/>
              </w:rPr>
            </w:pPr>
            <w:r>
              <w:rPr>
                <w:rFonts w:hint="eastAsia" w:ascii="宋体" w:hAnsi="宋体" w:eastAsia="宋体"/>
                <w:sz w:val="24"/>
                <w:szCs w:val="24"/>
              </w:rPr>
              <w:t>姓名</w:t>
            </w:r>
          </w:p>
        </w:tc>
        <w:tc>
          <w:tcPr>
            <w:tcW w:w="851" w:type="dxa"/>
            <w:noWrap w:val="0"/>
            <w:vAlign w:val="center"/>
          </w:tcPr>
          <w:p w14:paraId="79E8DE53">
            <w:pPr>
              <w:jc w:val="center"/>
              <w:rPr>
                <w:rFonts w:hint="eastAsia" w:ascii="宋体" w:hAnsi="宋体" w:eastAsia="宋体"/>
                <w:sz w:val="24"/>
                <w:szCs w:val="24"/>
              </w:rPr>
            </w:pPr>
          </w:p>
        </w:tc>
        <w:tc>
          <w:tcPr>
            <w:tcW w:w="1276" w:type="dxa"/>
            <w:gridSpan w:val="2"/>
            <w:noWrap w:val="0"/>
            <w:vAlign w:val="center"/>
          </w:tcPr>
          <w:p w14:paraId="7830408A">
            <w:pPr>
              <w:jc w:val="center"/>
              <w:rPr>
                <w:rFonts w:hint="eastAsia" w:ascii="宋体" w:hAnsi="宋体" w:eastAsia="宋体"/>
                <w:sz w:val="24"/>
                <w:szCs w:val="24"/>
              </w:rPr>
            </w:pPr>
            <w:r>
              <w:rPr>
                <w:rFonts w:hint="eastAsia" w:ascii="宋体" w:hAnsi="宋体" w:eastAsia="宋体"/>
                <w:sz w:val="24"/>
                <w:szCs w:val="24"/>
              </w:rPr>
              <w:t>技术职称</w:t>
            </w:r>
          </w:p>
        </w:tc>
        <w:tc>
          <w:tcPr>
            <w:tcW w:w="1701" w:type="dxa"/>
            <w:gridSpan w:val="3"/>
            <w:noWrap w:val="0"/>
            <w:vAlign w:val="center"/>
          </w:tcPr>
          <w:p w14:paraId="6627F8A4">
            <w:pPr>
              <w:jc w:val="center"/>
              <w:rPr>
                <w:rFonts w:hint="eastAsia" w:ascii="宋体" w:hAnsi="宋体" w:eastAsia="宋体"/>
                <w:sz w:val="24"/>
                <w:szCs w:val="24"/>
              </w:rPr>
            </w:pPr>
          </w:p>
        </w:tc>
        <w:tc>
          <w:tcPr>
            <w:tcW w:w="709" w:type="dxa"/>
            <w:noWrap w:val="0"/>
            <w:vAlign w:val="center"/>
          </w:tcPr>
          <w:p w14:paraId="0022E90B">
            <w:pPr>
              <w:jc w:val="center"/>
              <w:rPr>
                <w:rFonts w:hint="eastAsia" w:ascii="宋体" w:hAnsi="宋体" w:eastAsia="宋体"/>
                <w:sz w:val="24"/>
                <w:szCs w:val="24"/>
              </w:rPr>
            </w:pPr>
            <w:r>
              <w:rPr>
                <w:rFonts w:hint="eastAsia" w:ascii="宋体" w:hAnsi="宋体" w:eastAsia="宋体"/>
                <w:sz w:val="24"/>
                <w:szCs w:val="24"/>
              </w:rPr>
              <w:t>电话</w:t>
            </w:r>
          </w:p>
        </w:tc>
        <w:tc>
          <w:tcPr>
            <w:tcW w:w="1416" w:type="dxa"/>
            <w:noWrap w:val="0"/>
            <w:vAlign w:val="center"/>
          </w:tcPr>
          <w:p w14:paraId="36B2DD13">
            <w:pPr>
              <w:jc w:val="center"/>
              <w:rPr>
                <w:rFonts w:hint="eastAsia" w:ascii="宋体" w:hAnsi="宋体" w:eastAsia="宋体"/>
                <w:sz w:val="24"/>
                <w:szCs w:val="24"/>
              </w:rPr>
            </w:pPr>
          </w:p>
        </w:tc>
      </w:tr>
      <w:tr w14:paraId="09A7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309A47">
            <w:pPr>
              <w:jc w:val="center"/>
              <w:rPr>
                <w:rFonts w:hint="eastAsia" w:ascii="宋体" w:hAnsi="宋体" w:eastAsia="宋体"/>
                <w:sz w:val="24"/>
                <w:szCs w:val="24"/>
              </w:rPr>
            </w:pPr>
            <w:r>
              <w:rPr>
                <w:rFonts w:hint="eastAsia" w:ascii="宋体" w:hAnsi="宋体" w:eastAsia="宋体"/>
                <w:sz w:val="24"/>
                <w:szCs w:val="24"/>
              </w:rPr>
              <w:t>成立时间</w:t>
            </w:r>
          </w:p>
        </w:tc>
        <w:tc>
          <w:tcPr>
            <w:tcW w:w="1918" w:type="dxa"/>
            <w:gridSpan w:val="2"/>
            <w:noWrap w:val="0"/>
            <w:vAlign w:val="center"/>
          </w:tcPr>
          <w:p w14:paraId="112953C8">
            <w:pPr>
              <w:jc w:val="center"/>
              <w:rPr>
                <w:rFonts w:hint="eastAsia" w:ascii="宋体" w:hAnsi="宋体" w:eastAsia="宋体"/>
                <w:sz w:val="24"/>
                <w:szCs w:val="24"/>
              </w:rPr>
            </w:pPr>
          </w:p>
        </w:tc>
        <w:tc>
          <w:tcPr>
            <w:tcW w:w="5102" w:type="dxa"/>
            <w:gridSpan w:val="7"/>
            <w:noWrap w:val="0"/>
            <w:vAlign w:val="center"/>
          </w:tcPr>
          <w:p w14:paraId="58607411">
            <w:pPr>
              <w:jc w:val="center"/>
              <w:rPr>
                <w:rFonts w:hint="eastAsia" w:ascii="宋体" w:hAnsi="宋体" w:eastAsia="宋体"/>
                <w:sz w:val="24"/>
                <w:szCs w:val="24"/>
              </w:rPr>
            </w:pPr>
            <w:r>
              <w:rPr>
                <w:rFonts w:hint="eastAsia" w:ascii="宋体" w:hAnsi="宋体" w:eastAsia="宋体"/>
                <w:sz w:val="24"/>
                <w:szCs w:val="24"/>
              </w:rPr>
              <w:t>员工总人数：</w:t>
            </w:r>
          </w:p>
        </w:tc>
      </w:tr>
      <w:tr w14:paraId="24A6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950C8E5">
            <w:pPr>
              <w:jc w:val="center"/>
              <w:rPr>
                <w:rFonts w:hint="eastAsia" w:ascii="宋体" w:hAnsi="宋体" w:eastAsia="宋体"/>
                <w:sz w:val="24"/>
                <w:szCs w:val="24"/>
              </w:rPr>
            </w:pPr>
            <w:r>
              <w:rPr>
                <w:rFonts w:hint="eastAsia" w:ascii="宋体" w:hAnsi="宋体" w:eastAsia="宋体"/>
                <w:sz w:val="24"/>
                <w:szCs w:val="24"/>
              </w:rPr>
              <w:t>企业资质等级</w:t>
            </w:r>
          </w:p>
        </w:tc>
        <w:tc>
          <w:tcPr>
            <w:tcW w:w="1918" w:type="dxa"/>
            <w:gridSpan w:val="2"/>
            <w:noWrap w:val="0"/>
            <w:vAlign w:val="center"/>
          </w:tcPr>
          <w:p w14:paraId="201EBC4D">
            <w:pPr>
              <w:jc w:val="center"/>
              <w:rPr>
                <w:rFonts w:hint="eastAsia" w:ascii="宋体" w:hAnsi="宋体" w:eastAsia="宋体"/>
                <w:sz w:val="24"/>
                <w:szCs w:val="24"/>
              </w:rPr>
            </w:pPr>
          </w:p>
        </w:tc>
        <w:tc>
          <w:tcPr>
            <w:tcW w:w="993" w:type="dxa"/>
            <w:vMerge w:val="restart"/>
            <w:noWrap w:val="0"/>
            <w:vAlign w:val="center"/>
          </w:tcPr>
          <w:p w14:paraId="638B6E28">
            <w:pPr>
              <w:jc w:val="center"/>
              <w:rPr>
                <w:rFonts w:hint="eastAsia" w:ascii="宋体" w:hAnsi="宋体" w:eastAsia="宋体"/>
                <w:sz w:val="24"/>
                <w:szCs w:val="24"/>
              </w:rPr>
            </w:pPr>
            <w:r>
              <w:rPr>
                <w:rFonts w:hint="eastAsia" w:ascii="宋体" w:hAnsi="宋体" w:eastAsia="宋体"/>
                <w:sz w:val="24"/>
                <w:szCs w:val="24"/>
              </w:rPr>
              <w:t>其中</w:t>
            </w:r>
          </w:p>
        </w:tc>
        <w:tc>
          <w:tcPr>
            <w:tcW w:w="1984" w:type="dxa"/>
            <w:gridSpan w:val="4"/>
            <w:noWrap w:val="0"/>
            <w:vAlign w:val="center"/>
          </w:tcPr>
          <w:p w14:paraId="2DA09921">
            <w:pPr>
              <w:jc w:val="center"/>
              <w:rPr>
                <w:rFonts w:hint="eastAsia" w:ascii="宋体" w:hAnsi="宋体" w:eastAsia="宋体"/>
                <w:sz w:val="24"/>
                <w:szCs w:val="24"/>
              </w:rPr>
            </w:pPr>
            <w:r>
              <w:rPr>
                <w:rFonts w:hint="eastAsia" w:ascii="宋体" w:hAnsi="宋体" w:eastAsia="宋体"/>
                <w:sz w:val="24"/>
                <w:szCs w:val="24"/>
              </w:rPr>
              <w:t>项目经理</w:t>
            </w:r>
          </w:p>
        </w:tc>
        <w:tc>
          <w:tcPr>
            <w:tcW w:w="2125" w:type="dxa"/>
            <w:gridSpan w:val="2"/>
            <w:noWrap w:val="0"/>
            <w:vAlign w:val="center"/>
          </w:tcPr>
          <w:p w14:paraId="1554CD49">
            <w:pPr>
              <w:jc w:val="center"/>
              <w:rPr>
                <w:rFonts w:hint="eastAsia" w:ascii="宋体" w:hAnsi="宋体" w:eastAsia="宋体"/>
                <w:sz w:val="24"/>
                <w:szCs w:val="24"/>
              </w:rPr>
            </w:pPr>
          </w:p>
        </w:tc>
      </w:tr>
      <w:tr w14:paraId="5CF9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D60A352">
            <w:pPr>
              <w:jc w:val="center"/>
              <w:rPr>
                <w:rFonts w:hint="eastAsia" w:ascii="宋体" w:hAnsi="宋体" w:eastAsia="宋体"/>
                <w:sz w:val="24"/>
                <w:szCs w:val="24"/>
              </w:rPr>
            </w:pPr>
            <w:r>
              <w:rPr>
                <w:rFonts w:hint="eastAsia" w:ascii="宋体" w:hAnsi="宋体" w:eastAsia="宋体"/>
                <w:sz w:val="24"/>
                <w:szCs w:val="24"/>
              </w:rPr>
              <w:t>营业执照号</w:t>
            </w:r>
          </w:p>
        </w:tc>
        <w:tc>
          <w:tcPr>
            <w:tcW w:w="1918" w:type="dxa"/>
            <w:gridSpan w:val="2"/>
            <w:noWrap w:val="0"/>
            <w:vAlign w:val="center"/>
          </w:tcPr>
          <w:p w14:paraId="6E71EBEA">
            <w:pPr>
              <w:jc w:val="center"/>
              <w:rPr>
                <w:rFonts w:hint="eastAsia" w:ascii="宋体" w:hAnsi="宋体" w:eastAsia="宋体"/>
                <w:sz w:val="24"/>
                <w:szCs w:val="24"/>
              </w:rPr>
            </w:pPr>
          </w:p>
        </w:tc>
        <w:tc>
          <w:tcPr>
            <w:tcW w:w="993" w:type="dxa"/>
            <w:vMerge w:val="continue"/>
            <w:noWrap w:val="0"/>
            <w:vAlign w:val="center"/>
          </w:tcPr>
          <w:p w14:paraId="61CE19ED">
            <w:pPr>
              <w:jc w:val="center"/>
              <w:rPr>
                <w:rFonts w:hint="eastAsia" w:ascii="宋体" w:hAnsi="宋体" w:eastAsia="宋体"/>
                <w:sz w:val="24"/>
                <w:szCs w:val="24"/>
              </w:rPr>
            </w:pPr>
          </w:p>
        </w:tc>
        <w:tc>
          <w:tcPr>
            <w:tcW w:w="1984" w:type="dxa"/>
            <w:gridSpan w:val="4"/>
            <w:noWrap w:val="0"/>
            <w:vAlign w:val="center"/>
          </w:tcPr>
          <w:p w14:paraId="6CDDC981">
            <w:pPr>
              <w:jc w:val="center"/>
              <w:rPr>
                <w:rFonts w:hint="eastAsia" w:ascii="宋体" w:hAnsi="宋体" w:eastAsia="宋体"/>
                <w:sz w:val="24"/>
                <w:szCs w:val="24"/>
              </w:rPr>
            </w:pPr>
            <w:r>
              <w:rPr>
                <w:rFonts w:hint="eastAsia" w:ascii="宋体" w:hAnsi="宋体" w:eastAsia="宋体"/>
                <w:sz w:val="24"/>
                <w:szCs w:val="24"/>
              </w:rPr>
              <w:t>高级职称人员</w:t>
            </w:r>
          </w:p>
        </w:tc>
        <w:tc>
          <w:tcPr>
            <w:tcW w:w="2125" w:type="dxa"/>
            <w:gridSpan w:val="2"/>
            <w:noWrap w:val="0"/>
            <w:vAlign w:val="center"/>
          </w:tcPr>
          <w:p w14:paraId="5151C9E3">
            <w:pPr>
              <w:jc w:val="center"/>
              <w:rPr>
                <w:rFonts w:hint="eastAsia" w:ascii="宋体" w:hAnsi="宋体" w:eastAsia="宋体"/>
                <w:sz w:val="24"/>
                <w:szCs w:val="24"/>
              </w:rPr>
            </w:pPr>
          </w:p>
        </w:tc>
      </w:tr>
      <w:tr w14:paraId="5238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7CE60F3">
            <w:pPr>
              <w:jc w:val="center"/>
              <w:rPr>
                <w:rFonts w:hint="eastAsia" w:ascii="宋体" w:hAnsi="宋体" w:eastAsia="宋体"/>
                <w:sz w:val="24"/>
                <w:szCs w:val="24"/>
              </w:rPr>
            </w:pPr>
            <w:r>
              <w:rPr>
                <w:rFonts w:hint="eastAsia" w:ascii="宋体" w:hAnsi="宋体" w:eastAsia="宋体"/>
                <w:sz w:val="24"/>
                <w:szCs w:val="24"/>
              </w:rPr>
              <w:t>注册资金</w:t>
            </w:r>
          </w:p>
        </w:tc>
        <w:tc>
          <w:tcPr>
            <w:tcW w:w="1918" w:type="dxa"/>
            <w:gridSpan w:val="2"/>
            <w:noWrap w:val="0"/>
            <w:vAlign w:val="center"/>
          </w:tcPr>
          <w:p w14:paraId="5C3E5FAC">
            <w:pPr>
              <w:jc w:val="center"/>
              <w:rPr>
                <w:rFonts w:hint="eastAsia" w:ascii="宋体" w:hAnsi="宋体" w:eastAsia="宋体"/>
                <w:sz w:val="24"/>
                <w:szCs w:val="24"/>
              </w:rPr>
            </w:pPr>
          </w:p>
        </w:tc>
        <w:tc>
          <w:tcPr>
            <w:tcW w:w="993" w:type="dxa"/>
            <w:vMerge w:val="continue"/>
            <w:noWrap w:val="0"/>
            <w:vAlign w:val="center"/>
          </w:tcPr>
          <w:p w14:paraId="6D17FAD3">
            <w:pPr>
              <w:jc w:val="center"/>
              <w:rPr>
                <w:rFonts w:hint="eastAsia" w:ascii="宋体" w:hAnsi="宋体" w:eastAsia="宋体"/>
                <w:sz w:val="24"/>
                <w:szCs w:val="24"/>
              </w:rPr>
            </w:pPr>
          </w:p>
        </w:tc>
        <w:tc>
          <w:tcPr>
            <w:tcW w:w="1984" w:type="dxa"/>
            <w:gridSpan w:val="4"/>
            <w:noWrap w:val="0"/>
            <w:vAlign w:val="center"/>
          </w:tcPr>
          <w:p w14:paraId="5F732439">
            <w:pPr>
              <w:jc w:val="center"/>
              <w:rPr>
                <w:rFonts w:hint="eastAsia" w:ascii="宋体" w:hAnsi="宋体" w:eastAsia="宋体"/>
                <w:sz w:val="24"/>
                <w:szCs w:val="24"/>
              </w:rPr>
            </w:pPr>
            <w:r>
              <w:rPr>
                <w:rFonts w:hint="eastAsia" w:ascii="宋体" w:hAnsi="宋体" w:eastAsia="宋体"/>
                <w:sz w:val="24"/>
                <w:szCs w:val="24"/>
              </w:rPr>
              <w:t>中级职称人员</w:t>
            </w:r>
          </w:p>
        </w:tc>
        <w:tc>
          <w:tcPr>
            <w:tcW w:w="2125" w:type="dxa"/>
            <w:gridSpan w:val="2"/>
            <w:noWrap w:val="0"/>
            <w:vAlign w:val="center"/>
          </w:tcPr>
          <w:p w14:paraId="0A1C0883">
            <w:pPr>
              <w:jc w:val="center"/>
              <w:rPr>
                <w:rFonts w:hint="eastAsia" w:ascii="宋体" w:hAnsi="宋体" w:eastAsia="宋体"/>
                <w:sz w:val="24"/>
                <w:szCs w:val="24"/>
              </w:rPr>
            </w:pPr>
          </w:p>
        </w:tc>
      </w:tr>
      <w:tr w14:paraId="7ED5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C605C6">
            <w:pPr>
              <w:jc w:val="center"/>
              <w:rPr>
                <w:rFonts w:hint="eastAsia" w:ascii="宋体" w:hAnsi="宋体" w:eastAsia="宋体"/>
                <w:sz w:val="24"/>
                <w:szCs w:val="24"/>
              </w:rPr>
            </w:pPr>
            <w:r>
              <w:rPr>
                <w:rFonts w:hint="eastAsia" w:ascii="宋体" w:hAnsi="宋体" w:eastAsia="宋体"/>
                <w:sz w:val="24"/>
                <w:szCs w:val="24"/>
              </w:rPr>
              <w:t>开户银行</w:t>
            </w:r>
          </w:p>
        </w:tc>
        <w:tc>
          <w:tcPr>
            <w:tcW w:w="1918" w:type="dxa"/>
            <w:gridSpan w:val="2"/>
            <w:noWrap w:val="0"/>
            <w:vAlign w:val="center"/>
          </w:tcPr>
          <w:p w14:paraId="075060EB">
            <w:pPr>
              <w:jc w:val="center"/>
              <w:rPr>
                <w:rFonts w:hint="eastAsia" w:ascii="宋体" w:hAnsi="宋体" w:eastAsia="宋体"/>
                <w:sz w:val="24"/>
                <w:szCs w:val="24"/>
              </w:rPr>
            </w:pPr>
          </w:p>
        </w:tc>
        <w:tc>
          <w:tcPr>
            <w:tcW w:w="993" w:type="dxa"/>
            <w:vMerge w:val="continue"/>
            <w:noWrap w:val="0"/>
            <w:vAlign w:val="center"/>
          </w:tcPr>
          <w:p w14:paraId="759CA116">
            <w:pPr>
              <w:jc w:val="center"/>
              <w:rPr>
                <w:rFonts w:hint="eastAsia" w:ascii="宋体" w:hAnsi="宋体" w:eastAsia="宋体"/>
                <w:sz w:val="24"/>
                <w:szCs w:val="24"/>
              </w:rPr>
            </w:pPr>
          </w:p>
        </w:tc>
        <w:tc>
          <w:tcPr>
            <w:tcW w:w="1984" w:type="dxa"/>
            <w:gridSpan w:val="4"/>
            <w:noWrap w:val="0"/>
            <w:vAlign w:val="center"/>
          </w:tcPr>
          <w:p w14:paraId="7350CE24">
            <w:pPr>
              <w:jc w:val="center"/>
              <w:rPr>
                <w:rFonts w:hint="eastAsia" w:ascii="宋体" w:hAnsi="宋体" w:eastAsia="宋体"/>
                <w:sz w:val="24"/>
                <w:szCs w:val="24"/>
              </w:rPr>
            </w:pPr>
            <w:r>
              <w:rPr>
                <w:rFonts w:hint="eastAsia" w:ascii="宋体" w:hAnsi="宋体" w:eastAsia="宋体"/>
                <w:sz w:val="24"/>
                <w:szCs w:val="24"/>
              </w:rPr>
              <w:t>初级职称人员</w:t>
            </w:r>
          </w:p>
        </w:tc>
        <w:tc>
          <w:tcPr>
            <w:tcW w:w="2125" w:type="dxa"/>
            <w:gridSpan w:val="2"/>
            <w:noWrap w:val="0"/>
            <w:vAlign w:val="center"/>
          </w:tcPr>
          <w:p w14:paraId="11B80930">
            <w:pPr>
              <w:jc w:val="center"/>
              <w:rPr>
                <w:rFonts w:hint="eastAsia" w:ascii="宋体" w:hAnsi="宋体" w:eastAsia="宋体"/>
                <w:sz w:val="24"/>
                <w:szCs w:val="24"/>
              </w:rPr>
            </w:pPr>
          </w:p>
        </w:tc>
      </w:tr>
      <w:tr w14:paraId="2053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62CA0">
            <w:pPr>
              <w:jc w:val="center"/>
              <w:rPr>
                <w:rFonts w:hint="eastAsia" w:ascii="宋体" w:hAnsi="宋体" w:eastAsia="宋体"/>
                <w:sz w:val="24"/>
                <w:szCs w:val="24"/>
              </w:rPr>
            </w:pPr>
            <w:r>
              <w:rPr>
                <w:rFonts w:hint="eastAsia" w:ascii="宋体" w:hAnsi="宋体" w:eastAsia="宋体"/>
                <w:sz w:val="24"/>
                <w:szCs w:val="24"/>
              </w:rPr>
              <w:t>账号</w:t>
            </w:r>
          </w:p>
        </w:tc>
        <w:tc>
          <w:tcPr>
            <w:tcW w:w="1918" w:type="dxa"/>
            <w:gridSpan w:val="2"/>
            <w:noWrap w:val="0"/>
            <w:vAlign w:val="center"/>
          </w:tcPr>
          <w:p w14:paraId="090F1347">
            <w:pPr>
              <w:jc w:val="center"/>
              <w:rPr>
                <w:rFonts w:hint="eastAsia" w:ascii="宋体" w:hAnsi="宋体" w:eastAsia="宋体"/>
                <w:sz w:val="24"/>
                <w:szCs w:val="24"/>
              </w:rPr>
            </w:pPr>
          </w:p>
        </w:tc>
        <w:tc>
          <w:tcPr>
            <w:tcW w:w="993" w:type="dxa"/>
            <w:vMerge w:val="continue"/>
            <w:noWrap w:val="0"/>
            <w:vAlign w:val="center"/>
          </w:tcPr>
          <w:p w14:paraId="3A6C39AF">
            <w:pPr>
              <w:jc w:val="center"/>
              <w:rPr>
                <w:rFonts w:hint="eastAsia" w:ascii="宋体" w:hAnsi="宋体" w:eastAsia="宋体"/>
                <w:sz w:val="24"/>
                <w:szCs w:val="24"/>
              </w:rPr>
            </w:pPr>
          </w:p>
        </w:tc>
        <w:tc>
          <w:tcPr>
            <w:tcW w:w="1984" w:type="dxa"/>
            <w:gridSpan w:val="4"/>
            <w:noWrap w:val="0"/>
            <w:vAlign w:val="center"/>
          </w:tcPr>
          <w:p w14:paraId="2348C43C">
            <w:pPr>
              <w:jc w:val="center"/>
              <w:rPr>
                <w:rFonts w:hint="eastAsia" w:ascii="宋体" w:hAnsi="宋体" w:eastAsia="宋体"/>
                <w:sz w:val="24"/>
                <w:szCs w:val="24"/>
              </w:rPr>
            </w:pPr>
            <w:r>
              <w:rPr>
                <w:rFonts w:hint="eastAsia" w:ascii="宋体" w:hAnsi="宋体" w:eastAsia="宋体"/>
                <w:sz w:val="24"/>
                <w:szCs w:val="24"/>
              </w:rPr>
              <w:t>技  工</w:t>
            </w:r>
          </w:p>
        </w:tc>
        <w:tc>
          <w:tcPr>
            <w:tcW w:w="2125" w:type="dxa"/>
            <w:gridSpan w:val="2"/>
            <w:noWrap w:val="0"/>
            <w:vAlign w:val="center"/>
          </w:tcPr>
          <w:p w14:paraId="356E2DDC">
            <w:pPr>
              <w:jc w:val="center"/>
              <w:rPr>
                <w:rFonts w:hint="eastAsia" w:ascii="宋体" w:hAnsi="宋体" w:eastAsia="宋体"/>
                <w:sz w:val="24"/>
                <w:szCs w:val="24"/>
              </w:rPr>
            </w:pPr>
          </w:p>
        </w:tc>
      </w:tr>
      <w:tr w14:paraId="3D0A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64512558">
            <w:pPr>
              <w:jc w:val="center"/>
              <w:rPr>
                <w:rFonts w:hint="eastAsia" w:ascii="宋体" w:hAnsi="宋体" w:eastAsia="宋体"/>
                <w:sz w:val="24"/>
                <w:szCs w:val="24"/>
              </w:rPr>
            </w:pPr>
            <w:r>
              <w:rPr>
                <w:rFonts w:hint="eastAsia" w:ascii="宋体" w:hAnsi="宋体" w:eastAsia="宋体"/>
                <w:sz w:val="24"/>
                <w:szCs w:val="24"/>
              </w:rPr>
              <w:t>经营范围</w:t>
            </w:r>
          </w:p>
        </w:tc>
        <w:tc>
          <w:tcPr>
            <w:tcW w:w="7020" w:type="dxa"/>
            <w:gridSpan w:val="9"/>
            <w:noWrap w:val="0"/>
            <w:vAlign w:val="center"/>
          </w:tcPr>
          <w:p w14:paraId="668081DA">
            <w:pPr>
              <w:jc w:val="center"/>
              <w:rPr>
                <w:rFonts w:hint="eastAsia" w:ascii="宋体" w:hAnsi="宋体" w:eastAsia="宋体"/>
                <w:sz w:val="24"/>
                <w:szCs w:val="24"/>
              </w:rPr>
            </w:pPr>
          </w:p>
        </w:tc>
      </w:tr>
      <w:tr w14:paraId="1F09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B9EBC35">
            <w:pPr>
              <w:jc w:val="center"/>
              <w:rPr>
                <w:rFonts w:hint="eastAsia" w:ascii="宋体" w:hAnsi="宋体" w:eastAsia="宋体"/>
                <w:sz w:val="24"/>
                <w:szCs w:val="24"/>
              </w:rPr>
            </w:pPr>
            <w:r>
              <w:rPr>
                <w:rFonts w:hint="eastAsia" w:ascii="宋体" w:hAnsi="宋体" w:eastAsia="宋体"/>
                <w:sz w:val="24"/>
                <w:szCs w:val="24"/>
              </w:rPr>
              <w:t>备注</w:t>
            </w:r>
          </w:p>
        </w:tc>
        <w:tc>
          <w:tcPr>
            <w:tcW w:w="7020" w:type="dxa"/>
            <w:gridSpan w:val="9"/>
            <w:noWrap w:val="0"/>
            <w:vAlign w:val="center"/>
          </w:tcPr>
          <w:p w14:paraId="146AEF56">
            <w:pPr>
              <w:jc w:val="center"/>
              <w:rPr>
                <w:rFonts w:hint="eastAsia" w:ascii="宋体" w:hAnsi="宋体" w:eastAsia="宋体"/>
                <w:sz w:val="24"/>
                <w:szCs w:val="24"/>
              </w:rPr>
            </w:pPr>
          </w:p>
        </w:tc>
      </w:tr>
    </w:tbl>
    <w:p w14:paraId="4749F0CA">
      <w:pPr>
        <w:keepNext/>
        <w:keepLines/>
        <w:spacing w:before="280" w:after="290" w:line="420" w:lineRule="exact"/>
        <w:ind w:firstLine="560" w:firstLineChars="200"/>
        <w:outlineLvl w:val="3"/>
        <w:rPr>
          <w:rFonts w:hint="eastAsia" w:ascii="宋体" w:hAnsi="宋体" w:eastAsia="宋体"/>
          <w:kern w:val="0"/>
          <w:sz w:val="28"/>
          <w:szCs w:val="28"/>
        </w:rPr>
      </w:pPr>
      <w:r>
        <w:rPr>
          <w:rFonts w:ascii="宋体" w:hAnsi="宋体" w:eastAsia="宋体"/>
          <w:kern w:val="0"/>
          <w:sz w:val="28"/>
          <w:szCs w:val="21"/>
        </w:rPr>
        <w:br w:type="page"/>
      </w:r>
      <w:bookmarkStart w:id="1138" w:name="_Toc13431"/>
      <w:r>
        <w:rPr>
          <w:rFonts w:hint="eastAsia" w:ascii="宋体" w:hAnsi="宋体" w:eastAsia="宋体"/>
          <w:kern w:val="0"/>
          <w:sz w:val="28"/>
          <w:szCs w:val="28"/>
        </w:rPr>
        <w:t>（二）近年完成的类似项目情况表</w:t>
      </w:r>
      <w:bookmarkEnd w:id="113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4193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E700B17">
            <w:pPr>
              <w:jc w:val="center"/>
              <w:rPr>
                <w:rFonts w:hint="eastAsia" w:ascii="宋体" w:hAnsi="宋体" w:eastAsia="宋体"/>
                <w:sz w:val="24"/>
                <w:szCs w:val="24"/>
              </w:rPr>
            </w:pPr>
            <w:r>
              <w:rPr>
                <w:rFonts w:hint="eastAsia" w:ascii="宋体" w:hAnsi="宋体" w:eastAsia="宋体"/>
                <w:sz w:val="24"/>
                <w:szCs w:val="24"/>
              </w:rPr>
              <w:t>项目名称</w:t>
            </w:r>
          </w:p>
        </w:tc>
        <w:tc>
          <w:tcPr>
            <w:tcW w:w="6077" w:type="dxa"/>
            <w:noWrap w:val="0"/>
            <w:vAlign w:val="center"/>
          </w:tcPr>
          <w:p w14:paraId="77726599">
            <w:pPr>
              <w:jc w:val="center"/>
              <w:rPr>
                <w:rFonts w:hint="eastAsia" w:ascii="宋体" w:hAnsi="宋体" w:eastAsia="宋体"/>
                <w:sz w:val="24"/>
                <w:szCs w:val="24"/>
              </w:rPr>
            </w:pPr>
          </w:p>
        </w:tc>
      </w:tr>
      <w:tr w14:paraId="0F26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B3C7B1E">
            <w:pPr>
              <w:jc w:val="center"/>
              <w:rPr>
                <w:rFonts w:hint="eastAsia" w:ascii="宋体" w:hAnsi="宋体" w:eastAsia="宋体"/>
                <w:sz w:val="24"/>
                <w:szCs w:val="24"/>
              </w:rPr>
            </w:pPr>
            <w:r>
              <w:rPr>
                <w:rFonts w:hint="eastAsia" w:ascii="宋体" w:hAnsi="宋体" w:eastAsia="宋体"/>
                <w:sz w:val="24"/>
                <w:szCs w:val="24"/>
              </w:rPr>
              <w:t>项目所在地</w:t>
            </w:r>
          </w:p>
        </w:tc>
        <w:tc>
          <w:tcPr>
            <w:tcW w:w="6077" w:type="dxa"/>
            <w:noWrap w:val="0"/>
            <w:vAlign w:val="center"/>
          </w:tcPr>
          <w:p w14:paraId="606182F6">
            <w:pPr>
              <w:jc w:val="center"/>
              <w:rPr>
                <w:rFonts w:hint="eastAsia" w:ascii="宋体" w:hAnsi="宋体" w:eastAsia="宋体"/>
                <w:sz w:val="24"/>
                <w:szCs w:val="24"/>
              </w:rPr>
            </w:pPr>
          </w:p>
        </w:tc>
      </w:tr>
      <w:tr w14:paraId="7F89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6DC401C">
            <w:pPr>
              <w:jc w:val="center"/>
              <w:rPr>
                <w:rFonts w:hint="eastAsia" w:ascii="宋体" w:hAnsi="宋体" w:eastAsia="宋体"/>
                <w:sz w:val="24"/>
                <w:szCs w:val="24"/>
              </w:rPr>
            </w:pPr>
            <w:r>
              <w:rPr>
                <w:rFonts w:hint="eastAsia" w:ascii="宋体" w:hAnsi="宋体" w:eastAsia="宋体"/>
                <w:sz w:val="24"/>
                <w:szCs w:val="24"/>
              </w:rPr>
              <w:t>发包人名称</w:t>
            </w:r>
          </w:p>
        </w:tc>
        <w:tc>
          <w:tcPr>
            <w:tcW w:w="6077" w:type="dxa"/>
            <w:noWrap w:val="0"/>
            <w:vAlign w:val="center"/>
          </w:tcPr>
          <w:p w14:paraId="4B720E33">
            <w:pPr>
              <w:jc w:val="center"/>
              <w:rPr>
                <w:rFonts w:hint="eastAsia" w:ascii="宋体" w:hAnsi="宋体" w:eastAsia="宋体"/>
                <w:sz w:val="24"/>
                <w:szCs w:val="24"/>
              </w:rPr>
            </w:pPr>
          </w:p>
        </w:tc>
      </w:tr>
      <w:tr w14:paraId="137A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1015485">
            <w:pPr>
              <w:jc w:val="center"/>
              <w:rPr>
                <w:rFonts w:hint="eastAsia" w:ascii="宋体" w:hAnsi="宋体" w:eastAsia="宋体"/>
                <w:sz w:val="24"/>
                <w:szCs w:val="24"/>
              </w:rPr>
            </w:pPr>
            <w:r>
              <w:rPr>
                <w:rFonts w:hint="eastAsia" w:ascii="宋体" w:hAnsi="宋体" w:eastAsia="宋体"/>
                <w:sz w:val="24"/>
                <w:szCs w:val="24"/>
              </w:rPr>
              <w:t>发包人地址</w:t>
            </w:r>
          </w:p>
        </w:tc>
        <w:tc>
          <w:tcPr>
            <w:tcW w:w="6077" w:type="dxa"/>
            <w:noWrap w:val="0"/>
            <w:vAlign w:val="center"/>
          </w:tcPr>
          <w:p w14:paraId="7B92E97F">
            <w:pPr>
              <w:jc w:val="center"/>
              <w:rPr>
                <w:rFonts w:hint="eastAsia" w:ascii="宋体" w:hAnsi="宋体" w:eastAsia="宋体"/>
                <w:sz w:val="24"/>
                <w:szCs w:val="24"/>
              </w:rPr>
            </w:pPr>
          </w:p>
        </w:tc>
      </w:tr>
      <w:tr w14:paraId="0741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9DF9A08">
            <w:pPr>
              <w:jc w:val="center"/>
              <w:rPr>
                <w:rFonts w:hint="eastAsia" w:ascii="宋体" w:hAnsi="宋体" w:eastAsia="宋体"/>
                <w:sz w:val="24"/>
                <w:szCs w:val="24"/>
              </w:rPr>
            </w:pPr>
            <w:r>
              <w:rPr>
                <w:rFonts w:hint="eastAsia" w:ascii="宋体" w:hAnsi="宋体" w:eastAsia="宋体"/>
                <w:sz w:val="24"/>
                <w:szCs w:val="24"/>
              </w:rPr>
              <w:t>发包人联系人及电话</w:t>
            </w:r>
          </w:p>
        </w:tc>
        <w:tc>
          <w:tcPr>
            <w:tcW w:w="6077" w:type="dxa"/>
            <w:noWrap w:val="0"/>
            <w:vAlign w:val="center"/>
          </w:tcPr>
          <w:p w14:paraId="76C739C3">
            <w:pPr>
              <w:jc w:val="center"/>
              <w:rPr>
                <w:rFonts w:hint="eastAsia" w:ascii="宋体" w:hAnsi="宋体" w:eastAsia="宋体"/>
                <w:sz w:val="24"/>
                <w:szCs w:val="24"/>
              </w:rPr>
            </w:pPr>
          </w:p>
        </w:tc>
      </w:tr>
      <w:tr w14:paraId="4453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D21ED98">
            <w:pPr>
              <w:jc w:val="center"/>
              <w:rPr>
                <w:rFonts w:hint="eastAsia" w:ascii="宋体" w:hAnsi="宋体" w:eastAsia="宋体"/>
                <w:sz w:val="24"/>
                <w:szCs w:val="24"/>
              </w:rPr>
            </w:pPr>
            <w:r>
              <w:rPr>
                <w:rFonts w:hint="eastAsia" w:ascii="宋体" w:hAnsi="宋体" w:eastAsia="宋体"/>
                <w:sz w:val="24"/>
                <w:szCs w:val="24"/>
              </w:rPr>
              <w:t>合同价格</w:t>
            </w:r>
          </w:p>
        </w:tc>
        <w:tc>
          <w:tcPr>
            <w:tcW w:w="6077" w:type="dxa"/>
            <w:noWrap w:val="0"/>
            <w:vAlign w:val="center"/>
          </w:tcPr>
          <w:p w14:paraId="444CBEC7">
            <w:pPr>
              <w:jc w:val="center"/>
              <w:rPr>
                <w:rFonts w:hint="eastAsia" w:ascii="宋体" w:hAnsi="宋体" w:eastAsia="宋体"/>
                <w:sz w:val="24"/>
                <w:szCs w:val="24"/>
              </w:rPr>
            </w:pPr>
          </w:p>
        </w:tc>
      </w:tr>
      <w:tr w14:paraId="4F49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351D1E2">
            <w:pPr>
              <w:jc w:val="center"/>
              <w:rPr>
                <w:rFonts w:hint="eastAsia" w:ascii="宋体" w:hAnsi="宋体" w:eastAsia="宋体"/>
                <w:sz w:val="24"/>
                <w:szCs w:val="24"/>
              </w:rPr>
            </w:pPr>
            <w:r>
              <w:rPr>
                <w:rFonts w:hint="eastAsia" w:ascii="宋体" w:hAnsi="宋体" w:eastAsia="宋体"/>
                <w:sz w:val="24"/>
                <w:szCs w:val="24"/>
              </w:rPr>
              <w:t>开工日期</w:t>
            </w:r>
          </w:p>
        </w:tc>
        <w:tc>
          <w:tcPr>
            <w:tcW w:w="6077" w:type="dxa"/>
            <w:noWrap w:val="0"/>
            <w:vAlign w:val="center"/>
          </w:tcPr>
          <w:p w14:paraId="0F0548DC">
            <w:pPr>
              <w:jc w:val="center"/>
              <w:rPr>
                <w:rFonts w:hint="eastAsia" w:ascii="宋体" w:hAnsi="宋体" w:eastAsia="宋体"/>
                <w:sz w:val="24"/>
                <w:szCs w:val="24"/>
              </w:rPr>
            </w:pPr>
          </w:p>
        </w:tc>
      </w:tr>
      <w:tr w14:paraId="0732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7D26CBCD">
            <w:pPr>
              <w:jc w:val="center"/>
              <w:rPr>
                <w:rFonts w:hint="eastAsia" w:ascii="宋体" w:hAnsi="宋体" w:eastAsia="宋体"/>
                <w:sz w:val="24"/>
                <w:szCs w:val="24"/>
              </w:rPr>
            </w:pPr>
            <w:r>
              <w:rPr>
                <w:rFonts w:hint="eastAsia" w:ascii="宋体" w:hAnsi="宋体" w:eastAsia="宋体"/>
                <w:sz w:val="24"/>
                <w:szCs w:val="24"/>
              </w:rPr>
              <w:t>竣工日期</w:t>
            </w:r>
          </w:p>
        </w:tc>
        <w:tc>
          <w:tcPr>
            <w:tcW w:w="6077" w:type="dxa"/>
            <w:noWrap w:val="0"/>
            <w:vAlign w:val="center"/>
          </w:tcPr>
          <w:p w14:paraId="33A0A13A">
            <w:pPr>
              <w:jc w:val="center"/>
              <w:rPr>
                <w:rFonts w:hint="eastAsia" w:ascii="宋体" w:hAnsi="宋体" w:eastAsia="宋体"/>
                <w:sz w:val="24"/>
                <w:szCs w:val="24"/>
              </w:rPr>
            </w:pPr>
          </w:p>
        </w:tc>
      </w:tr>
      <w:tr w14:paraId="6E0A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2A0D6D33">
            <w:pPr>
              <w:jc w:val="center"/>
              <w:rPr>
                <w:rFonts w:hint="eastAsia" w:ascii="宋体" w:hAnsi="宋体" w:eastAsia="宋体"/>
                <w:sz w:val="24"/>
                <w:szCs w:val="24"/>
              </w:rPr>
            </w:pPr>
            <w:r>
              <w:rPr>
                <w:rFonts w:hint="eastAsia" w:ascii="宋体" w:hAnsi="宋体" w:eastAsia="宋体"/>
                <w:sz w:val="24"/>
                <w:szCs w:val="24"/>
              </w:rPr>
              <w:t>承担的工作</w:t>
            </w:r>
          </w:p>
        </w:tc>
        <w:tc>
          <w:tcPr>
            <w:tcW w:w="6077" w:type="dxa"/>
            <w:noWrap w:val="0"/>
            <w:vAlign w:val="center"/>
          </w:tcPr>
          <w:p w14:paraId="2050B1E2">
            <w:pPr>
              <w:jc w:val="center"/>
              <w:rPr>
                <w:rFonts w:hint="eastAsia" w:ascii="宋体" w:hAnsi="宋体" w:eastAsia="宋体"/>
                <w:sz w:val="24"/>
                <w:szCs w:val="24"/>
              </w:rPr>
            </w:pPr>
          </w:p>
        </w:tc>
      </w:tr>
      <w:tr w14:paraId="715C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004D7A1">
            <w:pPr>
              <w:jc w:val="center"/>
              <w:rPr>
                <w:rFonts w:hint="eastAsia" w:ascii="宋体" w:hAnsi="宋体" w:eastAsia="宋体"/>
                <w:sz w:val="24"/>
                <w:szCs w:val="24"/>
              </w:rPr>
            </w:pPr>
            <w:r>
              <w:rPr>
                <w:rFonts w:hint="eastAsia" w:ascii="宋体" w:hAnsi="宋体" w:eastAsia="宋体"/>
                <w:sz w:val="24"/>
                <w:szCs w:val="24"/>
              </w:rPr>
              <w:t>工程质量</w:t>
            </w:r>
          </w:p>
        </w:tc>
        <w:tc>
          <w:tcPr>
            <w:tcW w:w="6077" w:type="dxa"/>
            <w:noWrap w:val="0"/>
            <w:vAlign w:val="center"/>
          </w:tcPr>
          <w:p w14:paraId="0CE1C728">
            <w:pPr>
              <w:jc w:val="center"/>
              <w:rPr>
                <w:rFonts w:hint="eastAsia" w:ascii="宋体" w:hAnsi="宋体" w:eastAsia="宋体"/>
                <w:sz w:val="24"/>
                <w:szCs w:val="24"/>
              </w:rPr>
            </w:pPr>
          </w:p>
        </w:tc>
      </w:tr>
      <w:tr w14:paraId="3FBD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C17670F">
            <w:pPr>
              <w:jc w:val="center"/>
              <w:rPr>
                <w:rFonts w:hint="eastAsia" w:ascii="宋体" w:hAnsi="宋体" w:eastAsia="宋体"/>
                <w:sz w:val="24"/>
                <w:szCs w:val="24"/>
              </w:rPr>
            </w:pPr>
            <w:r>
              <w:rPr>
                <w:rFonts w:hint="eastAsia" w:ascii="宋体" w:hAnsi="宋体" w:eastAsia="宋体"/>
                <w:sz w:val="24"/>
                <w:szCs w:val="24"/>
              </w:rPr>
              <w:t>项目经理</w:t>
            </w:r>
          </w:p>
        </w:tc>
        <w:tc>
          <w:tcPr>
            <w:tcW w:w="6077" w:type="dxa"/>
            <w:noWrap w:val="0"/>
            <w:vAlign w:val="center"/>
          </w:tcPr>
          <w:p w14:paraId="19CACEDA">
            <w:pPr>
              <w:jc w:val="center"/>
              <w:rPr>
                <w:rFonts w:hint="eastAsia" w:ascii="宋体" w:hAnsi="宋体" w:eastAsia="宋体"/>
                <w:sz w:val="24"/>
                <w:szCs w:val="24"/>
              </w:rPr>
            </w:pPr>
          </w:p>
        </w:tc>
      </w:tr>
      <w:tr w14:paraId="7B88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4570D050">
            <w:pPr>
              <w:jc w:val="center"/>
              <w:rPr>
                <w:rFonts w:hint="eastAsia" w:ascii="宋体" w:hAnsi="宋体" w:eastAsia="宋体"/>
                <w:sz w:val="24"/>
                <w:szCs w:val="24"/>
              </w:rPr>
            </w:pPr>
            <w:r>
              <w:rPr>
                <w:rFonts w:hint="eastAsia" w:ascii="宋体" w:hAnsi="宋体" w:eastAsia="宋体"/>
                <w:sz w:val="24"/>
                <w:szCs w:val="24"/>
              </w:rPr>
              <w:t>技术负责人</w:t>
            </w:r>
          </w:p>
        </w:tc>
        <w:tc>
          <w:tcPr>
            <w:tcW w:w="6077" w:type="dxa"/>
            <w:noWrap w:val="0"/>
            <w:vAlign w:val="center"/>
          </w:tcPr>
          <w:p w14:paraId="79EFD0F5">
            <w:pPr>
              <w:jc w:val="center"/>
              <w:rPr>
                <w:rFonts w:hint="eastAsia" w:ascii="宋体" w:hAnsi="宋体" w:eastAsia="宋体"/>
                <w:sz w:val="24"/>
                <w:szCs w:val="24"/>
              </w:rPr>
            </w:pPr>
          </w:p>
        </w:tc>
      </w:tr>
      <w:tr w14:paraId="425A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03038341">
            <w:pPr>
              <w:jc w:val="center"/>
              <w:rPr>
                <w:rFonts w:hint="eastAsia" w:ascii="宋体" w:hAnsi="宋体" w:eastAsia="宋体"/>
                <w:sz w:val="24"/>
                <w:szCs w:val="24"/>
              </w:rPr>
            </w:pPr>
            <w:r>
              <w:rPr>
                <w:rFonts w:hint="eastAsia" w:ascii="宋体" w:hAnsi="宋体" w:eastAsia="宋体"/>
                <w:sz w:val="24"/>
                <w:szCs w:val="24"/>
              </w:rPr>
              <w:t>总监理工程师及电话</w:t>
            </w:r>
          </w:p>
        </w:tc>
        <w:tc>
          <w:tcPr>
            <w:tcW w:w="6077" w:type="dxa"/>
            <w:noWrap w:val="0"/>
            <w:vAlign w:val="center"/>
          </w:tcPr>
          <w:p w14:paraId="603FA85A">
            <w:pPr>
              <w:jc w:val="center"/>
              <w:rPr>
                <w:rFonts w:hint="eastAsia" w:ascii="宋体" w:hAnsi="宋体" w:eastAsia="宋体"/>
                <w:sz w:val="24"/>
                <w:szCs w:val="24"/>
              </w:rPr>
            </w:pPr>
          </w:p>
        </w:tc>
      </w:tr>
      <w:tr w14:paraId="326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noWrap w:val="0"/>
            <w:vAlign w:val="center"/>
          </w:tcPr>
          <w:p w14:paraId="4D7FD628">
            <w:pPr>
              <w:jc w:val="center"/>
              <w:rPr>
                <w:rFonts w:hint="eastAsia" w:ascii="宋体" w:hAnsi="宋体" w:eastAsia="宋体"/>
                <w:sz w:val="24"/>
                <w:szCs w:val="24"/>
              </w:rPr>
            </w:pPr>
            <w:r>
              <w:rPr>
                <w:rFonts w:hint="eastAsia" w:ascii="宋体" w:hAnsi="宋体" w:eastAsia="宋体"/>
                <w:sz w:val="24"/>
                <w:szCs w:val="24"/>
              </w:rPr>
              <w:t>项目描述</w:t>
            </w:r>
          </w:p>
        </w:tc>
        <w:tc>
          <w:tcPr>
            <w:tcW w:w="6077" w:type="dxa"/>
            <w:noWrap w:val="0"/>
            <w:vAlign w:val="center"/>
          </w:tcPr>
          <w:p w14:paraId="1CADD877">
            <w:pPr>
              <w:jc w:val="center"/>
              <w:rPr>
                <w:rFonts w:hint="eastAsia" w:ascii="宋体" w:hAnsi="宋体" w:eastAsia="宋体"/>
                <w:sz w:val="24"/>
                <w:szCs w:val="24"/>
              </w:rPr>
            </w:pPr>
          </w:p>
        </w:tc>
      </w:tr>
      <w:tr w14:paraId="3CE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noWrap w:val="0"/>
            <w:vAlign w:val="center"/>
          </w:tcPr>
          <w:p w14:paraId="1C4BD56C">
            <w:pPr>
              <w:jc w:val="center"/>
              <w:rPr>
                <w:rFonts w:hint="eastAsia" w:ascii="宋体" w:hAnsi="宋体" w:eastAsia="宋体"/>
                <w:sz w:val="24"/>
                <w:szCs w:val="24"/>
              </w:rPr>
            </w:pPr>
            <w:r>
              <w:rPr>
                <w:rFonts w:hint="eastAsia" w:ascii="宋体" w:hAnsi="宋体" w:eastAsia="宋体"/>
                <w:sz w:val="24"/>
                <w:szCs w:val="24"/>
              </w:rPr>
              <w:t>备注</w:t>
            </w:r>
          </w:p>
        </w:tc>
        <w:tc>
          <w:tcPr>
            <w:tcW w:w="6077" w:type="dxa"/>
            <w:noWrap w:val="0"/>
            <w:vAlign w:val="center"/>
          </w:tcPr>
          <w:p w14:paraId="286A07EF">
            <w:pPr>
              <w:jc w:val="center"/>
              <w:rPr>
                <w:rFonts w:hint="eastAsia" w:ascii="宋体" w:hAnsi="宋体" w:eastAsia="宋体"/>
                <w:sz w:val="24"/>
                <w:szCs w:val="24"/>
              </w:rPr>
            </w:pPr>
          </w:p>
        </w:tc>
      </w:tr>
    </w:tbl>
    <w:p w14:paraId="68665DD1">
      <w:pPr>
        <w:spacing w:line="380" w:lineRule="exact"/>
        <w:ind w:left="630" w:hanging="630" w:hangingChars="300"/>
        <w:rPr>
          <w:rFonts w:hint="eastAsia" w:ascii="宋体" w:hAnsi="宋体" w:eastAsia="宋体"/>
          <w:szCs w:val="21"/>
        </w:rPr>
      </w:pPr>
      <w:r>
        <w:rPr>
          <w:rFonts w:hint="eastAsia" w:ascii="宋体" w:hAnsi="宋体" w:eastAsia="宋体"/>
          <w:szCs w:val="21"/>
        </w:rPr>
        <w:t>备注：1、类似项目指</w:t>
      </w:r>
      <w:r>
        <w:rPr>
          <w:rFonts w:hint="eastAsia" w:ascii="宋体" w:hAnsi="宋体" w:eastAsia="宋体"/>
          <w:szCs w:val="21"/>
          <w:u w:val="single"/>
        </w:rPr>
        <w:t xml:space="preserve">    类似本项目   </w:t>
      </w:r>
      <w:r>
        <w:rPr>
          <w:rFonts w:hint="eastAsia" w:ascii="宋体" w:hAnsi="宋体" w:eastAsia="宋体"/>
          <w:szCs w:val="21"/>
        </w:rPr>
        <w:t>的工程。</w:t>
      </w:r>
    </w:p>
    <w:p w14:paraId="356AC4AC">
      <w:pPr>
        <w:spacing w:line="440" w:lineRule="exact"/>
        <w:ind w:left="630" w:leftChars="300"/>
        <w:rPr>
          <w:rFonts w:hint="eastAsia" w:ascii="宋体" w:hAnsi="宋体" w:eastAsia="宋体"/>
          <w:szCs w:val="21"/>
        </w:rPr>
      </w:pPr>
      <w:r>
        <w:rPr>
          <w:rFonts w:hint="eastAsia" w:ascii="宋体" w:hAnsi="宋体" w:eastAsia="宋体"/>
          <w:szCs w:val="21"/>
        </w:rPr>
        <w:t>2、本表后附合同协议书的扫描件，具体年份要求见供应商须知前附表。每张表格只填写一个项目，并标明序号。</w:t>
      </w:r>
    </w:p>
    <w:p w14:paraId="41B48638">
      <w:pPr>
        <w:spacing w:before="312" w:beforeLines="100" w:after="156" w:afterLines="50" w:line="480" w:lineRule="exact"/>
        <w:jc w:val="center"/>
        <w:textAlignment w:val="center"/>
        <w:outlineLvl w:val="0"/>
        <w:rPr>
          <w:rFonts w:hint="eastAsia" w:ascii="宋体" w:hAnsi="宋体" w:eastAsia="宋体"/>
          <w:b/>
          <w:bCs/>
          <w:sz w:val="30"/>
          <w:szCs w:val="30"/>
        </w:rPr>
      </w:pPr>
      <w:r>
        <w:rPr>
          <w:rFonts w:ascii="宋体" w:hAnsi="宋体" w:eastAsia="宋体" w:cs="宋体"/>
          <w:b/>
          <w:bCs/>
          <w:sz w:val="28"/>
          <w:szCs w:val="28"/>
        </w:rPr>
        <w:br w:type="page"/>
      </w:r>
      <w:r>
        <w:rPr>
          <w:rFonts w:hint="eastAsia" w:ascii="宋体" w:hAnsi="宋体" w:eastAsia="宋体" w:cs="宋体"/>
          <w:b/>
          <w:bCs/>
          <w:sz w:val="30"/>
          <w:szCs w:val="30"/>
        </w:rPr>
        <w:t>八、</w:t>
      </w:r>
      <w:bookmarkEnd w:id="1135"/>
      <w:bookmarkEnd w:id="1136"/>
      <w:r>
        <w:rPr>
          <w:rFonts w:hint="eastAsia" w:ascii="宋体" w:hAnsi="宋体" w:eastAsia="宋体"/>
          <w:b/>
          <w:bCs/>
          <w:sz w:val="30"/>
          <w:szCs w:val="30"/>
        </w:rPr>
        <w:t>供应商认为需要提供的其他材料</w:t>
      </w:r>
    </w:p>
    <w:p w14:paraId="36719E65">
      <w:pPr>
        <w:spacing w:line="360" w:lineRule="auto"/>
        <w:jc w:val="left"/>
        <w:rPr>
          <w:rFonts w:ascii="宋体" w:hAnsi="宋体" w:eastAsia="宋体" w:cs="宋体"/>
          <w:b/>
          <w:bCs/>
          <w:sz w:val="28"/>
          <w:szCs w:val="28"/>
        </w:rPr>
      </w:pPr>
      <w:r>
        <w:rPr>
          <w:rFonts w:hint="eastAsia" w:ascii="宋体" w:hAnsi="宋体" w:eastAsia="宋体" w:cs="宋体"/>
          <w:b/>
          <w:bCs/>
          <w:sz w:val="28"/>
          <w:szCs w:val="28"/>
        </w:rPr>
        <w:t>1、履职尽责承诺</w:t>
      </w:r>
    </w:p>
    <w:p w14:paraId="6BCD1ACB">
      <w:pPr>
        <w:spacing w:line="360" w:lineRule="auto"/>
        <w:jc w:val="left"/>
        <w:rPr>
          <w:rFonts w:ascii="宋体" w:hAnsi="宋体" w:eastAsia="宋体" w:cs="宋体"/>
          <w:b/>
          <w:bCs/>
          <w:sz w:val="28"/>
          <w:szCs w:val="28"/>
        </w:rPr>
      </w:pPr>
      <w:r>
        <w:rPr>
          <w:rFonts w:hint="eastAsia" w:ascii="宋体" w:hAnsi="宋体" w:eastAsia="宋体" w:cs="宋体"/>
          <w:b/>
          <w:bCs/>
          <w:sz w:val="28"/>
          <w:szCs w:val="28"/>
        </w:rPr>
        <w:t>2、优惠承诺</w:t>
      </w:r>
    </w:p>
    <w:p w14:paraId="4491F680">
      <w:pPr>
        <w:spacing w:line="360" w:lineRule="auto"/>
        <w:jc w:val="left"/>
        <w:rPr>
          <w:rFonts w:ascii="宋体" w:hAnsi="宋体" w:eastAsia="宋体" w:cs="宋体"/>
          <w:b/>
          <w:bCs/>
          <w:sz w:val="28"/>
          <w:szCs w:val="28"/>
        </w:rPr>
      </w:pPr>
      <w:r>
        <w:rPr>
          <w:rFonts w:ascii="宋体" w:hAnsi="宋体" w:eastAsia="宋体" w:cs="宋体"/>
          <w:b/>
          <w:bCs/>
          <w:sz w:val="28"/>
          <w:szCs w:val="28"/>
        </w:rPr>
        <w:t>3</w:t>
      </w:r>
      <w:r>
        <w:rPr>
          <w:rFonts w:hint="eastAsia" w:ascii="宋体" w:hAnsi="宋体" w:eastAsia="宋体" w:cs="宋体"/>
          <w:b/>
          <w:bCs/>
          <w:sz w:val="28"/>
          <w:szCs w:val="28"/>
        </w:rPr>
        <w:t>、</w:t>
      </w:r>
      <w:r>
        <w:rPr>
          <w:rFonts w:hint="eastAsia" w:ascii="宋体" w:hAnsi="宋体" w:eastAsia="宋体"/>
          <w:b/>
          <w:bCs/>
          <w:sz w:val="28"/>
          <w:szCs w:val="21"/>
        </w:rPr>
        <w:t>供应商认为需要提供的其他材料</w:t>
      </w:r>
    </w:p>
    <w:p w14:paraId="79218766">
      <w:pPr>
        <w:spacing w:line="360" w:lineRule="auto"/>
        <w:jc w:val="left"/>
        <w:rPr>
          <w:rFonts w:hint="eastAsia" w:ascii="宋体" w:hAnsi="宋体" w:eastAsia="宋体" w:cs="宋体"/>
          <w:b/>
          <w:bCs/>
          <w:sz w:val="28"/>
          <w:szCs w:val="28"/>
        </w:rPr>
      </w:pPr>
    </w:p>
    <w:p w14:paraId="2681F7FF">
      <w:pPr>
        <w:widowControl/>
        <w:jc w:val="left"/>
        <w:rPr>
          <w:rFonts w:ascii="宋体" w:hAnsi="宋体" w:eastAsia="宋体" w:cs="宋体"/>
          <w:b/>
          <w:bCs/>
          <w:szCs w:val="21"/>
        </w:rPr>
      </w:pPr>
      <w:bookmarkStart w:id="1139" w:name="_Toc23774501"/>
      <w:r>
        <w:rPr>
          <w:rFonts w:ascii="宋体" w:hAnsi="宋体" w:eastAsia="宋体" w:cs="宋体"/>
          <w:b/>
          <w:bCs/>
          <w:sz w:val="28"/>
          <w:szCs w:val="28"/>
        </w:rPr>
        <w:br w:type="page"/>
      </w:r>
      <w:bookmarkEnd w:id="1139"/>
      <w:r>
        <w:rPr>
          <w:rFonts w:hint="eastAsia" w:ascii="宋体" w:hAnsi="宋体" w:eastAsia="宋体" w:cs="宋体"/>
          <w:b/>
          <w:bCs/>
          <w:szCs w:val="21"/>
        </w:rPr>
        <w:t>附件：</w:t>
      </w:r>
    </w:p>
    <w:p w14:paraId="5F395B46">
      <w:pPr>
        <w:snapToGrid w:val="0"/>
        <w:spacing w:line="480" w:lineRule="exact"/>
        <w:jc w:val="center"/>
        <w:rPr>
          <w:rFonts w:ascii="宋体" w:hAnsi="宋体" w:eastAsia="宋体" w:cs="宋体"/>
          <w:b/>
          <w:bCs/>
          <w:kern w:val="10"/>
          <w:sz w:val="32"/>
          <w:szCs w:val="32"/>
        </w:rPr>
      </w:pPr>
      <w:r>
        <w:rPr>
          <w:rFonts w:hint="eastAsia" w:ascii="宋体" w:hAnsi="宋体" w:eastAsia="宋体" w:cs="宋体"/>
          <w:b/>
          <w:bCs/>
          <w:kern w:val="10"/>
          <w:sz w:val="32"/>
          <w:szCs w:val="32"/>
        </w:rPr>
        <w:t>中小微企业声明函</w:t>
      </w:r>
    </w:p>
    <w:p w14:paraId="52E3D744">
      <w:pPr>
        <w:jc w:val="center"/>
        <w:rPr>
          <w:rFonts w:ascii="宋体" w:hAnsi="宋体" w:eastAsia="宋体" w:cs="宋体"/>
          <w:b/>
          <w:bCs/>
          <w:iCs/>
          <w:sz w:val="24"/>
          <w:szCs w:val="24"/>
        </w:rPr>
      </w:pPr>
      <w:r>
        <w:rPr>
          <w:rFonts w:hint="eastAsia" w:ascii="宋体" w:hAnsi="宋体" w:eastAsia="宋体" w:cs="宋体"/>
          <w:b/>
          <w:bCs/>
          <w:iCs/>
          <w:sz w:val="24"/>
          <w:szCs w:val="24"/>
        </w:rPr>
        <w:t>（属于中小微企业的填写，不属于的无需填写此项内容）</w:t>
      </w:r>
    </w:p>
    <w:p w14:paraId="38789F15">
      <w:pPr>
        <w:spacing w:line="360" w:lineRule="auto"/>
        <w:ind w:firstLine="480" w:firstLineChars="200"/>
        <w:rPr>
          <w:rFonts w:ascii="宋体" w:hAnsi="宋体" w:eastAsia="宋体"/>
          <w:sz w:val="24"/>
          <w:szCs w:val="24"/>
        </w:rPr>
      </w:pPr>
    </w:p>
    <w:p w14:paraId="6C35020C">
      <w:pPr>
        <w:spacing w:line="360" w:lineRule="auto"/>
        <w:ind w:firstLine="480" w:firstLineChars="200"/>
        <w:rPr>
          <w:rFonts w:ascii="宋体" w:hAnsi="宋体" w:eastAsia="宋体"/>
          <w:sz w:val="24"/>
          <w:szCs w:val="24"/>
        </w:rPr>
      </w:pPr>
      <w:r>
        <w:rPr>
          <w:rFonts w:hint="eastAsia" w:ascii="宋体" w:hAnsi="宋体" w:eastAsia="宋体"/>
          <w:sz w:val="24"/>
          <w:szCs w:val="24"/>
        </w:rPr>
        <w:t>本公司郑重声明， 根据《政府采购促进中小企业发展管理办法》（财库﹝ 2020﹞ 46 号） 的规定， 本公司参加</w:t>
      </w:r>
      <w:r>
        <w:rPr>
          <w:rFonts w:hint="eastAsia" w:ascii="宋体" w:hAnsi="宋体" w:eastAsia="宋体"/>
          <w:sz w:val="24"/>
          <w:szCs w:val="24"/>
          <w:u w:val="single"/>
        </w:rPr>
        <w:t>（单位名称）</w:t>
      </w:r>
      <w:r>
        <w:rPr>
          <w:rFonts w:hint="eastAsia" w:ascii="宋体" w:hAnsi="宋体" w:eastAsia="宋体"/>
          <w:sz w:val="24"/>
          <w:szCs w:val="24"/>
        </w:rPr>
        <w:t xml:space="preserve"> 的</w:t>
      </w:r>
      <w:r>
        <w:rPr>
          <w:rFonts w:hint="eastAsia" w:ascii="宋体" w:hAnsi="宋体" w:eastAsia="宋体"/>
          <w:sz w:val="24"/>
          <w:szCs w:val="24"/>
          <w:u w:val="single"/>
        </w:rPr>
        <w:t>（项目名称）</w:t>
      </w:r>
      <w:r>
        <w:rPr>
          <w:rFonts w:hint="eastAsia" w:ascii="宋体" w:hAnsi="宋体" w:eastAsia="宋体"/>
          <w:sz w:val="24"/>
          <w:szCs w:val="24"/>
        </w:rPr>
        <w:t xml:space="preserve"> 采购活动， 工程的施工单位全部为符合政策要求的中小企业。具体情况如下：</w:t>
      </w:r>
    </w:p>
    <w:p w14:paraId="23394AFE">
      <w:pPr>
        <w:spacing w:line="360" w:lineRule="auto"/>
        <w:ind w:firstLine="480" w:firstLineChars="200"/>
        <w:rPr>
          <w:rFonts w:ascii="宋体" w:hAnsi="宋体" w:eastAsia="宋体"/>
          <w:sz w:val="24"/>
          <w:szCs w:val="24"/>
          <w:u w:val="single"/>
        </w:rPr>
      </w:pPr>
      <w:r>
        <w:rPr>
          <w:rFonts w:hint="eastAsia" w:ascii="宋体" w:hAnsi="宋体" w:eastAsia="宋体"/>
          <w:sz w:val="24"/>
          <w:szCs w:val="24"/>
          <w:u w:val="single"/>
        </w:rPr>
        <w:t>（标的名称）</w:t>
      </w:r>
      <w:r>
        <w:rPr>
          <w:rFonts w:hint="eastAsia" w:ascii="宋体" w:hAnsi="宋体" w:eastAsia="宋体"/>
          <w:sz w:val="24"/>
          <w:szCs w:val="24"/>
        </w:rPr>
        <w:t xml:space="preserve"> ， 属于</w:t>
      </w:r>
      <w:r>
        <w:rPr>
          <w:rFonts w:hint="eastAsia" w:ascii="宋体" w:hAnsi="宋体" w:eastAsia="宋体"/>
          <w:sz w:val="24"/>
          <w:szCs w:val="24"/>
          <w:u w:val="single"/>
        </w:rPr>
        <w:t>（建筑业）</w:t>
      </w:r>
      <w:r>
        <w:rPr>
          <w:rFonts w:hint="eastAsia" w:ascii="宋体" w:hAnsi="宋体" w:eastAsia="宋体"/>
          <w:sz w:val="24"/>
          <w:szCs w:val="24"/>
        </w:rPr>
        <w:t>； 承建（承接）企业为</w:t>
      </w:r>
      <w:r>
        <w:rPr>
          <w:rFonts w:hint="eastAsia" w:ascii="宋体" w:hAnsi="宋体" w:eastAsia="宋体"/>
          <w:sz w:val="24"/>
          <w:szCs w:val="24"/>
          <w:u w:val="single"/>
        </w:rPr>
        <w:t>（ 企业名称）</w:t>
      </w:r>
      <w:r>
        <w:rPr>
          <w:rFonts w:hint="eastAsia" w:ascii="宋体" w:hAnsi="宋体" w:eastAsia="宋体"/>
          <w:sz w:val="24"/>
          <w:szCs w:val="24"/>
        </w:rPr>
        <w:t>， 从业人员</w:t>
      </w:r>
      <w:r>
        <w:rPr>
          <w:rFonts w:hint="eastAsia" w:ascii="宋体" w:hAnsi="宋体" w:eastAsia="宋体"/>
          <w:sz w:val="24"/>
          <w:szCs w:val="24"/>
          <w:u w:val="single"/>
        </w:rPr>
        <w:t xml:space="preserve">     </w:t>
      </w:r>
      <w:r>
        <w:rPr>
          <w:rFonts w:hint="eastAsia" w:ascii="宋体" w:hAnsi="宋体" w:eastAsia="宋体"/>
          <w:sz w:val="24"/>
          <w:szCs w:val="24"/>
        </w:rPr>
        <w:t>人， 营业收入为</w:t>
      </w:r>
      <w:r>
        <w:rPr>
          <w:rFonts w:hint="eastAsia" w:ascii="宋体" w:hAnsi="宋体" w:eastAsia="宋体"/>
          <w:sz w:val="24"/>
          <w:szCs w:val="24"/>
          <w:u w:val="single"/>
        </w:rPr>
        <w:t xml:space="preserve">     </w:t>
      </w:r>
      <w:r>
        <w:rPr>
          <w:rFonts w:hint="eastAsia" w:ascii="宋体" w:hAnsi="宋体" w:eastAsia="宋体"/>
          <w:sz w:val="24"/>
          <w:szCs w:val="24"/>
        </w:rPr>
        <w:t>万元， 资产总额为</w:t>
      </w:r>
      <w:r>
        <w:rPr>
          <w:rFonts w:hint="eastAsia" w:ascii="宋体" w:hAnsi="宋体" w:eastAsia="宋体"/>
          <w:sz w:val="24"/>
          <w:szCs w:val="24"/>
          <w:u w:val="single"/>
        </w:rPr>
        <w:t xml:space="preserve">     </w:t>
      </w:r>
      <w:r>
        <w:rPr>
          <w:rFonts w:hint="eastAsia" w:ascii="宋体" w:hAnsi="宋体" w:eastAsia="宋体"/>
          <w:sz w:val="24"/>
          <w:szCs w:val="24"/>
        </w:rPr>
        <w:t>万元， 属于</w:t>
      </w:r>
      <w:r>
        <w:rPr>
          <w:rFonts w:hint="eastAsia" w:ascii="宋体" w:hAnsi="宋体" w:eastAsia="宋体"/>
          <w:sz w:val="24"/>
          <w:szCs w:val="24"/>
          <w:u w:val="single"/>
        </w:rPr>
        <w:t>（中型企业、 小型企业、 微型企业）</w:t>
      </w:r>
      <w:r>
        <w:rPr>
          <w:rFonts w:hint="eastAsia" w:ascii="宋体" w:hAnsi="宋体" w:eastAsia="宋体"/>
          <w:sz w:val="24"/>
          <w:szCs w:val="24"/>
        </w:rPr>
        <w:t>；</w:t>
      </w:r>
    </w:p>
    <w:p w14:paraId="6891032B">
      <w:pPr>
        <w:spacing w:line="360" w:lineRule="auto"/>
        <w:ind w:firstLine="480" w:firstLineChars="200"/>
        <w:rPr>
          <w:rFonts w:ascii="宋体" w:hAnsi="宋体" w:eastAsia="宋体"/>
          <w:sz w:val="24"/>
          <w:szCs w:val="24"/>
        </w:rPr>
      </w:pPr>
      <w:r>
        <w:rPr>
          <w:rFonts w:hint="eastAsia" w:ascii="宋体" w:hAnsi="宋体" w:eastAsia="宋体"/>
          <w:sz w:val="24"/>
          <w:szCs w:val="24"/>
        </w:rPr>
        <w:t>本企业不属于大企业的分支机构， 不存在控股股东为大企业的情形， 也不存在与大企业的负责人为同一人的情形。</w:t>
      </w:r>
    </w:p>
    <w:p w14:paraId="2DD4F53C">
      <w:pPr>
        <w:spacing w:line="360" w:lineRule="auto"/>
        <w:ind w:firstLine="480" w:firstLineChars="200"/>
        <w:rPr>
          <w:rFonts w:ascii="宋体" w:hAnsi="宋体" w:eastAsia="宋体"/>
          <w:sz w:val="24"/>
          <w:szCs w:val="24"/>
        </w:rPr>
      </w:pPr>
      <w:r>
        <w:rPr>
          <w:rFonts w:hint="eastAsia" w:ascii="宋体" w:hAnsi="宋体" w:eastAsia="宋体"/>
          <w:sz w:val="24"/>
          <w:szCs w:val="24"/>
        </w:rPr>
        <w:t>本企业对上述声明内容的真实性负责。 如有虚假， 将依法承担相应责任。</w:t>
      </w:r>
    </w:p>
    <w:p w14:paraId="622CAFF4">
      <w:pPr>
        <w:spacing w:line="360" w:lineRule="auto"/>
        <w:ind w:firstLine="480" w:firstLineChars="200"/>
        <w:rPr>
          <w:rFonts w:ascii="宋体" w:hAnsi="宋体" w:eastAsia="宋体"/>
          <w:sz w:val="24"/>
          <w:szCs w:val="24"/>
        </w:rPr>
      </w:pPr>
      <w:r>
        <w:rPr>
          <w:rFonts w:hint="eastAsia" w:ascii="宋体" w:hAnsi="宋体" w:eastAsia="宋体"/>
          <w:sz w:val="24"/>
          <w:szCs w:val="24"/>
        </w:rPr>
        <w:t>企业名称（盖章）：</w:t>
      </w:r>
    </w:p>
    <w:p w14:paraId="3CF86340">
      <w:pPr>
        <w:spacing w:line="360" w:lineRule="auto"/>
        <w:ind w:firstLine="480" w:firstLineChars="200"/>
        <w:rPr>
          <w:rFonts w:ascii="宋体" w:hAnsi="宋体" w:eastAsia="宋体"/>
          <w:sz w:val="24"/>
          <w:szCs w:val="24"/>
        </w:rPr>
      </w:pPr>
      <w:r>
        <w:rPr>
          <w:rFonts w:hint="eastAsia" w:ascii="宋体" w:hAnsi="宋体" w:eastAsia="宋体"/>
          <w:sz w:val="24"/>
          <w:szCs w:val="24"/>
        </w:rPr>
        <w:t>日 期：</w:t>
      </w:r>
    </w:p>
    <w:p w14:paraId="7166C495">
      <w:pPr>
        <w:spacing w:line="360" w:lineRule="auto"/>
        <w:ind w:firstLine="480" w:firstLineChars="200"/>
        <w:rPr>
          <w:rFonts w:ascii="宋体" w:hAnsi="宋体" w:eastAsia="宋体" w:cs="宋体"/>
          <w:iCs/>
          <w:sz w:val="24"/>
          <w:szCs w:val="24"/>
        </w:rPr>
      </w:pPr>
      <w:r>
        <w:rPr>
          <w:rFonts w:hint="eastAsia" w:ascii="宋体" w:hAnsi="宋体" w:eastAsia="宋体"/>
          <w:sz w:val="24"/>
          <w:szCs w:val="24"/>
        </w:rPr>
        <w:t>注：从业人员、 营业收入、 资产总额填报上一年度数据， 无上一年度数据的新成立企业可不填报。</w:t>
      </w:r>
    </w:p>
    <w:p w14:paraId="7049EB1C">
      <w:pPr>
        <w:wordWrap w:val="0"/>
        <w:topLinePunct/>
        <w:spacing w:line="360" w:lineRule="auto"/>
        <w:rPr>
          <w:rFonts w:ascii="宋体" w:hAnsi="宋体" w:eastAsia="宋体" w:cs="宋体"/>
          <w:szCs w:val="21"/>
        </w:rPr>
      </w:pPr>
    </w:p>
    <w:p w14:paraId="55A07866">
      <w:pPr>
        <w:wordWrap w:val="0"/>
        <w:topLinePunct/>
        <w:spacing w:line="360" w:lineRule="auto"/>
        <w:jc w:val="left"/>
        <w:rPr>
          <w:rFonts w:ascii="宋体" w:hAnsi="宋体" w:eastAsia="宋体"/>
          <w:sz w:val="28"/>
          <w:szCs w:val="28"/>
        </w:rPr>
      </w:pPr>
      <w:r>
        <w:rPr>
          <w:rFonts w:ascii="宋体" w:hAnsi="宋体" w:eastAsia="宋体" w:cs="宋体"/>
          <w:szCs w:val="21"/>
        </w:rPr>
        <w:br w:type="page"/>
      </w:r>
      <w:bookmarkEnd w:id="1118"/>
      <w:r>
        <w:rPr>
          <w:rFonts w:hint="eastAsia" w:ascii="宋体" w:hAnsi="宋体" w:eastAsia="宋体"/>
          <w:sz w:val="28"/>
          <w:szCs w:val="28"/>
        </w:rPr>
        <w:t>工业和信息化部、国家统计局、国家发展和改革委员会、财政部</w:t>
      </w:r>
    </w:p>
    <w:p w14:paraId="0284CF6A">
      <w:pPr>
        <w:widowControl/>
        <w:spacing w:line="500" w:lineRule="exact"/>
        <w:jc w:val="center"/>
        <w:rPr>
          <w:rFonts w:ascii="宋体" w:hAnsi="宋体" w:eastAsia="宋体"/>
          <w:sz w:val="28"/>
          <w:szCs w:val="28"/>
        </w:rPr>
      </w:pPr>
      <w:r>
        <w:rPr>
          <w:rFonts w:hint="eastAsia" w:ascii="宋体" w:hAnsi="宋体" w:eastAsia="宋体"/>
          <w:sz w:val="28"/>
          <w:szCs w:val="28"/>
        </w:rPr>
        <w:t>《关于印发中小企业划型标准规定的通知》</w:t>
      </w:r>
    </w:p>
    <w:p w14:paraId="0AFDFA02">
      <w:pPr>
        <w:widowControl/>
        <w:spacing w:line="500" w:lineRule="exact"/>
        <w:jc w:val="center"/>
        <w:rPr>
          <w:rFonts w:ascii="宋体" w:hAnsi="宋体" w:eastAsia="宋体"/>
          <w:sz w:val="28"/>
          <w:szCs w:val="28"/>
        </w:rPr>
      </w:pPr>
      <w:r>
        <w:rPr>
          <w:rFonts w:hint="eastAsia" w:ascii="宋体" w:hAnsi="宋体" w:eastAsia="宋体"/>
          <w:sz w:val="28"/>
          <w:szCs w:val="28"/>
        </w:rPr>
        <w:t>工信部联企业〔2011〕300号</w:t>
      </w:r>
    </w:p>
    <w:p w14:paraId="42D8789D">
      <w:pPr>
        <w:widowControl/>
        <w:spacing w:line="500" w:lineRule="exact"/>
        <w:jc w:val="left"/>
        <w:rPr>
          <w:rFonts w:ascii="宋体" w:hAnsi="宋体" w:eastAsia="宋体"/>
          <w:sz w:val="24"/>
          <w:szCs w:val="24"/>
        </w:rPr>
      </w:pPr>
      <w:r>
        <w:rPr>
          <w:rFonts w:hint="eastAsia" w:ascii="宋体" w:hAnsi="宋体" w:eastAsia="宋体"/>
          <w:sz w:val="24"/>
          <w:szCs w:val="24"/>
        </w:rPr>
        <w:t xml:space="preserve">各省、自治区、直辖市人民政府，国务院各部委、各直属机构及有关单位： </w:t>
      </w:r>
    </w:p>
    <w:p w14:paraId="65440E9E">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73EF0330">
      <w:pPr>
        <w:widowControl/>
        <w:spacing w:line="500" w:lineRule="exact"/>
        <w:jc w:val="right"/>
        <w:rPr>
          <w:rFonts w:ascii="宋体" w:hAnsi="宋体" w:eastAsia="宋体"/>
          <w:sz w:val="24"/>
          <w:szCs w:val="24"/>
        </w:rPr>
      </w:pPr>
      <w:r>
        <w:rPr>
          <w:rFonts w:hint="eastAsia" w:ascii="宋体" w:hAnsi="宋体" w:eastAsia="宋体"/>
          <w:sz w:val="24"/>
          <w:szCs w:val="24"/>
        </w:rPr>
        <w:t xml:space="preserve">工业和信息化部 国家统计局 国家发展和改革委员会 财政部 </w:t>
      </w:r>
    </w:p>
    <w:p w14:paraId="1EF6CBF7">
      <w:pPr>
        <w:widowControl/>
        <w:spacing w:line="500" w:lineRule="exact"/>
        <w:jc w:val="right"/>
        <w:rPr>
          <w:rFonts w:ascii="宋体" w:hAnsi="宋体" w:eastAsia="宋体"/>
          <w:sz w:val="24"/>
          <w:szCs w:val="24"/>
        </w:rPr>
      </w:pPr>
      <w:r>
        <w:rPr>
          <w:rFonts w:hint="eastAsia" w:ascii="宋体" w:hAnsi="宋体" w:eastAsia="宋体"/>
          <w:sz w:val="24"/>
          <w:szCs w:val="24"/>
        </w:rPr>
        <w:t xml:space="preserve">二○一一年六月十八日 </w:t>
      </w:r>
    </w:p>
    <w:p w14:paraId="7E7C4D56">
      <w:pPr>
        <w:widowControl/>
        <w:spacing w:line="500" w:lineRule="exact"/>
        <w:jc w:val="center"/>
        <w:rPr>
          <w:rFonts w:ascii="宋体" w:hAnsi="宋体" w:eastAsia="宋体"/>
          <w:b/>
          <w:bCs/>
          <w:sz w:val="24"/>
          <w:szCs w:val="24"/>
        </w:rPr>
      </w:pPr>
      <w:r>
        <w:rPr>
          <w:rFonts w:hint="eastAsia" w:ascii="宋体" w:hAnsi="宋体" w:eastAsia="宋体"/>
          <w:b/>
          <w:bCs/>
          <w:sz w:val="24"/>
          <w:szCs w:val="24"/>
        </w:rPr>
        <w:t>中小企业划型标准规定</w:t>
      </w:r>
    </w:p>
    <w:p w14:paraId="45A074BA">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一、根据《中华人民共和国中小企业促进法》和《国务院关于进一步促进中小企业发展的若干意见》(国发〔2009〕36号)，制定本规定。 </w:t>
      </w:r>
    </w:p>
    <w:p w14:paraId="1B8E44F0">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二、中小企业划分为中型、小型、微型三种类型，具体标准根据企业从业人员、营业收入、资产总额等指标，结合行业特点制定。 </w:t>
      </w:r>
    </w:p>
    <w:p w14:paraId="5CD1015D">
      <w:pPr>
        <w:widowControl/>
        <w:spacing w:line="500" w:lineRule="exact"/>
        <w:ind w:firstLine="480" w:firstLineChars="200"/>
        <w:jc w:val="left"/>
        <w:rPr>
          <w:rFonts w:ascii="宋体" w:hAnsi="宋体" w:eastAsia="宋体"/>
          <w:sz w:val="24"/>
          <w:szCs w:val="24"/>
        </w:rPr>
      </w:pPr>
      <w:r>
        <w:rPr>
          <w:rFonts w:hint="eastAsia" w:ascii="宋体" w:hAnsi="宋体" w:eastAsia="宋体"/>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220D40D6">
      <w:pPr>
        <w:widowControl/>
        <w:spacing w:line="500" w:lineRule="exact"/>
        <w:ind w:firstLine="480" w:firstLineChars="200"/>
        <w:jc w:val="left"/>
        <w:outlineLvl w:val="1"/>
        <w:rPr>
          <w:rFonts w:ascii="宋体" w:hAnsi="宋体" w:eastAsia="宋体"/>
          <w:sz w:val="24"/>
          <w:szCs w:val="24"/>
        </w:rPr>
      </w:pPr>
      <w:bookmarkStart w:id="1140" w:name="_Toc12105"/>
      <w:r>
        <w:rPr>
          <w:rFonts w:hint="eastAsia" w:ascii="宋体" w:hAnsi="宋体" w:eastAsia="宋体"/>
          <w:sz w:val="24"/>
          <w:szCs w:val="24"/>
        </w:rPr>
        <w:t>四、各行业划型标准为</w:t>
      </w:r>
      <w:bookmarkEnd w:id="1140"/>
    </w:p>
    <w:p w14:paraId="53F51707">
      <w:pPr>
        <w:widowControl/>
        <w:spacing w:line="500" w:lineRule="exact"/>
        <w:ind w:firstLine="480" w:firstLineChars="200"/>
        <w:jc w:val="left"/>
        <w:rPr>
          <w:rFonts w:ascii="宋体" w:hAnsi="宋体" w:eastAsia="宋体"/>
          <w:sz w:val="24"/>
          <w:szCs w:val="24"/>
        </w:rPr>
      </w:pPr>
      <w:r>
        <w:rPr>
          <w:rFonts w:hint="eastAsia" w:ascii="宋体" w:hAnsi="宋体" w:eastAsia="宋体" w:cs="宋体"/>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b/>
          <w:sz w:val="24"/>
          <w:szCs w:val="24"/>
          <w:shd w:val="clear" w:color="auto" w:fill="FFFFFF"/>
        </w:rPr>
        <w:t>　</w:t>
      </w:r>
      <w:r>
        <w:rPr>
          <w:rFonts w:hint="eastAsia" w:ascii="宋体" w:hAnsi="宋体" w:eastAsia="宋体" w:cs="宋体"/>
          <w:bCs/>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F989156">
      <w:pPr>
        <w:widowControl/>
        <w:spacing w:line="500" w:lineRule="exact"/>
        <w:jc w:val="left"/>
        <w:outlineLvl w:val="1"/>
        <w:rPr>
          <w:rFonts w:ascii="宋体" w:hAnsi="宋体" w:eastAsia="宋体"/>
          <w:sz w:val="24"/>
          <w:szCs w:val="24"/>
        </w:rPr>
      </w:pPr>
      <w:bookmarkStart w:id="1141" w:name="_Toc17581"/>
      <w:r>
        <w:rPr>
          <w:rFonts w:hint="eastAsia" w:ascii="宋体" w:hAnsi="宋体" w:eastAsia="宋体"/>
          <w:sz w:val="24"/>
          <w:szCs w:val="24"/>
        </w:rPr>
        <w:t>五、企业类型的划分以统计部门的统计数据为依据。</w:t>
      </w:r>
      <w:bookmarkEnd w:id="1141"/>
      <w:r>
        <w:rPr>
          <w:rFonts w:hint="eastAsia" w:ascii="宋体" w:hAnsi="宋体" w:eastAsia="宋体"/>
          <w:sz w:val="24"/>
          <w:szCs w:val="24"/>
        </w:rPr>
        <w:t xml:space="preserve"> </w:t>
      </w:r>
    </w:p>
    <w:p w14:paraId="769C434B">
      <w:pPr>
        <w:widowControl/>
        <w:spacing w:line="500" w:lineRule="exact"/>
        <w:jc w:val="left"/>
        <w:rPr>
          <w:rFonts w:ascii="宋体" w:hAnsi="宋体" w:eastAsia="宋体"/>
          <w:sz w:val="24"/>
          <w:szCs w:val="24"/>
        </w:rPr>
      </w:pPr>
      <w:r>
        <w:rPr>
          <w:rFonts w:hint="eastAsia" w:ascii="宋体" w:hAnsi="宋体" w:eastAsia="宋体"/>
          <w:sz w:val="24"/>
          <w:szCs w:val="24"/>
        </w:rPr>
        <w:t xml:space="preserve">六、本规定适用于在中华人民共和国境内依法设立的各类所有制和各种组织形式的企业。个体工商户和本规定以外的行业，参照本规定进行划型。 </w:t>
      </w:r>
    </w:p>
    <w:p w14:paraId="3A3F480C">
      <w:pPr>
        <w:widowControl/>
        <w:spacing w:line="500" w:lineRule="exact"/>
        <w:jc w:val="left"/>
        <w:rPr>
          <w:rFonts w:ascii="宋体" w:hAnsi="宋体" w:eastAsia="宋体"/>
          <w:sz w:val="24"/>
          <w:szCs w:val="24"/>
        </w:rPr>
      </w:pPr>
      <w:r>
        <w:rPr>
          <w:rFonts w:hint="eastAsia" w:ascii="宋体" w:hAnsi="宋体" w:eastAsia="宋体"/>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5695F016">
      <w:pPr>
        <w:widowControl/>
        <w:spacing w:line="500" w:lineRule="exact"/>
        <w:jc w:val="left"/>
        <w:rPr>
          <w:rFonts w:ascii="宋体" w:hAnsi="宋体" w:eastAsia="宋体"/>
          <w:sz w:val="24"/>
          <w:szCs w:val="24"/>
        </w:rPr>
      </w:pPr>
      <w:r>
        <w:rPr>
          <w:rFonts w:hint="eastAsia" w:ascii="宋体" w:hAnsi="宋体" w:eastAsia="宋体"/>
          <w:sz w:val="24"/>
          <w:szCs w:val="24"/>
        </w:rPr>
        <w:t xml:space="preserve">八、本规定由工业和信息化部、国家统计局会同有关部门根据《国民经济行业分类》修订情况和企业发展变化情况适时修订。 </w:t>
      </w:r>
    </w:p>
    <w:p w14:paraId="729B6E23">
      <w:pPr>
        <w:widowControl/>
        <w:spacing w:line="500" w:lineRule="exact"/>
        <w:jc w:val="left"/>
        <w:rPr>
          <w:rFonts w:ascii="宋体" w:hAnsi="宋体" w:eastAsia="宋体"/>
          <w:sz w:val="24"/>
          <w:szCs w:val="24"/>
        </w:rPr>
      </w:pPr>
      <w:r>
        <w:rPr>
          <w:rFonts w:hint="eastAsia" w:ascii="宋体" w:hAnsi="宋体" w:eastAsia="宋体"/>
          <w:sz w:val="24"/>
          <w:szCs w:val="24"/>
        </w:rPr>
        <w:t xml:space="preserve">九、本规定由工业和信息化部、国家统计局会同有关部门负责解释。 </w:t>
      </w:r>
    </w:p>
    <w:p w14:paraId="1C2699F8">
      <w:pPr>
        <w:widowControl/>
        <w:spacing w:line="500" w:lineRule="exact"/>
        <w:rPr>
          <w:rFonts w:ascii="宋体" w:hAnsi="宋体" w:eastAsia="宋体"/>
          <w:sz w:val="24"/>
          <w:szCs w:val="24"/>
        </w:rPr>
      </w:pPr>
      <w:r>
        <w:rPr>
          <w:rFonts w:hint="eastAsia" w:ascii="宋体" w:hAnsi="宋体" w:eastAsia="宋体"/>
          <w:sz w:val="24"/>
          <w:szCs w:val="24"/>
        </w:rPr>
        <w:t xml:space="preserve">十、本规定自发布之日起执行，原国家经贸委、原国家计委、财政部和国家统计局2003年颁布的《中小企业标准暂行规定》同时废止。 </w:t>
      </w:r>
    </w:p>
    <w:p w14:paraId="37442134">
      <w:pPr>
        <w:spacing w:line="360" w:lineRule="auto"/>
        <w:jc w:val="left"/>
        <w:rPr>
          <w:rFonts w:ascii="宋体" w:hAnsi="宋体" w:eastAsia="宋体"/>
          <w:sz w:val="24"/>
          <w:szCs w:val="24"/>
        </w:rPr>
      </w:pPr>
      <w:r>
        <w:rPr>
          <w:rFonts w:ascii="宋体" w:hAnsi="宋体" w:eastAsia="宋体"/>
          <w:sz w:val="24"/>
          <w:szCs w:val="24"/>
        </w:rPr>
        <w:br w:type="page"/>
      </w:r>
      <w:bookmarkStart w:id="1142" w:name="_Hlk136943287"/>
      <w:r>
        <w:rPr>
          <w:rFonts w:hint="eastAsia" w:ascii="宋体" w:hAnsi="宋体" w:eastAsia="宋体"/>
          <w:sz w:val="24"/>
          <w:szCs w:val="24"/>
        </w:rPr>
        <w:t>附件：</w:t>
      </w:r>
    </w:p>
    <w:p w14:paraId="79FB2323">
      <w:pPr>
        <w:spacing w:line="360" w:lineRule="auto"/>
        <w:jc w:val="center"/>
        <w:rPr>
          <w:rFonts w:hint="eastAsia" w:ascii="宋体" w:hAnsi="宋体" w:eastAsia="宋体" w:cs="Courier New"/>
          <w:b/>
          <w:bCs/>
          <w:sz w:val="32"/>
          <w:szCs w:val="32"/>
        </w:rPr>
      </w:pPr>
      <w:r>
        <w:rPr>
          <w:rFonts w:hint="eastAsia" w:ascii="宋体" w:hAnsi="宋体" w:eastAsia="宋体" w:cs="Courier New"/>
          <w:b/>
          <w:bCs/>
          <w:sz w:val="32"/>
          <w:szCs w:val="32"/>
        </w:rPr>
        <w:t>残疾人福利性单位声明函</w:t>
      </w:r>
    </w:p>
    <w:bookmarkEnd w:id="1142"/>
    <w:p w14:paraId="1AA1DAA5">
      <w:pPr>
        <w:jc w:val="center"/>
        <w:rPr>
          <w:rFonts w:hint="eastAsia" w:ascii="宋体" w:hAnsi="宋体" w:eastAsia="宋体" w:cs="Courier New"/>
          <w:sz w:val="32"/>
          <w:szCs w:val="32"/>
        </w:rPr>
      </w:pPr>
      <w:r>
        <w:rPr>
          <w:rFonts w:hint="eastAsia" w:ascii="宋体" w:hAnsi="宋体" w:eastAsia="宋体" w:cs="Courier New"/>
          <w:b/>
          <w:bCs/>
          <w:iCs/>
          <w:sz w:val="24"/>
          <w:szCs w:val="24"/>
        </w:rPr>
        <w:t>（属于残疾人福利性单位的填写，不属于的无需填写此项内容）</w:t>
      </w:r>
    </w:p>
    <w:p w14:paraId="11B05D93">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w:t>
      </w:r>
      <w:r>
        <w:rPr>
          <w:rFonts w:hint="eastAsia" w:ascii="宋体" w:hAnsi="宋体" w:eastAsia="宋体"/>
          <w:sz w:val="24"/>
          <w:szCs w:val="24"/>
        </w:rPr>
        <w:t>工程的施工单位为符合政策要求的</w:t>
      </w:r>
      <w:r>
        <w:rPr>
          <w:rFonts w:hint="eastAsia" w:ascii="宋体" w:hAnsi="宋体" w:eastAsia="宋体" w:cs="Courier New"/>
          <w:sz w:val="24"/>
          <w:szCs w:val="24"/>
        </w:rPr>
        <w:t>残疾人福利性单位。</w:t>
      </w:r>
    </w:p>
    <w:p w14:paraId="5F152F57">
      <w:pPr>
        <w:spacing w:line="360" w:lineRule="auto"/>
        <w:ind w:firstLine="480" w:firstLineChars="200"/>
        <w:rPr>
          <w:rFonts w:hint="eastAsia" w:ascii="宋体" w:hAnsi="宋体" w:eastAsia="宋体" w:cs="Courier New"/>
          <w:b/>
          <w:bCs/>
          <w:sz w:val="32"/>
          <w:szCs w:val="32"/>
        </w:rPr>
      </w:pPr>
      <w:r>
        <w:rPr>
          <w:rFonts w:hint="eastAsia" w:ascii="宋体" w:hAnsi="宋体" w:eastAsia="宋体" w:cs="Courier New"/>
          <w:sz w:val="24"/>
          <w:szCs w:val="24"/>
        </w:rPr>
        <w:t>本单位对上述声明的真实性负责。如有虚假，将依法承担相应责任。</w:t>
      </w:r>
    </w:p>
    <w:p w14:paraId="079C756D">
      <w:pPr>
        <w:spacing w:line="360" w:lineRule="auto"/>
        <w:jc w:val="center"/>
        <w:rPr>
          <w:rFonts w:hint="eastAsia" w:ascii="宋体" w:hAnsi="宋体" w:eastAsia="宋体" w:cs="Courier New"/>
          <w:b/>
          <w:bCs/>
          <w:sz w:val="32"/>
          <w:szCs w:val="32"/>
        </w:rPr>
      </w:pPr>
    </w:p>
    <w:p w14:paraId="3150140D">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企业名称（盖章）：</w:t>
      </w:r>
    </w:p>
    <w:p w14:paraId="65631C0B">
      <w:pPr>
        <w:spacing w:line="360" w:lineRule="auto"/>
        <w:ind w:firstLine="480" w:firstLineChars="200"/>
        <w:rPr>
          <w:rFonts w:hint="eastAsia" w:ascii="宋体" w:hAnsi="宋体" w:eastAsia="宋体" w:cs="Courier New"/>
          <w:sz w:val="24"/>
          <w:szCs w:val="24"/>
        </w:rPr>
      </w:pPr>
      <w:r>
        <w:rPr>
          <w:rFonts w:hint="eastAsia" w:ascii="宋体" w:hAnsi="宋体" w:eastAsia="宋体" w:cs="Courier New"/>
          <w:sz w:val="24"/>
          <w:szCs w:val="24"/>
        </w:rPr>
        <w:t>日 期：</w:t>
      </w:r>
    </w:p>
    <w:p w14:paraId="3C997E63">
      <w:pPr>
        <w:widowControl/>
        <w:spacing w:line="360" w:lineRule="auto"/>
        <w:rPr>
          <w:rFonts w:hint="eastAsia" w:ascii="宋体" w:hAnsi="宋体" w:eastAsia="宋体" w:cs="Courier New"/>
          <w:b/>
          <w:sz w:val="24"/>
          <w:szCs w:val="24"/>
        </w:rPr>
      </w:pPr>
      <w:bookmarkStart w:id="1143" w:name="_Hlk136874993"/>
      <w:r>
        <w:rPr>
          <w:rFonts w:hint="eastAsia" w:ascii="宋体" w:hAnsi="宋体" w:eastAsia="宋体" w:cs="Courier New"/>
          <w:b/>
          <w:szCs w:val="24"/>
        </w:rPr>
        <w:t>（注：如果供应商</w:t>
      </w:r>
      <w:r>
        <w:rPr>
          <w:rFonts w:hint="eastAsia" w:ascii="宋体" w:hAnsi="宋体" w:eastAsia="宋体" w:cs="Courier New"/>
          <w:b/>
          <w:spacing w:val="10"/>
          <w:kern w:val="0"/>
          <w:szCs w:val="24"/>
        </w:rPr>
        <w:t>不是残疾人福利性单位</w:t>
      </w:r>
      <w:r>
        <w:rPr>
          <w:rFonts w:hint="eastAsia" w:ascii="宋体" w:hAnsi="宋体" w:eastAsia="宋体" w:cs="Courier New"/>
          <w:b/>
          <w:szCs w:val="24"/>
        </w:rPr>
        <w:t>，则不需要填写《残疾人福利性单位声明函》。否则，因此导致虚假投标的后果由供应商自行承担。）</w:t>
      </w:r>
      <w:bookmarkEnd w:id="1143"/>
    </w:p>
    <w:p w14:paraId="792D4401">
      <w:pPr>
        <w:spacing w:line="360" w:lineRule="auto"/>
        <w:rPr>
          <w:rFonts w:hint="eastAsia" w:ascii="宋体" w:hAnsi="宋体" w:eastAsia="宋体" w:cs="Courier New"/>
          <w:szCs w:val="24"/>
        </w:rPr>
      </w:pPr>
      <w:bookmarkStart w:id="1144" w:name="_Hlk136874973"/>
      <w:r>
        <w:rPr>
          <w:rFonts w:hint="eastAsia" w:ascii="宋体" w:hAnsi="宋体" w:eastAsia="宋体" w:cs="Courier New"/>
          <w:szCs w:val="24"/>
        </w:rPr>
        <w:t>《财政部民政部中国残疾人联合会关于促进残疾人就业政府采购政策的通知》（财库2017〔141〕号）的规定：</w:t>
      </w:r>
    </w:p>
    <w:p w14:paraId="321FB93F">
      <w:pPr>
        <w:spacing w:line="360" w:lineRule="auto"/>
        <w:ind w:firstLine="420" w:firstLineChars="200"/>
        <w:rPr>
          <w:rFonts w:hint="eastAsia" w:ascii="宋体" w:hAnsi="宋体" w:eastAsia="宋体" w:cs="Courier New"/>
          <w:szCs w:val="24"/>
        </w:rPr>
      </w:pPr>
      <w:r>
        <w:rPr>
          <w:rFonts w:hint="eastAsia" w:ascii="宋体" w:hAnsi="宋体" w:eastAsia="宋体" w:cs="Courier New"/>
          <w:szCs w:val="24"/>
        </w:rPr>
        <w:t>1. 享受政府采购支持政策的残疾人福利性单位应当同时满足以下条件：</w:t>
      </w:r>
    </w:p>
    <w:p w14:paraId="16F9DE94">
      <w:pPr>
        <w:spacing w:line="360" w:lineRule="auto"/>
        <w:rPr>
          <w:rFonts w:hint="eastAsia" w:ascii="宋体" w:hAnsi="宋体" w:eastAsia="宋体" w:cs="Courier New"/>
          <w:szCs w:val="24"/>
        </w:rPr>
      </w:pPr>
      <w:r>
        <w:rPr>
          <w:rFonts w:hint="eastAsia" w:ascii="宋体" w:hAnsi="宋体" w:eastAsia="宋体" w:cs="Courier New"/>
          <w:szCs w:val="24"/>
        </w:rPr>
        <w:t>（1）安置的残疾人占本单位在职职工人数的比例不低于25%（含25%），并且安置的残疾人人数不少于10人（含10人）；</w:t>
      </w:r>
    </w:p>
    <w:p w14:paraId="4C16FC1A">
      <w:pPr>
        <w:spacing w:line="360" w:lineRule="auto"/>
        <w:rPr>
          <w:rFonts w:hint="eastAsia" w:ascii="宋体" w:hAnsi="宋体" w:eastAsia="宋体" w:cs="Courier New"/>
          <w:szCs w:val="24"/>
        </w:rPr>
      </w:pPr>
      <w:r>
        <w:rPr>
          <w:rFonts w:hint="eastAsia" w:ascii="宋体" w:hAnsi="宋体" w:eastAsia="宋体" w:cs="Courier New"/>
          <w:szCs w:val="24"/>
        </w:rPr>
        <w:t>（2）依法与安置的每位残疾人签订了一年以上（含一年）的劳动合同或服务协议；</w:t>
      </w:r>
    </w:p>
    <w:p w14:paraId="36EC5A6C">
      <w:pPr>
        <w:spacing w:line="360" w:lineRule="auto"/>
        <w:rPr>
          <w:rFonts w:hint="eastAsia" w:ascii="宋体" w:hAnsi="宋体" w:eastAsia="宋体" w:cs="Courier New"/>
          <w:szCs w:val="24"/>
        </w:rPr>
      </w:pPr>
      <w:r>
        <w:rPr>
          <w:rFonts w:hint="eastAsia" w:ascii="宋体" w:hAnsi="宋体" w:eastAsia="宋体" w:cs="Courier New"/>
          <w:szCs w:val="24"/>
        </w:rPr>
        <w:t>（3）为安置的每位残疾人按月足额缴纳了基本养老保险、基本医疗保险、失业保险、工伤保险和生育保险等社会保险费；</w:t>
      </w:r>
    </w:p>
    <w:p w14:paraId="02CC6536">
      <w:pPr>
        <w:spacing w:line="360" w:lineRule="auto"/>
        <w:rPr>
          <w:rFonts w:hint="eastAsia" w:ascii="宋体" w:hAnsi="宋体" w:eastAsia="宋体" w:cs="Courier New"/>
          <w:szCs w:val="24"/>
        </w:rPr>
      </w:pPr>
      <w:r>
        <w:rPr>
          <w:rFonts w:hint="eastAsia" w:ascii="宋体" w:hAnsi="宋体" w:eastAsia="宋体" w:cs="Courier New"/>
          <w:szCs w:val="24"/>
        </w:rPr>
        <w:t>（4）通过银行等金融机构向安置的每位残疾人，按月支付了不低于单位所在区县适用的经省级人民政府批准的月最低工资标准的工资；</w:t>
      </w:r>
    </w:p>
    <w:p w14:paraId="5CC170F5">
      <w:pPr>
        <w:spacing w:line="360" w:lineRule="auto"/>
        <w:rPr>
          <w:rFonts w:hint="eastAsia" w:ascii="宋体" w:hAnsi="宋体" w:eastAsia="宋体" w:cs="Courier New"/>
          <w:szCs w:val="24"/>
        </w:rPr>
      </w:pPr>
      <w:r>
        <w:rPr>
          <w:rFonts w:hint="eastAsia" w:ascii="宋体" w:hAnsi="宋体" w:eastAsia="宋体" w:cs="Courier New"/>
          <w:szCs w:val="24"/>
        </w:rPr>
        <w:t>（5）提供本单位制造的货物、承担的工程或者服务（以下简称产品），或者提供其他残疾人福利性单位制造的货物（不包括使用非残疾人福利性单位注册商标的货物）。</w:t>
      </w:r>
    </w:p>
    <w:p w14:paraId="2907B65F">
      <w:pPr>
        <w:spacing w:line="360" w:lineRule="auto"/>
        <w:ind w:firstLine="420" w:firstLineChars="200"/>
        <w:rPr>
          <w:rFonts w:hint="eastAsia" w:ascii="宋体" w:hAnsi="宋体" w:eastAsia="宋体" w:cs="Courier New"/>
          <w:b/>
          <w:sz w:val="24"/>
          <w:szCs w:val="24"/>
        </w:rPr>
      </w:pPr>
      <w:r>
        <w:rPr>
          <w:rFonts w:hint="eastAsia" w:ascii="宋体" w:hAnsi="宋体" w:eastAsia="宋体" w:cs="Courier New"/>
          <w:szCs w:val="24"/>
        </w:rPr>
        <w:t>2. 成交人为残疾人福利性单位的，采购人或者其委托的采购代理机构应当随成交、成交结果同时公告其《残疾人福利性单位声明函》，接受社会监督。</w:t>
      </w:r>
      <w:bookmarkEnd w:id="1144"/>
    </w:p>
    <w:p w14:paraId="48A0D848">
      <w:pPr>
        <w:widowControl/>
        <w:spacing w:line="500" w:lineRule="exact"/>
        <w:rPr>
          <w:rFonts w:ascii="宋体" w:hAnsi="宋体" w:eastAsia="宋体"/>
          <w:sz w:val="24"/>
          <w:szCs w:val="24"/>
        </w:rPr>
      </w:pPr>
    </w:p>
    <w:p w14:paraId="67637296"/>
    <w:sectPr>
      <w:footerReference r:id="rId5" w:type="default"/>
      <w:pgSz w:w="11907" w:h="16840"/>
      <w:pgMar w:top="1400" w:right="1418" w:bottom="1089" w:left="1418" w:header="624"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KSOF12D538F1">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41E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9700" cy="154940"/>
                      </a:xfrm>
                      <a:prstGeom prst="rect">
                        <a:avLst/>
                      </a:prstGeom>
                      <a:noFill/>
                      <a:ln>
                        <a:noFill/>
                      </a:ln>
                    </wps:spPr>
                    <wps:txbx>
                      <w:txbxContent>
                        <w:p w14:paraId="2EDC7F32">
                          <w:pPr>
                            <w:pStyle w:val="4"/>
                          </w:pPr>
                          <w:r>
                            <w:fldChar w:fldCharType="begin"/>
                          </w:r>
                          <w:r>
                            <w:instrText xml:space="preserve"> PAGE  \* MERGEFORMAT </w:instrText>
                          </w:r>
                          <w:r>
                            <w:fldChar w:fldCharType="separate"/>
                          </w:r>
                          <w:r>
                            <w:t>51</w:t>
                          </w:r>
                          <w: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0pt;height:12.2pt;width:11pt;mso-position-horizontal:center;mso-position-horizontal-relative:margin;z-index:251659264;mso-width-relative:page;mso-height-relative:page;" filled="f" stroked="f" coordsize="21600,21600" o:gfxdata="UEsDBAoAAAAAAIdO4kAAAAAAAAAAAAAAAAAEAAAAZHJzL1BLAwQUAAAACACHTuJA5y3zLdEAAAAD&#10;AQAADwAAAGRycy9kb3ducmV2LnhtbE2PMU/DMBCFdyT+g3VILIg6jqqqTeN0qMrCRmHp5sZHEtU+&#10;R7GbhP56DhZY7vT0Tu++V+5m78SIQ+wCaVCLDARSHWxHjYaP95fnNYiYDFnjAqGGL4ywq+7vSlPY&#10;MNEbjsfUCA6hWBgNbUp9IWWsW/QmLkKPxN5nGLxJLIdG2sFMHO6dzLNsJb3piD+0psd9i/XlePUa&#10;VvOhf3rdYD7dajfS6aZUQqX144PKtiASzunvGH7wGR0qZjqHK9konAYukn4ne3nO6sx7uQRZlfI/&#10;e/UNUEsDBBQAAAAIAIdO4kA8t0ZTxgEAAIsDAAAOAAAAZHJzL2Uyb0RvYy54bWytU0tu2zAQ3RfI&#10;HQjuY8qp+4lgOWhgJChQtAXSHoCmKIsAf+DQlnyB9gZdddN9z+VzZEhJzqebLLqhhjPDN+89Usur&#10;3miylwGUsxWdzwpKpBWuVnZb0e/fbs7fUwKR25prZ2VFDxLo1ers1bLzpbxwrdO1DARBLJSdr2gb&#10;oy8ZA9FKw2HmvLRYbFwwPOI2bFkdeIfoRrOLonjLOhdqH5yQAJhdD0U6IoaXALqmUUKundgZaeOA&#10;GqTmESVBqzzQVWbbNFLEL00DMhJdUVQa84pDMN6kla2WvNwG7lslRgr8JRSeaTJcWRx6glrzyMku&#10;qH+gjBLBgWviTDjDBiHZEVQxL555c9dyL7MWtBr8yXT4f7Di8/5rIKqu6IISyw1e+PHXz+Pvv8c/&#10;P8gi2dN5KLHrzmNf7K9dj49mygMmk+q+CSZ9UQ/BOpp7OJkr+0hEOvT68l2BFYGl+ZvF5SKbzx4O&#10;+wDxVjpDUlDRgHeXLeX7TxCRCLZOLWmWdTdK63x/2j5JYGPKsMR8YJii2G/6Uc7G1QdUoz9adDK9&#10;iikIU7CZgp0PatsinXnmAv7DLuLgzCehDlDjMLyjTHN8T+kRPN7nrod/aHU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3zLdEAAAADAQAADwAAAAAAAAABACAAAAAiAAAAZHJzL2Rvd25yZXYueG1s&#10;UEsBAhQAFAAAAAgAh07iQDy3RlPGAQAAiwMAAA4AAAAAAAAAAQAgAAAAIAEAAGRycy9lMm9Eb2Mu&#10;eG1sUEsFBgAAAAAGAAYAWQEAAFgFAAAAAA==&#10;">
              <v:fill on="f" focussize="0,0"/>
              <v:stroke on="f"/>
              <v:imagedata o:title=""/>
              <o:lock v:ext="edit" aspectratio="f"/>
              <v:textbox inset="0mm,0mm,0mm,0mm" style="mso-fit-shape-to-text:t;">
                <w:txbxContent>
                  <w:p w14:paraId="2EDC7F32">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886B">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3E689">
                          <w:pPr>
                            <w:pStyle w:val="4"/>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CA3E689">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A77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7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2"/>
    <w:multiLevelType w:val="multilevel"/>
    <w:tmpl w:val="0000000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425" w:hanging="425"/>
      </w:pPr>
      <w:rPr>
        <w:rFonts w:hint="default"/>
      </w:rPr>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singleLevel"/>
    <w:tmpl w:val="0000000A"/>
    <w:lvl w:ilvl="0" w:tentative="0">
      <w:start w:val="1"/>
      <w:numFmt w:val="decimal"/>
      <w:lvlText w:val="(%1)"/>
      <w:lvlJc w:val="left"/>
      <w:pPr>
        <w:ind w:left="425" w:hanging="425"/>
      </w:pPr>
      <w:rPr>
        <w:rFonts w:hint="default"/>
      </w:rPr>
    </w:lvl>
  </w:abstractNum>
  <w:abstractNum w:abstractNumId="8">
    <w:nsid w:val="0000000B"/>
    <w:multiLevelType w:val="singleLevel"/>
    <w:tmpl w:val="0000000B"/>
    <w:lvl w:ilvl="0" w:tentative="0">
      <w:start w:val="1"/>
      <w:numFmt w:val="decimal"/>
      <w:lvlText w:val="(%1)"/>
      <w:lvlJc w:val="left"/>
      <w:pPr>
        <w:ind w:left="425" w:hanging="425"/>
      </w:pPr>
      <w:rPr>
        <w:rFonts w:hint="default"/>
      </w:rPr>
    </w:lvl>
  </w:abstractNum>
  <w:abstractNum w:abstractNumId="9">
    <w:nsid w:val="0000000C"/>
    <w:multiLevelType w:val="multilevel"/>
    <w:tmpl w:val="0000000C"/>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14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1"/>
  </w:num>
  <w:num w:numId="3">
    <w:abstractNumId w:val="4"/>
  </w:num>
  <w:num w:numId="4">
    <w:abstractNumId w:val="8"/>
  </w:num>
  <w:num w:numId="5">
    <w:abstractNumId w:val="7"/>
  </w:num>
  <w:num w:numId="6">
    <w:abstractNumId w:val="0"/>
  </w:num>
  <w:num w:numId="7">
    <w:abstractNumId w:val="3"/>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Em5x3Bl7MR22C0dbpk07pgBkDjA=" w:salt="b3stGgTRg8B4OG5mNrjFl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30433"/>
    <w:rsid w:val="0F266E28"/>
    <w:rsid w:val="12076F52"/>
    <w:rsid w:val="18A30433"/>
    <w:rsid w:val="20856552"/>
    <w:rsid w:val="293F014F"/>
    <w:rsid w:val="37C91FA2"/>
    <w:rsid w:val="3E012496"/>
    <w:rsid w:val="44CB71D3"/>
    <w:rsid w:val="47767A51"/>
    <w:rsid w:val="5E9D546B"/>
    <w:rsid w:val="5EDC2437"/>
    <w:rsid w:val="7366709D"/>
    <w:rsid w:val="77A23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2"/>
    <w:qFormat/>
    <w:uiPriority w:val="0"/>
    <w:pPr>
      <w:keepNext/>
      <w:keepLines/>
      <w:spacing w:before="340" w:after="330" w:line="578" w:lineRule="auto"/>
      <w:jc w:val="center"/>
      <w:outlineLvl w:val="0"/>
    </w:pPr>
    <w:rPr>
      <w:rFonts w:ascii="Calibri" w:hAnsi="Calibri" w:eastAsia="宋体"/>
      <w:b/>
      <w:bCs/>
      <w:kern w:val="44"/>
      <w:sz w:val="40"/>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toc 1"/>
    <w:basedOn w:val="1"/>
    <w:next w:val="1"/>
    <w:qFormat/>
    <w:uiPriority w:val="39"/>
    <w:rPr>
      <w:rFonts w:ascii="等线" w:hAnsi="等线" w:eastAsia="等线" w:cs="Times New Roman"/>
    </w:rPr>
  </w:style>
  <w:style w:type="paragraph" w:styleId="7">
    <w:name w:val="toc 2"/>
    <w:basedOn w:val="1"/>
    <w:next w:val="1"/>
    <w:qFormat/>
    <w:uiPriority w:val="39"/>
    <w:pPr>
      <w:ind w:left="420" w:leftChars="200"/>
    </w:pPr>
    <w:rPr>
      <w:rFonts w:ascii="等线" w:hAnsi="等线" w:eastAsia="等线" w:cs="Times New Roman"/>
    </w:rPr>
  </w:style>
  <w:style w:type="paragraph" w:styleId="8">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12">
    <w:name w:val="标题 1 字符"/>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19413</Words>
  <Characters>21191</Characters>
  <Lines>0</Lines>
  <Paragraphs>0</Paragraphs>
  <TotalTime>9</TotalTime>
  <ScaleCrop>false</ScaleCrop>
  <LinksUpToDate>false</LinksUpToDate>
  <CharactersWithSpaces>21892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2026-06-05T01:54:00Z</dcterms:created>
  <dc:creator>WPS_-</dc:creator>
  <cp:lastModifiedBy>WPS_-</cp:lastModifiedBy>
  <dcterms:modified xsi:type="dcterms:W3CDTF">2026-06-05T07:30:54Z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253E52541E394A6491EFA97767892449_13</vt:lpwstr>
  </property>
  <property fmtid="{D5CDD505-2E9C-101B-9397-08002B2CF9AE}" pid="4" name="KSOTemplateDocerSaveRecord">
    <vt:lpwstr>eyJoZGlkIjoiODFlNDNkMGJlZmNkZTZlMzY1M2Q4NTJkNDgyZjc2NDIiLCJ1c2VySWQiOiIxNzA2MzQ1MjcxIn0=</vt:lpwstr>
  </property>
</Properties>
</file>