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72A80">
      <w:pPr>
        <w:pStyle w:val="9"/>
        <w:jc w:val="center"/>
        <w:rPr>
          <w:rFonts w:hint="default" w:hAnsi="宋体"/>
          <w:b/>
          <w:bCs/>
          <w:color w:val="auto"/>
          <w:sz w:val="21"/>
          <w:szCs w:val="21"/>
          <w:highlight w:val="none"/>
          <w:lang w:val="en-US" w:eastAsia="zh-CN"/>
        </w:rPr>
      </w:pPr>
      <w:r>
        <w:rPr>
          <w:rFonts w:hint="eastAsia" w:hAnsi="宋体"/>
          <w:b/>
          <w:bCs/>
          <w:color w:val="auto"/>
          <w:sz w:val="21"/>
          <w:szCs w:val="21"/>
          <w:highlight w:val="none"/>
          <w:lang w:eastAsia="zh-CN"/>
        </w:rPr>
        <w:t>开封市顺河回族区工业街道办事处未定级不可移动文物集中连片保护利用项目</w:t>
      </w:r>
      <w:r>
        <w:rPr>
          <w:rFonts w:hint="eastAsia" w:hAnsi="宋体"/>
          <w:b/>
          <w:bCs/>
          <w:color w:val="auto"/>
          <w:sz w:val="21"/>
          <w:szCs w:val="21"/>
          <w:highlight w:val="none"/>
          <w:lang w:val="en-US" w:eastAsia="zh-CN"/>
        </w:rPr>
        <w:t>第二标段</w:t>
      </w:r>
    </w:p>
    <w:p w14:paraId="07E65C27">
      <w:pPr>
        <w:pStyle w:val="9"/>
        <w:jc w:val="center"/>
        <w:rPr>
          <w:rFonts w:hAnsi="宋体"/>
          <w:b/>
          <w:bCs/>
          <w:color w:val="auto"/>
          <w:sz w:val="21"/>
          <w:szCs w:val="21"/>
          <w:highlight w:val="none"/>
        </w:rPr>
      </w:pPr>
      <w:r>
        <w:rPr>
          <w:rFonts w:hint="eastAsia" w:hAnsi="宋体"/>
          <w:b/>
          <w:bCs/>
          <w:color w:val="auto"/>
          <w:sz w:val="21"/>
          <w:szCs w:val="21"/>
          <w:highlight w:val="none"/>
          <w:lang w:eastAsia="zh-CN"/>
        </w:rPr>
        <w:t>竞争性谈判</w:t>
      </w:r>
      <w:r>
        <w:rPr>
          <w:rFonts w:hint="eastAsia" w:hAnsi="宋体"/>
          <w:b/>
          <w:bCs/>
          <w:color w:val="auto"/>
          <w:sz w:val="21"/>
          <w:szCs w:val="21"/>
          <w:highlight w:val="none"/>
        </w:rPr>
        <w:t>公告</w:t>
      </w:r>
    </w:p>
    <w:p w14:paraId="717007C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highlight w:val="none"/>
        </w:rPr>
        <w:t>项目概况</w:t>
      </w:r>
    </w:p>
    <w:p w14:paraId="4011489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开封市顺河回族区工业街道办事处未定级不可移动文物集中连片保护利用项目</w:t>
      </w:r>
      <w:r>
        <w:rPr>
          <w:rFonts w:hint="eastAsia" w:ascii="宋体" w:hAnsi="宋体" w:cs="宋体"/>
          <w:szCs w:val="21"/>
          <w:highlight w:val="none"/>
        </w:rPr>
        <w:t>招标项目的潜在</w:t>
      </w:r>
      <w:r>
        <w:rPr>
          <w:rFonts w:hint="eastAsia" w:ascii="宋体" w:hAnsi="宋体" w:cs="宋体"/>
          <w:szCs w:val="21"/>
          <w:highlight w:val="none"/>
          <w:lang w:val="en-US" w:eastAsia="zh-CN"/>
        </w:rPr>
        <w:t>投标人</w:t>
      </w:r>
      <w:r>
        <w:rPr>
          <w:rFonts w:hint="eastAsia" w:ascii="宋体" w:hAnsi="宋体" w:cs="宋体"/>
          <w:szCs w:val="21"/>
          <w:highlight w:val="none"/>
        </w:rPr>
        <w:t>应在</w:t>
      </w:r>
      <w:r>
        <w:rPr>
          <w:rFonts w:hint="eastAsia" w:ascii="宋体" w:hAnsi="宋体" w:cs="宋体"/>
          <w:szCs w:val="21"/>
          <w:highlight w:val="none"/>
          <w:u w:val="single"/>
        </w:rPr>
        <w:t>开封市公共资源交易信息网下载</w:t>
      </w:r>
      <w:r>
        <w:rPr>
          <w:rFonts w:hint="eastAsia" w:ascii="宋体" w:hAnsi="宋体" w:cs="宋体"/>
          <w:szCs w:val="21"/>
          <w:highlight w:val="none"/>
        </w:rPr>
        <w:t>获取</w:t>
      </w:r>
      <w:r>
        <w:rPr>
          <w:rFonts w:hint="eastAsia" w:ascii="宋体" w:hAnsi="宋体" w:cs="宋体"/>
          <w:szCs w:val="21"/>
          <w:highlight w:val="none"/>
          <w:lang w:val="en-US" w:eastAsia="zh-CN"/>
        </w:rPr>
        <w:t>招标</w:t>
      </w:r>
      <w:r>
        <w:rPr>
          <w:rFonts w:hint="eastAsia" w:ascii="宋体" w:hAnsi="宋体" w:cs="宋体"/>
          <w:szCs w:val="21"/>
          <w:highlight w:val="none"/>
        </w:rPr>
        <w:t>文件，并于</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25 </w:t>
      </w:r>
      <w:r>
        <w:rPr>
          <w:rFonts w:hint="eastAsia" w:ascii="宋体" w:hAnsi="宋体" w:cs="宋体"/>
          <w:szCs w:val="21"/>
          <w:highlight w:val="none"/>
          <w:u w:val="single"/>
        </w:rPr>
        <w:t>日9点 20 分</w:t>
      </w:r>
      <w:r>
        <w:rPr>
          <w:rFonts w:hint="eastAsia" w:ascii="宋体" w:hAnsi="宋体" w:cs="宋体"/>
          <w:bCs/>
          <w:szCs w:val="21"/>
          <w:highlight w:val="none"/>
          <w:u w:val="single"/>
        </w:rPr>
        <w:t>（</w:t>
      </w:r>
      <w:r>
        <w:rPr>
          <w:rFonts w:hint="eastAsia" w:ascii="宋体" w:hAnsi="宋体" w:cs="宋体"/>
          <w:bCs/>
          <w:szCs w:val="21"/>
          <w:highlight w:val="none"/>
        </w:rPr>
        <w:t>北京时间）前</w:t>
      </w:r>
      <w:r>
        <w:rPr>
          <w:rFonts w:hint="eastAsia" w:ascii="宋体" w:hAnsi="宋体" w:cs="宋体"/>
          <w:bCs/>
          <w:szCs w:val="21"/>
          <w:highlight w:val="none"/>
          <w:lang w:val="en-US" w:eastAsia="zh-CN"/>
        </w:rPr>
        <w:t>递</w:t>
      </w:r>
      <w:r>
        <w:rPr>
          <w:rFonts w:hint="eastAsia" w:ascii="宋体" w:hAnsi="宋体" w:cs="宋体"/>
          <w:bCs/>
          <w:szCs w:val="21"/>
          <w:highlight w:val="none"/>
        </w:rPr>
        <w:t>交响应文件</w:t>
      </w:r>
      <w:r>
        <w:rPr>
          <w:rFonts w:hint="eastAsia" w:ascii="宋体" w:hAnsi="宋体" w:cs="宋体"/>
          <w:szCs w:val="21"/>
          <w:highlight w:val="none"/>
        </w:rPr>
        <w:t>。</w:t>
      </w:r>
    </w:p>
    <w:p w14:paraId="456AFC73">
      <w:pPr>
        <w:pStyle w:val="2"/>
        <w:spacing w:before="0" w:after="0" w:line="240" w:lineRule="auto"/>
        <w:rPr>
          <w:rFonts w:ascii="宋体" w:hAnsi="宋体" w:eastAsia="宋体" w:cs="宋体"/>
          <w:bCs/>
          <w:sz w:val="21"/>
          <w:szCs w:val="21"/>
          <w:highlight w:val="none"/>
        </w:rPr>
      </w:pPr>
      <w:bookmarkStart w:id="0" w:name="_Toc35393798"/>
      <w:bookmarkStart w:id="1" w:name="_Toc35393629"/>
      <w:bookmarkStart w:id="2" w:name="_Toc28359089"/>
      <w:bookmarkStart w:id="3" w:name="_Toc28359012"/>
      <w:bookmarkStart w:id="4" w:name="_Toc23146"/>
      <w:bookmarkStart w:id="5" w:name="_Toc462215530"/>
      <w:bookmarkStart w:id="6" w:name="_Toc15663"/>
      <w:r>
        <w:rPr>
          <w:rFonts w:hint="eastAsia" w:ascii="宋体" w:hAnsi="宋体" w:eastAsia="宋体" w:cs="宋体"/>
          <w:bCs/>
          <w:sz w:val="21"/>
          <w:szCs w:val="21"/>
          <w:highlight w:val="none"/>
        </w:rPr>
        <w:t>一、项目基本情况</w:t>
      </w:r>
      <w:bookmarkEnd w:id="0"/>
      <w:bookmarkEnd w:id="1"/>
      <w:bookmarkEnd w:id="2"/>
      <w:bookmarkEnd w:id="3"/>
    </w:p>
    <w:p w14:paraId="5C56ABDB">
      <w:pPr>
        <w:spacing w:line="30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1.项目编号：汴顺财竞谈-2026-4</w:t>
      </w:r>
    </w:p>
    <w:p w14:paraId="42BF8A51">
      <w:pPr>
        <w:spacing w:line="300" w:lineRule="auto"/>
        <w:ind w:firstLine="420" w:firstLineChars="200"/>
        <w:rPr>
          <w:rFonts w:hint="eastAsia" w:ascii="宋体" w:hAnsi="宋体" w:cs="宋体"/>
          <w:szCs w:val="21"/>
          <w:highlight w:val="none"/>
        </w:rPr>
      </w:pPr>
      <w:r>
        <w:rPr>
          <w:rFonts w:hint="eastAsia" w:ascii="宋体" w:hAnsi="宋体" w:cs="宋体"/>
          <w:szCs w:val="21"/>
          <w:highlight w:val="none"/>
        </w:rPr>
        <w:t>2.项目名称：开封市顺河回族区工业街道办事处未定级不可移动文物集中连片保护利用项目</w:t>
      </w:r>
    </w:p>
    <w:p w14:paraId="498DEC07">
      <w:pPr>
        <w:spacing w:line="300" w:lineRule="auto"/>
        <w:ind w:firstLine="420" w:firstLineChars="200"/>
        <w:rPr>
          <w:rFonts w:ascii="宋体" w:hAnsi="宋体" w:cs="宋体"/>
          <w:szCs w:val="21"/>
          <w:highlight w:val="none"/>
        </w:rPr>
      </w:pPr>
      <w:r>
        <w:rPr>
          <w:rFonts w:hint="eastAsia" w:ascii="宋体" w:hAnsi="宋体" w:cs="宋体"/>
          <w:szCs w:val="21"/>
          <w:highlight w:val="none"/>
        </w:rPr>
        <w:t>3.采购方式：</w:t>
      </w:r>
      <w:r>
        <w:rPr>
          <w:rFonts w:hint="eastAsia" w:ascii="宋体" w:hAnsi="宋体" w:cs="宋体"/>
          <w:szCs w:val="21"/>
          <w:highlight w:val="none"/>
          <w:lang w:eastAsia="zh-CN"/>
        </w:rPr>
        <w:t>竞争性谈判</w:t>
      </w:r>
      <w:r>
        <w:rPr>
          <w:rFonts w:hint="eastAsia" w:ascii="宋体" w:hAnsi="宋体" w:cs="宋体"/>
          <w:szCs w:val="21"/>
          <w:highlight w:val="none"/>
        </w:rPr>
        <w:t xml:space="preserve"> </w:t>
      </w:r>
    </w:p>
    <w:p w14:paraId="2DB65B6F">
      <w:pPr>
        <w:spacing w:line="300" w:lineRule="auto"/>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val="en-US" w:eastAsia="zh-CN"/>
        </w:rPr>
        <w:t>1767610.02</w:t>
      </w:r>
      <w:r>
        <w:rPr>
          <w:rFonts w:hint="eastAsia" w:ascii="宋体" w:hAnsi="宋体" w:cs="宋体"/>
          <w:szCs w:val="21"/>
          <w:highlight w:val="none"/>
        </w:rPr>
        <w:t>元</w:t>
      </w:r>
    </w:p>
    <w:p w14:paraId="181BF3FB">
      <w:pPr>
        <w:spacing w:line="300" w:lineRule="auto"/>
        <w:ind w:firstLine="630" w:firstLineChars="300"/>
        <w:rPr>
          <w:rFonts w:ascii="宋体" w:hAnsi="宋体" w:cs="宋体"/>
          <w:szCs w:val="21"/>
          <w:highlight w:val="none"/>
        </w:rPr>
      </w:pPr>
      <w:r>
        <w:rPr>
          <w:rFonts w:hint="eastAsia" w:ascii="宋体" w:hAnsi="宋体" w:cs="宋体"/>
          <w:szCs w:val="21"/>
          <w:highlight w:val="none"/>
        </w:rPr>
        <w:t>最高限价：</w:t>
      </w:r>
      <w:r>
        <w:rPr>
          <w:rFonts w:hint="eastAsia" w:ascii="宋体" w:hAnsi="宋体" w:cs="宋体"/>
          <w:szCs w:val="21"/>
          <w:highlight w:val="none"/>
          <w:lang w:val="en-US" w:eastAsia="zh-CN"/>
        </w:rPr>
        <w:t>43000</w:t>
      </w:r>
      <w:r>
        <w:rPr>
          <w:rFonts w:hint="eastAsia" w:ascii="宋体" w:hAnsi="宋体" w:cs="宋体"/>
          <w:szCs w:val="21"/>
          <w:highlight w:val="none"/>
        </w:rPr>
        <w:t>元</w:t>
      </w:r>
    </w:p>
    <w:tbl>
      <w:tblPr>
        <w:tblStyle w:val="7"/>
        <w:tblpPr w:leftFromText="180" w:rightFromText="180" w:vertAnchor="text" w:tblpX="-740" w:tblpY="62"/>
        <w:tblOverlap w:val="never"/>
        <w:tblW w:w="10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00"/>
        <w:gridCol w:w="2941"/>
        <w:gridCol w:w="1300"/>
        <w:gridCol w:w="1266"/>
        <w:gridCol w:w="1525"/>
        <w:gridCol w:w="1863"/>
      </w:tblGrid>
      <w:tr w14:paraId="6E0F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60" w:type="dxa"/>
            <w:noWrap w:val="0"/>
            <w:vAlign w:val="center"/>
          </w:tcPr>
          <w:p w14:paraId="7AF9E40C">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700" w:type="dxa"/>
            <w:noWrap w:val="0"/>
            <w:vAlign w:val="center"/>
          </w:tcPr>
          <w:p w14:paraId="7B482D92">
            <w:pPr>
              <w:spacing w:line="360" w:lineRule="auto"/>
              <w:jc w:val="center"/>
              <w:rPr>
                <w:rFonts w:ascii="宋体" w:hAnsi="宋体" w:cs="宋体"/>
                <w:szCs w:val="21"/>
                <w:highlight w:val="none"/>
              </w:rPr>
            </w:pPr>
            <w:r>
              <w:rPr>
                <w:rFonts w:hint="eastAsia" w:ascii="宋体" w:hAnsi="宋体" w:cs="宋体"/>
                <w:szCs w:val="21"/>
                <w:highlight w:val="none"/>
              </w:rPr>
              <w:t>包号</w:t>
            </w:r>
          </w:p>
        </w:tc>
        <w:tc>
          <w:tcPr>
            <w:tcW w:w="2941" w:type="dxa"/>
            <w:noWrap w:val="0"/>
            <w:vAlign w:val="center"/>
          </w:tcPr>
          <w:p w14:paraId="5D2E2325">
            <w:pPr>
              <w:spacing w:line="360" w:lineRule="auto"/>
              <w:jc w:val="center"/>
              <w:rPr>
                <w:rFonts w:ascii="宋体" w:hAnsi="宋体" w:cs="宋体"/>
                <w:szCs w:val="21"/>
                <w:highlight w:val="none"/>
              </w:rPr>
            </w:pPr>
            <w:r>
              <w:rPr>
                <w:rFonts w:hint="eastAsia" w:ascii="宋体" w:hAnsi="宋体" w:cs="宋体"/>
                <w:szCs w:val="21"/>
                <w:highlight w:val="none"/>
              </w:rPr>
              <w:t>包名称</w:t>
            </w:r>
          </w:p>
        </w:tc>
        <w:tc>
          <w:tcPr>
            <w:tcW w:w="1300" w:type="dxa"/>
            <w:noWrap w:val="0"/>
            <w:vAlign w:val="center"/>
          </w:tcPr>
          <w:p w14:paraId="5310370F">
            <w:pPr>
              <w:spacing w:line="360" w:lineRule="auto"/>
              <w:jc w:val="center"/>
              <w:rPr>
                <w:rFonts w:ascii="宋体" w:hAnsi="宋体" w:cs="宋体"/>
                <w:szCs w:val="21"/>
                <w:highlight w:val="none"/>
              </w:rPr>
            </w:pPr>
            <w:r>
              <w:rPr>
                <w:rFonts w:hint="eastAsia" w:ascii="宋体" w:hAnsi="宋体" w:cs="宋体"/>
                <w:szCs w:val="21"/>
                <w:highlight w:val="none"/>
              </w:rPr>
              <w:t>包算价（元）</w:t>
            </w:r>
          </w:p>
        </w:tc>
        <w:tc>
          <w:tcPr>
            <w:tcW w:w="1266" w:type="dxa"/>
            <w:noWrap w:val="0"/>
            <w:vAlign w:val="center"/>
          </w:tcPr>
          <w:p w14:paraId="3ABEC8C8">
            <w:pPr>
              <w:spacing w:line="360" w:lineRule="auto"/>
              <w:jc w:val="center"/>
              <w:rPr>
                <w:rFonts w:ascii="宋体" w:hAnsi="宋体" w:cs="宋体"/>
                <w:szCs w:val="21"/>
                <w:highlight w:val="none"/>
              </w:rPr>
            </w:pPr>
            <w:r>
              <w:rPr>
                <w:rFonts w:hint="eastAsia" w:ascii="宋体" w:hAnsi="宋体" w:cs="宋体"/>
                <w:szCs w:val="21"/>
                <w:highlight w:val="none"/>
              </w:rPr>
              <w:t>包最高限价（元）</w:t>
            </w:r>
          </w:p>
        </w:tc>
        <w:tc>
          <w:tcPr>
            <w:tcW w:w="1525" w:type="dxa"/>
            <w:noWrap w:val="0"/>
            <w:vAlign w:val="center"/>
          </w:tcPr>
          <w:p w14:paraId="7FC92E51">
            <w:pPr>
              <w:spacing w:line="360" w:lineRule="auto"/>
              <w:jc w:val="center"/>
              <w:rPr>
                <w:rFonts w:ascii="宋体" w:hAnsi="宋体" w:cs="宋体"/>
                <w:szCs w:val="21"/>
                <w:highlight w:val="none"/>
              </w:rPr>
            </w:pPr>
            <w:r>
              <w:rPr>
                <w:rFonts w:hint="eastAsia" w:ascii="宋体" w:hAnsi="宋体" w:cs="宋体"/>
                <w:szCs w:val="21"/>
                <w:highlight w:val="none"/>
              </w:rPr>
              <w:t>是否专门面向中小企业</w:t>
            </w:r>
          </w:p>
        </w:tc>
        <w:tc>
          <w:tcPr>
            <w:tcW w:w="1863" w:type="dxa"/>
            <w:noWrap w:val="0"/>
            <w:vAlign w:val="center"/>
          </w:tcPr>
          <w:p w14:paraId="04731581">
            <w:pPr>
              <w:spacing w:line="360" w:lineRule="auto"/>
              <w:jc w:val="center"/>
              <w:rPr>
                <w:rFonts w:ascii="宋体" w:hAnsi="宋体" w:cs="宋体"/>
                <w:szCs w:val="21"/>
                <w:highlight w:val="none"/>
              </w:rPr>
            </w:pPr>
            <w:r>
              <w:rPr>
                <w:rFonts w:hint="eastAsia" w:ascii="宋体" w:hAnsi="宋体" w:cs="宋体"/>
                <w:szCs w:val="21"/>
                <w:highlight w:val="none"/>
              </w:rPr>
              <w:t>采购预留金额（元）</w:t>
            </w:r>
          </w:p>
        </w:tc>
      </w:tr>
      <w:tr w14:paraId="485B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260" w:type="dxa"/>
            <w:noWrap w:val="0"/>
            <w:vAlign w:val="center"/>
          </w:tcPr>
          <w:p w14:paraId="54ECC9A5">
            <w:pPr>
              <w:spacing w:line="400" w:lineRule="exact"/>
              <w:jc w:val="center"/>
              <w:rPr>
                <w:rFonts w:ascii="宋体" w:hAnsi="宋体" w:cs="宋体"/>
                <w:kern w:val="0"/>
                <w:szCs w:val="21"/>
                <w:highlight w:val="none"/>
              </w:rPr>
            </w:pPr>
            <w:r>
              <w:rPr>
                <w:rFonts w:hint="eastAsia" w:ascii="宋体" w:hAnsi="宋体" w:cs="宋体"/>
                <w:szCs w:val="21"/>
                <w:highlight w:val="none"/>
              </w:rPr>
              <w:t>1</w:t>
            </w:r>
          </w:p>
        </w:tc>
        <w:tc>
          <w:tcPr>
            <w:tcW w:w="700" w:type="dxa"/>
            <w:noWrap w:val="0"/>
            <w:vAlign w:val="center"/>
          </w:tcPr>
          <w:p w14:paraId="563C3178">
            <w:pPr>
              <w:spacing w:line="400" w:lineRule="exact"/>
              <w:ind w:firstLine="210" w:firstLineChars="100"/>
              <w:jc w:val="both"/>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2941" w:type="dxa"/>
            <w:noWrap w:val="0"/>
            <w:vAlign w:val="center"/>
          </w:tcPr>
          <w:p w14:paraId="3C749C71">
            <w:pPr>
              <w:spacing w:line="400" w:lineRule="exact"/>
              <w:jc w:val="center"/>
              <w:rPr>
                <w:rFonts w:hint="eastAsia" w:ascii="宋体" w:hAnsi="宋体" w:eastAsia="宋体" w:cs="宋体"/>
                <w:kern w:val="0"/>
                <w:szCs w:val="21"/>
                <w:highlight w:val="none"/>
                <w:lang w:val="en-US" w:eastAsia="zh-CN"/>
              </w:rPr>
            </w:pPr>
            <w:r>
              <w:rPr>
                <w:rFonts w:hint="eastAsia" w:ascii="宋体" w:hAnsi="宋体" w:cs="宋体"/>
                <w:szCs w:val="21"/>
                <w:highlight w:val="none"/>
              </w:rPr>
              <w:t>开封市顺河回族区工业街道办事处未定级不可移动文物集中连片保护利用项目</w:t>
            </w:r>
            <w:r>
              <w:rPr>
                <w:rFonts w:hint="eastAsia" w:ascii="宋体" w:hAnsi="宋体" w:cs="宋体"/>
                <w:szCs w:val="21"/>
                <w:highlight w:val="none"/>
                <w:lang w:val="en-US" w:eastAsia="zh-CN"/>
              </w:rPr>
              <w:t>-监理</w:t>
            </w:r>
          </w:p>
        </w:tc>
        <w:tc>
          <w:tcPr>
            <w:tcW w:w="1300" w:type="dxa"/>
            <w:noWrap w:val="0"/>
            <w:vAlign w:val="center"/>
          </w:tcPr>
          <w:p w14:paraId="5C69948D">
            <w:pPr>
              <w:spacing w:line="400" w:lineRule="exact"/>
              <w:jc w:val="center"/>
              <w:rPr>
                <w:rFonts w:ascii="宋体" w:hAnsi="宋体" w:cs="宋体"/>
                <w:kern w:val="0"/>
                <w:szCs w:val="21"/>
                <w:highlight w:val="none"/>
              </w:rPr>
            </w:pPr>
            <w:r>
              <w:rPr>
                <w:rFonts w:hint="eastAsia" w:ascii="宋体" w:hAnsi="宋体" w:cs="宋体"/>
                <w:szCs w:val="21"/>
                <w:highlight w:val="none"/>
                <w:lang w:val="en-US" w:eastAsia="zh-CN"/>
              </w:rPr>
              <w:t>43000</w:t>
            </w:r>
          </w:p>
        </w:tc>
        <w:tc>
          <w:tcPr>
            <w:tcW w:w="1266" w:type="dxa"/>
            <w:noWrap w:val="0"/>
            <w:vAlign w:val="center"/>
          </w:tcPr>
          <w:p w14:paraId="5712D6D6">
            <w:pPr>
              <w:spacing w:line="400" w:lineRule="exact"/>
              <w:jc w:val="center"/>
              <w:rPr>
                <w:rFonts w:ascii="宋体" w:hAnsi="宋体" w:cs="宋体"/>
                <w:szCs w:val="21"/>
                <w:highlight w:val="none"/>
              </w:rPr>
            </w:pPr>
            <w:r>
              <w:rPr>
                <w:rFonts w:hint="eastAsia" w:ascii="宋体" w:hAnsi="宋体" w:cs="宋体"/>
                <w:szCs w:val="21"/>
                <w:highlight w:val="none"/>
                <w:lang w:val="en-US" w:eastAsia="zh-CN"/>
              </w:rPr>
              <w:t>43000</w:t>
            </w:r>
          </w:p>
        </w:tc>
        <w:tc>
          <w:tcPr>
            <w:tcW w:w="1525" w:type="dxa"/>
            <w:noWrap w:val="0"/>
            <w:vAlign w:val="center"/>
          </w:tcPr>
          <w:p w14:paraId="45452CCF">
            <w:pPr>
              <w:spacing w:line="360" w:lineRule="auto"/>
              <w:jc w:val="center"/>
              <w:rPr>
                <w:rFonts w:ascii="宋体" w:hAnsi="宋体" w:cs="宋体"/>
                <w:szCs w:val="21"/>
                <w:highlight w:val="none"/>
              </w:rPr>
            </w:pPr>
            <w:r>
              <w:rPr>
                <w:rFonts w:hint="eastAsia" w:ascii="宋体" w:hAnsi="宋体" w:cs="宋体"/>
                <w:szCs w:val="21"/>
                <w:highlight w:val="none"/>
              </w:rPr>
              <w:t>是</w:t>
            </w:r>
          </w:p>
        </w:tc>
        <w:tc>
          <w:tcPr>
            <w:tcW w:w="1863" w:type="dxa"/>
            <w:noWrap w:val="0"/>
            <w:vAlign w:val="center"/>
          </w:tcPr>
          <w:p w14:paraId="5D5E5AE3">
            <w:pPr>
              <w:spacing w:line="360" w:lineRule="auto"/>
              <w:jc w:val="center"/>
              <w:rPr>
                <w:rFonts w:ascii="宋体" w:hAnsi="宋体" w:cs="宋体"/>
                <w:szCs w:val="21"/>
                <w:highlight w:val="none"/>
              </w:rPr>
            </w:pPr>
            <w:r>
              <w:rPr>
                <w:rFonts w:hint="eastAsia" w:ascii="宋体" w:hAnsi="宋体" w:cs="宋体"/>
                <w:szCs w:val="21"/>
                <w:highlight w:val="none"/>
                <w:lang w:val="en-US" w:eastAsia="zh-CN"/>
              </w:rPr>
              <w:t>43000</w:t>
            </w:r>
            <w:r>
              <w:rPr>
                <w:rFonts w:hint="eastAsia" w:ascii="宋体" w:hAnsi="宋体" w:cs="宋体"/>
                <w:bCs/>
                <w:highlight w:val="none"/>
                <w:lang w:val="en-US" w:eastAsia="zh-CN"/>
              </w:rPr>
              <w:t>其中小微企业采购金额：</w:t>
            </w:r>
            <w:r>
              <w:rPr>
                <w:rFonts w:hint="eastAsia" w:ascii="宋体" w:hAnsi="宋体" w:cs="宋体"/>
                <w:szCs w:val="21"/>
                <w:highlight w:val="none"/>
                <w:lang w:val="en-US" w:eastAsia="zh-CN"/>
              </w:rPr>
              <w:t>43000</w:t>
            </w:r>
          </w:p>
        </w:tc>
      </w:tr>
    </w:tbl>
    <w:p w14:paraId="5B27921E">
      <w:pPr>
        <w:spacing w:line="400" w:lineRule="exact"/>
        <w:ind w:firstLine="420" w:firstLineChars="200"/>
        <w:rPr>
          <w:rFonts w:ascii="宋体" w:hAnsi="宋体" w:cs="宋体"/>
          <w:szCs w:val="21"/>
          <w:highlight w:val="none"/>
        </w:rPr>
      </w:pPr>
      <w:r>
        <w:rPr>
          <w:rFonts w:hint="eastAsia" w:ascii="宋体" w:hAnsi="宋体" w:cs="宋体"/>
          <w:szCs w:val="21"/>
          <w:highlight w:val="none"/>
        </w:rPr>
        <w:t>5.采购需求（包括但不限于标的的名称、数量、简要技术需求或服务要求等）</w:t>
      </w:r>
    </w:p>
    <w:p w14:paraId="4D639E7A">
      <w:pPr>
        <w:spacing w:line="400" w:lineRule="exact"/>
        <w:ind w:firstLine="840" w:firstLineChars="400"/>
        <w:rPr>
          <w:rFonts w:hint="eastAsia" w:ascii="宋体" w:hAnsi="宋体" w:cs="宋体"/>
          <w:szCs w:val="21"/>
          <w:highlight w:val="none"/>
          <w:lang w:eastAsia="zh-CN"/>
        </w:rPr>
      </w:pPr>
      <w:r>
        <w:rPr>
          <w:rFonts w:hint="eastAsia" w:ascii="宋体" w:hAnsi="宋体" w:cs="宋体"/>
          <w:szCs w:val="21"/>
          <w:highlight w:val="none"/>
        </w:rPr>
        <w:t>5.1、项目概况：</w:t>
      </w:r>
      <w:r>
        <w:rPr>
          <w:rFonts w:hint="eastAsia" w:ascii="宋体" w:hAnsi="宋体" w:cs="宋体"/>
          <w:szCs w:val="21"/>
          <w:highlight w:val="none"/>
          <w:lang w:val="en-US" w:eastAsia="zh-CN"/>
        </w:rPr>
        <w:t>开封市顺河回族区工业街道办事处未定级不可移动文物集中连片保护利用修缮工程</w:t>
      </w:r>
    </w:p>
    <w:p w14:paraId="3828325E">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5.2、建设地点：</w:t>
      </w:r>
      <w:r>
        <w:rPr>
          <w:rFonts w:hint="eastAsia" w:ascii="宋体" w:hAnsi="宋体" w:cs="宋体"/>
          <w:szCs w:val="21"/>
          <w:highlight w:val="none"/>
          <w:lang w:val="en-US" w:eastAsia="zh-CN"/>
        </w:rPr>
        <w:t>开封市顺河回族区工业街道办事处指定地点</w:t>
      </w:r>
    </w:p>
    <w:p w14:paraId="632B5FBE">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5.3、资金来源：</w:t>
      </w:r>
      <w:r>
        <w:rPr>
          <w:rFonts w:hint="eastAsia" w:ascii="宋体" w:hAnsi="宋体" w:cs="宋体"/>
          <w:szCs w:val="21"/>
          <w:highlight w:val="none"/>
          <w:lang w:eastAsia="zh-CN"/>
        </w:rPr>
        <w:t>福利</w:t>
      </w:r>
      <w:r>
        <w:rPr>
          <w:rFonts w:hint="eastAsia" w:ascii="宋体" w:hAnsi="宋体" w:cs="宋体"/>
          <w:szCs w:val="21"/>
          <w:highlight w:val="none"/>
        </w:rPr>
        <w:t>资金</w:t>
      </w:r>
    </w:p>
    <w:p w14:paraId="6FB3D428">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5.4、质量要求：达到国家相关专业质量验收规范的合格标准</w:t>
      </w:r>
    </w:p>
    <w:p w14:paraId="707773CF">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5.5、</w:t>
      </w:r>
      <w:r>
        <w:rPr>
          <w:rFonts w:hint="eastAsia" w:ascii="宋体" w:hAnsi="宋体" w:cs="宋体"/>
          <w:szCs w:val="21"/>
          <w:highlight w:val="none"/>
          <w:lang w:val="en-US" w:eastAsia="zh-CN"/>
        </w:rPr>
        <w:t>谈判</w:t>
      </w:r>
      <w:r>
        <w:rPr>
          <w:rFonts w:hint="eastAsia" w:ascii="宋体" w:hAnsi="宋体" w:cs="宋体"/>
          <w:szCs w:val="21"/>
          <w:highlight w:val="none"/>
        </w:rPr>
        <w:t>范围：</w:t>
      </w:r>
      <w:r>
        <w:rPr>
          <w:rFonts w:hint="eastAsia" w:ascii="宋体" w:hAnsi="宋体" w:cs="宋体"/>
          <w:szCs w:val="21"/>
          <w:highlight w:val="none"/>
          <w:lang w:val="en-US" w:eastAsia="zh-CN"/>
        </w:rPr>
        <w:t>二标段：</w:t>
      </w:r>
      <w:r>
        <w:rPr>
          <w:rFonts w:hint="eastAsia"/>
          <w:highlight w:val="none"/>
        </w:rPr>
        <w:t>本项目施工阶段及缺陷责任期阶段提供全过程监理服务</w:t>
      </w:r>
    </w:p>
    <w:p w14:paraId="231B943B">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5.6、工期：</w:t>
      </w:r>
      <w:r>
        <w:rPr>
          <w:rFonts w:hint="eastAsia" w:ascii="宋体" w:hAnsi="宋体" w:cs="宋体"/>
          <w:szCs w:val="21"/>
          <w:highlight w:val="none"/>
          <w:lang w:val="en-US" w:eastAsia="zh-CN"/>
        </w:rPr>
        <w:t>二标段：</w:t>
      </w:r>
      <w:r>
        <w:rPr>
          <w:rFonts w:hint="eastAsia" w:hAnsi="宋体" w:cs="宋体"/>
          <w:szCs w:val="21"/>
          <w:highlight w:val="none"/>
        </w:rPr>
        <w:t>随施工工期及工程缺陷责任期</w:t>
      </w:r>
      <w:r>
        <w:rPr>
          <w:rFonts w:hint="eastAsia" w:ascii="宋体" w:hAnsi="宋体" w:cs="宋体"/>
          <w:szCs w:val="21"/>
          <w:highlight w:val="none"/>
        </w:rPr>
        <w:t xml:space="preserve">      </w:t>
      </w:r>
    </w:p>
    <w:p w14:paraId="053C5101">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5.7、标段划分：共划分为</w:t>
      </w:r>
      <w:r>
        <w:rPr>
          <w:rFonts w:hint="eastAsia" w:ascii="宋体" w:hAnsi="宋体" w:cs="宋体"/>
          <w:szCs w:val="21"/>
          <w:highlight w:val="none"/>
          <w:lang w:val="en-US" w:eastAsia="zh-CN"/>
        </w:rPr>
        <w:t>2</w:t>
      </w:r>
      <w:r>
        <w:rPr>
          <w:rFonts w:hint="eastAsia" w:ascii="宋体" w:hAnsi="宋体" w:cs="宋体"/>
          <w:szCs w:val="21"/>
          <w:highlight w:val="none"/>
        </w:rPr>
        <w:t>个标段：</w:t>
      </w:r>
    </w:p>
    <w:p w14:paraId="1086243D">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lang w:val="en-US" w:eastAsia="zh-CN"/>
        </w:rPr>
        <w:t>二标段：</w:t>
      </w:r>
      <w:r>
        <w:rPr>
          <w:rFonts w:hint="eastAsia" w:ascii="宋体" w:hAnsi="宋体" w:cs="宋体"/>
          <w:szCs w:val="21"/>
          <w:highlight w:val="none"/>
        </w:rPr>
        <w:t>开封市顺河回族区工业街道办事处未定级不可移动文物集中连片保护利用项目</w:t>
      </w:r>
      <w:r>
        <w:rPr>
          <w:rFonts w:hint="eastAsia" w:ascii="宋体" w:hAnsi="宋体" w:cs="宋体"/>
          <w:szCs w:val="21"/>
          <w:highlight w:val="none"/>
          <w:lang w:val="en-US" w:eastAsia="zh-CN"/>
        </w:rPr>
        <w:t>-监理</w:t>
      </w:r>
    </w:p>
    <w:p w14:paraId="541F7AAA">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6、合同履行期限：同</w:t>
      </w:r>
      <w:r>
        <w:rPr>
          <w:rFonts w:hint="eastAsia" w:ascii="宋体" w:hAnsi="宋体" w:cs="宋体"/>
          <w:szCs w:val="21"/>
          <w:highlight w:val="none"/>
          <w:lang w:eastAsia="zh-CN"/>
        </w:rPr>
        <w:t>工期</w:t>
      </w:r>
    </w:p>
    <w:p w14:paraId="525C34EE">
      <w:pPr>
        <w:spacing w:line="400" w:lineRule="exact"/>
        <w:ind w:firstLine="420" w:firstLineChars="200"/>
        <w:rPr>
          <w:rFonts w:ascii="宋体" w:hAnsi="宋体" w:cs="宋体"/>
          <w:szCs w:val="21"/>
          <w:highlight w:val="none"/>
        </w:rPr>
      </w:pPr>
      <w:r>
        <w:rPr>
          <w:rFonts w:hint="eastAsia" w:ascii="宋体" w:hAnsi="宋体" w:cs="宋体"/>
          <w:szCs w:val="21"/>
          <w:highlight w:val="none"/>
        </w:rPr>
        <w:t>7、本项目（是/否）接受联合体投标：否</w:t>
      </w:r>
    </w:p>
    <w:p w14:paraId="2B0A3F80">
      <w:pPr>
        <w:spacing w:line="400" w:lineRule="exact"/>
        <w:ind w:firstLine="420" w:firstLineChars="200"/>
        <w:rPr>
          <w:rFonts w:ascii="宋体" w:hAnsi="宋体" w:cs="宋体"/>
          <w:szCs w:val="21"/>
          <w:highlight w:val="none"/>
        </w:rPr>
      </w:pPr>
      <w:r>
        <w:rPr>
          <w:rFonts w:hint="eastAsia" w:ascii="宋体" w:hAnsi="宋体" w:cs="宋体"/>
          <w:szCs w:val="21"/>
          <w:highlight w:val="none"/>
        </w:rPr>
        <w:t>8、是否接受进口产品：否</w:t>
      </w:r>
    </w:p>
    <w:p w14:paraId="28E28C66">
      <w:pPr>
        <w:spacing w:line="400" w:lineRule="exact"/>
        <w:ind w:firstLine="420" w:firstLineChars="200"/>
        <w:rPr>
          <w:highlight w:val="none"/>
        </w:rPr>
      </w:pPr>
      <w:r>
        <w:rPr>
          <w:rFonts w:hint="eastAsia" w:ascii="宋体" w:hAnsi="宋体" w:cs="宋体"/>
          <w:szCs w:val="21"/>
          <w:highlight w:val="none"/>
        </w:rPr>
        <w:t>9、是否为只面向中小企业：是</w:t>
      </w:r>
    </w:p>
    <w:bookmarkEnd w:id="4"/>
    <w:bookmarkEnd w:id="5"/>
    <w:bookmarkEnd w:id="6"/>
    <w:p w14:paraId="361A23C4">
      <w:pPr>
        <w:pStyle w:val="2"/>
        <w:spacing w:before="0" w:after="0" w:line="360" w:lineRule="auto"/>
        <w:rPr>
          <w:rFonts w:ascii="宋体" w:hAnsi="宋体" w:eastAsia="宋体" w:cs="宋体"/>
          <w:bCs/>
          <w:sz w:val="21"/>
          <w:szCs w:val="21"/>
          <w:highlight w:val="none"/>
        </w:rPr>
      </w:pPr>
      <w:r>
        <w:rPr>
          <w:rFonts w:hint="eastAsia" w:ascii="宋体" w:hAnsi="宋体" w:eastAsia="宋体" w:cs="宋体"/>
          <w:bCs/>
          <w:sz w:val="21"/>
          <w:szCs w:val="21"/>
          <w:highlight w:val="none"/>
        </w:rPr>
        <w:t>二、申请人的资格要求：</w:t>
      </w:r>
    </w:p>
    <w:p w14:paraId="30C13C13">
      <w:pPr>
        <w:spacing w:line="400" w:lineRule="exact"/>
        <w:ind w:firstLine="420" w:firstLineChars="200"/>
        <w:rPr>
          <w:rFonts w:ascii="宋体" w:hAnsi="宋体" w:cs="宋体"/>
          <w:szCs w:val="21"/>
          <w:highlight w:val="none"/>
        </w:rPr>
      </w:pPr>
      <w:bookmarkStart w:id="7" w:name="_Toc28359091"/>
      <w:bookmarkStart w:id="8" w:name="_Toc28359014"/>
      <w:bookmarkStart w:id="9" w:name="_Toc35393631"/>
      <w:bookmarkStart w:id="10" w:name="_Toc35393800"/>
      <w:r>
        <w:rPr>
          <w:rFonts w:hint="eastAsia" w:ascii="宋体" w:hAnsi="宋体" w:cs="宋体"/>
          <w:szCs w:val="21"/>
          <w:highlight w:val="none"/>
        </w:rPr>
        <w:t>1.满足《中华人民共和国政府采购法》第二十二条规定；</w:t>
      </w:r>
    </w:p>
    <w:p w14:paraId="254C3E25">
      <w:pPr>
        <w:spacing w:line="400" w:lineRule="exact"/>
        <w:ind w:firstLine="420" w:firstLineChars="200"/>
        <w:rPr>
          <w:rFonts w:ascii="宋体" w:hAnsi="宋体" w:cs="宋体"/>
          <w:szCs w:val="21"/>
          <w:highlight w:val="none"/>
        </w:rPr>
      </w:pPr>
      <w:r>
        <w:rPr>
          <w:rFonts w:hint="eastAsia" w:ascii="宋体" w:hAnsi="宋体" w:cs="宋体"/>
          <w:szCs w:val="21"/>
          <w:highlight w:val="none"/>
        </w:rPr>
        <w:t>2.落实政府采购政策需满足的资格要求：无</w:t>
      </w:r>
    </w:p>
    <w:p w14:paraId="1C3128E8">
      <w:pPr>
        <w:spacing w:line="400" w:lineRule="exact"/>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14AB6BBD">
      <w:pPr>
        <w:widowControl/>
        <w:snapToGrid w:val="0"/>
        <w:spacing w:line="420" w:lineRule="exact"/>
        <w:ind w:firstLine="630" w:firstLineChars="300"/>
        <w:jc w:val="left"/>
        <w:rPr>
          <w:rFonts w:hint="eastAsia" w:ascii="宋体"/>
          <w:highlight w:val="none"/>
        </w:rPr>
      </w:pPr>
      <w:r>
        <w:rPr>
          <w:rFonts w:hint="eastAsia" w:ascii="宋体" w:hAnsi="宋体"/>
          <w:kern w:val="0"/>
          <w:highlight w:val="none"/>
        </w:rPr>
        <w:t>3</w:t>
      </w:r>
      <w:r>
        <w:rPr>
          <w:rFonts w:hint="eastAsia" w:ascii="宋体" w:hAnsi="宋体"/>
          <w:highlight w:val="none"/>
        </w:rPr>
        <w:t>.1、</w:t>
      </w:r>
      <w:r>
        <w:rPr>
          <w:rFonts w:hint="eastAsia" w:ascii="宋体" w:hAnsi="宋体" w:cs="宋体"/>
          <w:szCs w:val="21"/>
          <w:highlight w:val="none"/>
          <w:lang w:bidi="ar"/>
        </w:rPr>
        <w:t>《中华人民共和国政府采购法》第二十二条规定：</w:t>
      </w:r>
    </w:p>
    <w:p w14:paraId="10CEBC02">
      <w:pPr>
        <w:widowControl/>
        <w:snapToGrid w:val="0"/>
        <w:spacing w:line="420" w:lineRule="exact"/>
        <w:ind w:firstLine="840" w:firstLineChars="400"/>
        <w:jc w:val="left"/>
        <w:rPr>
          <w:rFonts w:hint="eastAsia" w:ascii="宋体"/>
          <w:highlight w:val="none"/>
        </w:rPr>
      </w:pPr>
      <w:r>
        <w:rPr>
          <w:rFonts w:hint="eastAsia" w:ascii="宋体" w:hAnsi="宋体"/>
          <w:highlight w:val="none"/>
        </w:rPr>
        <w:t>（一）具有独立承担民事责任的能力</w:t>
      </w:r>
      <w:r>
        <w:rPr>
          <w:rFonts w:hint="eastAsia" w:ascii="宋体" w:hAnsi="宋体"/>
          <w:highlight w:val="none"/>
          <w:lang w:eastAsia="zh-CN"/>
        </w:rPr>
        <w:t>（</w:t>
      </w:r>
      <w:r>
        <w:rPr>
          <w:rFonts w:hint="eastAsia" w:ascii="宋体" w:hAnsi="宋体"/>
          <w:szCs w:val="21"/>
          <w:highlight w:val="none"/>
        </w:rPr>
        <w:t>提供法人或者其他组织的营业执照等证明文件，自然人的身份证明</w:t>
      </w:r>
      <w:r>
        <w:rPr>
          <w:rFonts w:hint="eastAsia" w:hAnsi="宋体"/>
          <w:highlight w:val="none"/>
        </w:rPr>
        <w:t>。</w:t>
      </w:r>
      <w:r>
        <w:rPr>
          <w:rFonts w:hint="eastAsia" w:ascii="宋体" w:hAnsi="宋体"/>
          <w:highlight w:val="none"/>
          <w:lang w:eastAsia="zh-CN"/>
        </w:rPr>
        <w:t>）</w:t>
      </w:r>
      <w:r>
        <w:rPr>
          <w:rFonts w:hint="eastAsia" w:ascii="宋体" w:hAnsi="宋体"/>
          <w:highlight w:val="none"/>
        </w:rPr>
        <w:t>；</w:t>
      </w:r>
    </w:p>
    <w:p w14:paraId="51AACCCE">
      <w:pPr>
        <w:widowControl/>
        <w:snapToGrid w:val="0"/>
        <w:spacing w:line="420" w:lineRule="exact"/>
        <w:ind w:firstLine="840" w:firstLineChars="400"/>
        <w:jc w:val="left"/>
        <w:rPr>
          <w:rFonts w:hint="eastAsia" w:ascii="宋体" w:hAnsi="宋体"/>
          <w:highlight w:val="none"/>
        </w:rPr>
      </w:pPr>
      <w:r>
        <w:rPr>
          <w:rFonts w:hint="eastAsia" w:ascii="宋体" w:hAnsi="宋体"/>
          <w:highlight w:val="none"/>
        </w:rPr>
        <w:t>（二）具有良好的商业信誉和健全的财务会计制度；（提供202</w:t>
      </w:r>
      <w:r>
        <w:rPr>
          <w:rFonts w:hint="eastAsia" w:ascii="宋体" w:hAnsi="宋体"/>
          <w:highlight w:val="none"/>
          <w:lang w:val="en-US" w:eastAsia="zh-CN"/>
        </w:rPr>
        <w:t>4</w:t>
      </w:r>
      <w:r>
        <w:rPr>
          <w:rFonts w:hint="eastAsia" w:ascii="宋体" w:hAnsi="宋体"/>
          <w:highlight w:val="none"/>
        </w:rPr>
        <w:t>年</w:t>
      </w:r>
      <w:r>
        <w:rPr>
          <w:rFonts w:hint="eastAsia" w:ascii="宋体" w:hAnsi="宋体"/>
          <w:highlight w:val="none"/>
          <w:lang w:val="en-US" w:eastAsia="zh-CN"/>
        </w:rPr>
        <w:t>或2025年</w:t>
      </w:r>
      <w:r>
        <w:rPr>
          <w:rFonts w:hint="eastAsia" w:ascii="宋体" w:hAnsi="宋体"/>
          <w:highlight w:val="none"/>
        </w:rPr>
        <w:t>经审计的财务报告，或提供其基本开户银行出具的资信证明，资信证明出具时间距开标不超过一年。）；</w:t>
      </w:r>
    </w:p>
    <w:p w14:paraId="0C7CF7DE">
      <w:pPr>
        <w:widowControl/>
        <w:snapToGrid w:val="0"/>
        <w:spacing w:line="420" w:lineRule="exact"/>
        <w:ind w:firstLine="840" w:firstLineChars="400"/>
        <w:jc w:val="left"/>
        <w:rPr>
          <w:rFonts w:hint="eastAsia" w:ascii="宋体"/>
          <w:highlight w:val="none"/>
        </w:rPr>
      </w:pPr>
      <w:r>
        <w:rPr>
          <w:rFonts w:hint="eastAsia" w:ascii="宋体" w:hAnsi="宋体"/>
          <w:highlight w:val="none"/>
        </w:rPr>
        <w:t>（三）具有履行合同所必需的设备和专业技术能力；</w:t>
      </w:r>
      <w:r>
        <w:rPr>
          <w:rFonts w:hint="eastAsia" w:ascii="宋体" w:hAnsi="宋体"/>
          <w:kern w:val="0"/>
          <w:highlight w:val="none"/>
          <w:shd w:val="clear" w:color="auto" w:fill="FFFFFF"/>
        </w:rPr>
        <w:t>（提供声明函）</w:t>
      </w:r>
    </w:p>
    <w:p w14:paraId="34FC15BF">
      <w:pPr>
        <w:spacing w:line="420" w:lineRule="exact"/>
        <w:ind w:firstLine="840" w:firstLineChars="400"/>
        <w:outlineLvl w:val="0"/>
        <w:rPr>
          <w:rFonts w:hint="eastAsia" w:ascii="宋体"/>
          <w:highlight w:val="none"/>
        </w:rPr>
      </w:pPr>
      <w:bookmarkStart w:id="11" w:name="_Toc2799"/>
      <w:bookmarkEnd w:id="11"/>
      <w:bookmarkStart w:id="12" w:name="_Toc17234"/>
      <w:bookmarkEnd w:id="12"/>
      <w:bookmarkStart w:id="13" w:name="_Toc7754"/>
      <w:r>
        <w:rPr>
          <w:rFonts w:hint="eastAsia" w:ascii="宋体" w:hAnsi="宋体"/>
          <w:highlight w:val="none"/>
        </w:rPr>
        <w:t>（四）</w:t>
      </w:r>
      <w:bookmarkEnd w:id="13"/>
      <w:r>
        <w:rPr>
          <w:rFonts w:hint="eastAsia" w:ascii="宋体" w:hAnsi="宋体"/>
          <w:highlight w:val="none"/>
        </w:rPr>
        <w:t>具有依法缴纳税收和社会保障资金的良好记录；（提供相关部门出具的自202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月以来至少</w:t>
      </w:r>
      <w:r>
        <w:rPr>
          <w:rFonts w:hint="eastAsia" w:ascii="宋体" w:hAnsi="宋体"/>
          <w:highlight w:val="none"/>
          <w:lang w:eastAsia="zh-CN"/>
        </w:rPr>
        <w:t>一</w:t>
      </w:r>
      <w:r>
        <w:rPr>
          <w:rFonts w:hint="eastAsia" w:ascii="宋体" w:hAnsi="宋体"/>
          <w:highlight w:val="none"/>
        </w:rPr>
        <w:t>个月的依法缴纳税收证明和社保证明，若符合免征条件等其他情况应提供相应证明材料。）；</w:t>
      </w:r>
    </w:p>
    <w:p w14:paraId="4285EFC0">
      <w:pPr>
        <w:widowControl/>
        <w:snapToGrid w:val="0"/>
        <w:spacing w:line="420" w:lineRule="exact"/>
        <w:ind w:firstLine="840" w:firstLineChars="400"/>
        <w:jc w:val="left"/>
        <w:rPr>
          <w:rFonts w:hint="eastAsia" w:ascii="宋体"/>
          <w:highlight w:val="none"/>
        </w:rPr>
      </w:pPr>
      <w:r>
        <w:rPr>
          <w:rFonts w:hint="eastAsia" w:ascii="宋体" w:hAnsi="宋体"/>
          <w:highlight w:val="none"/>
        </w:rPr>
        <w:t>（五）参加政府采购活动前三年内，在经营活动中没有重大违法记录；（提供声明函）</w:t>
      </w:r>
    </w:p>
    <w:p w14:paraId="66157051">
      <w:pPr>
        <w:widowControl/>
        <w:snapToGrid w:val="0"/>
        <w:spacing w:line="420" w:lineRule="exact"/>
        <w:ind w:firstLine="840" w:firstLineChars="400"/>
        <w:jc w:val="left"/>
        <w:rPr>
          <w:rFonts w:hint="eastAsia" w:ascii="宋体" w:hAnsi="宋体" w:eastAsia="宋体"/>
          <w:highlight w:val="none"/>
        </w:rPr>
      </w:pPr>
      <w:r>
        <w:rPr>
          <w:rFonts w:hint="eastAsia" w:ascii="宋体" w:hAnsi="宋体" w:eastAsia="宋体"/>
          <w:highlight w:val="none"/>
        </w:rPr>
        <w:t>（六）法律、行政法规规定的其他条件。</w:t>
      </w:r>
    </w:p>
    <w:p w14:paraId="674F3A9C">
      <w:pPr>
        <w:widowControl/>
        <w:snapToGrid w:val="0"/>
        <w:spacing w:line="420" w:lineRule="exact"/>
        <w:ind w:firstLine="420" w:firstLineChars="200"/>
        <w:jc w:val="left"/>
        <w:rPr>
          <w:rFonts w:hint="eastAsia" w:ascii="宋体" w:hAnsi="宋体" w:eastAsia="宋体"/>
          <w:highlight w:val="none"/>
        </w:rPr>
      </w:pPr>
      <w:r>
        <w:rPr>
          <w:rFonts w:hint="eastAsia" w:ascii="宋体" w:hAnsi="宋体" w:eastAsia="宋体"/>
          <w:highlight w:val="none"/>
        </w:rPr>
        <w:t xml:space="preserve">3.2、  </w:t>
      </w:r>
      <w:r>
        <w:rPr>
          <w:rFonts w:hint="eastAsia" w:ascii="宋体" w:hAnsi="宋体" w:eastAsia="宋体"/>
          <w:highlight w:val="none"/>
          <w:lang w:val="en-US" w:eastAsia="zh-CN"/>
        </w:rPr>
        <w:t>供应商须具有房屋建筑工程监理丙级及以上资质或工程监理综合资质</w:t>
      </w:r>
      <w:r>
        <w:rPr>
          <w:rFonts w:hint="eastAsia" w:ascii="宋体" w:hAnsi="宋体"/>
          <w:highlight w:val="none"/>
          <w:lang w:val="en-US" w:eastAsia="zh-CN"/>
        </w:rPr>
        <w:t>，</w:t>
      </w:r>
      <w:r>
        <w:rPr>
          <w:rFonts w:hint="eastAsia" w:ascii="宋体" w:hAnsi="宋体" w:eastAsia="宋体"/>
          <w:highlight w:val="none"/>
        </w:rPr>
        <w:t>并在人员、设备、资金等方面具备相应的能力；</w:t>
      </w:r>
    </w:p>
    <w:p w14:paraId="33C91792">
      <w:pPr>
        <w:widowControl/>
        <w:snapToGrid w:val="0"/>
        <w:spacing w:line="420" w:lineRule="exact"/>
        <w:ind w:firstLine="420" w:firstLineChars="200"/>
        <w:jc w:val="left"/>
        <w:rPr>
          <w:rFonts w:hint="default" w:ascii="宋体" w:hAnsi="宋体" w:eastAsia="宋体"/>
          <w:highlight w:val="none"/>
          <w:lang w:val="en-US" w:eastAsia="zh-CN"/>
        </w:rPr>
      </w:pPr>
      <w:r>
        <w:rPr>
          <w:rFonts w:hint="eastAsia" w:ascii="宋体" w:hAnsi="宋体" w:eastAsia="宋体"/>
          <w:highlight w:val="none"/>
        </w:rPr>
        <w:t>3.3、供应商拟派项目</w:t>
      </w:r>
      <w:r>
        <w:rPr>
          <w:rFonts w:hint="eastAsia" w:ascii="宋体" w:hAnsi="宋体" w:eastAsia="宋体"/>
          <w:highlight w:val="none"/>
          <w:lang w:val="en-US" w:eastAsia="zh-CN"/>
        </w:rPr>
        <w:t>总监</w:t>
      </w:r>
      <w:r>
        <w:rPr>
          <w:rFonts w:hint="eastAsia" w:ascii="宋体" w:hAnsi="宋体" w:eastAsia="宋体"/>
          <w:highlight w:val="none"/>
        </w:rPr>
        <w:t>具有</w:t>
      </w:r>
      <w:r>
        <w:rPr>
          <w:rFonts w:hint="eastAsia" w:ascii="宋体" w:hAnsi="宋体" w:eastAsia="宋体"/>
          <w:highlight w:val="none"/>
          <w:lang w:val="en-US" w:eastAsia="zh-CN"/>
        </w:rPr>
        <w:t>房屋建筑工程专业注册监理工程师执业资格</w:t>
      </w:r>
      <w:r>
        <w:rPr>
          <w:rFonts w:hint="eastAsia" w:ascii="宋体" w:hAnsi="宋体" w:eastAsia="宋体"/>
          <w:highlight w:val="none"/>
        </w:rPr>
        <w:t>；</w:t>
      </w:r>
      <w:r>
        <w:rPr>
          <w:rFonts w:hint="eastAsia" w:ascii="宋体" w:hAnsi="宋体" w:eastAsia="宋体"/>
          <w:highlight w:val="none"/>
          <w:lang w:val="en-US" w:eastAsia="zh-CN"/>
        </w:rPr>
        <w:t>须是本单位在职人员，提供劳动合同及近三个月按时缴纳社会保险的证明材料（</w:t>
      </w:r>
      <w:r>
        <w:rPr>
          <w:rFonts w:hint="eastAsia" w:ascii="宋体" w:hAnsi="宋体" w:cs="宋体"/>
          <w:kern w:val="0"/>
          <w:szCs w:val="21"/>
          <w:highlight w:val="none"/>
          <w:shd w:val="clear" w:color="auto" w:fill="FFFFFF"/>
          <w:lang w:bidi="ar"/>
        </w:rPr>
        <w:t>出具时间不得早于公告发布时间</w:t>
      </w:r>
      <w:r>
        <w:rPr>
          <w:rFonts w:hint="eastAsia" w:ascii="宋体" w:hAnsi="宋体" w:cs="宋体"/>
          <w:kern w:val="0"/>
          <w:szCs w:val="21"/>
          <w:highlight w:val="none"/>
          <w:shd w:val="clear" w:color="auto" w:fill="FFFFFF"/>
          <w:lang w:eastAsia="zh-CN" w:bidi="ar"/>
        </w:rPr>
        <w:t>，</w:t>
      </w:r>
      <w:r>
        <w:rPr>
          <w:rFonts w:hint="eastAsia" w:ascii="宋体" w:hAnsi="宋体" w:eastAsia="宋体"/>
          <w:highlight w:val="none"/>
          <w:lang w:val="en-US" w:eastAsia="zh-CN"/>
        </w:rPr>
        <w:t>新聘用的人员从聘用之日起算）。</w:t>
      </w:r>
    </w:p>
    <w:p w14:paraId="75DF9E2A">
      <w:pPr>
        <w:widowControl/>
        <w:snapToGrid w:val="0"/>
        <w:spacing w:line="420" w:lineRule="exact"/>
        <w:ind w:firstLine="420" w:firstLineChars="200"/>
        <w:jc w:val="left"/>
        <w:rPr>
          <w:rFonts w:hint="eastAsia" w:ascii="宋体" w:hAnsi="宋体" w:eastAsia="宋体"/>
          <w:highlight w:val="none"/>
        </w:rPr>
      </w:pPr>
      <w:r>
        <w:rPr>
          <w:rFonts w:hint="eastAsia" w:ascii="宋体" w:hAnsi="宋体" w:eastAsia="宋体"/>
          <w:highlight w:val="none"/>
        </w:rPr>
        <w:t>3.</w:t>
      </w:r>
      <w:r>
        <w:rPr>
          <w:rFonts w:hint="eastAsia" w:ascii="宋体" w:hAnsi="宋体" w:eastAsia="宋体"/>
          <w:highlight w:val="none"/>
          <w:lang w:val="en-US" w:eastAsia="zh-CN"/>
        </w:rPr>
        <w:t>4</w:t>
      </w:r>
      <w:r>
        <w:rPr>
          <w:rFonts w:hint="eastAsia" w:ascii="宋体" w:hAnsi="宋体" w:eastAsia="宋体"/>
          <w:highlight w:val="none"/>
        </w:rPr>
        <w:t>、根据《财政部关于在政府采购活动中查询及使用信用记录有关问题的通知》（财库[2016]125号）规定，供应商需通过“信用中国”网站（www.creditchian.gov.cn）查询未列入失信被执行人（“失信被执行人”或者通过“中国执行信息公开网”进行查询）、税收违法黑名单（或重大税收违法失信主体）；通过中国政府采购（www.ccgp.gov.cn）查询政府采购严重违法失信行为记录名单的网页版截图，</w:t>
      </w:r>
      <w:r>
        <w:rPr>
          <w:rFonts w:hint="eastAsia" w:ascii="宋体" w:hAnsi="宋体" w:eastAsia="宋体"/>
          <w:b/>
          <w:bCs/>
          <w:highlight w:val="none"/>
        </w:rPr>
        <w:t>信用信息查询截止时点为公告发布之日起至投标截止时间前</w:t>
      </w:r>
      <w:r>
        <w:rPr>
          <w:rFonts w:hint="eastAsia" w:ascii="宋体" w:hAnsi="宋体" w:eastAsia="宋体"/>
          <w:highlight w:val="none"/>
        </w:rPr>
        <w:t>。并附在投标文件中，</w:t>
      </w:r>
      <w:r>
        <w:rPr>
          <w:rFonts w:hint="eastAsia" w:ascii="宋体" w:hAnsi="宋体" w:eastAsia="宋体"/>
          <w:b/>
          <w:bCs/>
          <w:highlight w:val="none"/>
        </w:rPr>
        <w:t>未提供网页信用查询截图</w:t>
      </w:r>
      <w:r>
        <w:rPr>
          <w:rFonts w:hint="eastAsia" w:ascii="宋体" w:hAnsi="宋体"/>
          <w:b/>
          <w:bCs/>
          <w:highlight w:val="none"/>
          <w:lang w:eastAsia="zh-CN"/>
        </w:rPr>
        <w:t>（</w:t>
      </w:r>
      <w:r>
        <w:rPr>
          <w:rFonts w:hint="eastAsia" w:ascii="宋体" w:hAnsi="宋体"/>
          <w:b/>
          <w:bCs/>
          <w:highlight w:val="none"/>
          <w:lang w:val="en-US" w:eastAsia="zh-CN"/>
        </w:rPr>
        <w:t>包含查询时点</w:t>
      </w:r>
      <w:r>
        <w:rPr>
          <w:rFonts w:hint="eastAsia" w:ascii="宋体" w:hAnsi="宋体"/>
          <w:b/>
          <w:bCs/>
          <w:highlight w:val="none"/>
          <w:lang w:eastAsia="zh-CN"/>
        </w:rPr>
        <w:t>）</w:t>
      </w:r>
      <w:r>
        <w:rPr>
          <w:rFonts w:hint="eastAsia" w:ascii="宋体" w:hAnsi="宋体" w:eastAsia="宋体"/>
          <w:highlight w:val="none"/>
        </w:rPr>
        <w:t>或经查实被列入失信被执行人、税收违法黑名单（或重大税收违法失信主体）、政府采购严重违法失信行为记录名单的供应商，均将被拒绝参与政府采购活动。供应商获取文件至与采购人签订合同期间一旦发现供应商存在信用问题，采购人均有权取消其中标资格。</w:t>
      </w:r>
    </w:p>
    <w:p w14:paraId="4E008A93">
      <w:pPr>
        <w:widowControl/>
        <w:snapToGrid w:val="0"/>
        <w:spacing w:line="420" w:lineRule="exact"/>
        <w:ind w:firstLine="420" w:firstLineChars="200"/>
        <w:jc w:val="left"/>
        <w:rPr>
          <w:rFonts w:hint="eastAsia" w:ascii="宋体" w:hAnsi="宋体" w:eastAsia="宋体"/>
          <w:highlight w:val="none"/>
          <w:lang w:val="en-US" w:eastAsia="zh-CN"/>
        </w:rPr>
      </w:pPr>
      <w:r>
        <w:rPr>
          <w:rFonts w:hint="eastAsia" w:ascii="宋体" w:hAnsi="宋体" w:eastAsia="宋体"/>
          <w:highlight w:val="none"/>
          <w:lang w:val="en-US" w:eastAsia="zh-CN"/>
        </w:rPr>
        <w:t>3.5、本项目应执行的政府采购政策：落实财政部会同国务院有关部门制定的政府采购政策，实现节约能源、保护环境、扶持不发达地区和少数民族地区、促进中小企业发展等目标。</w:t>
      </w:r>
    </w:p>
    <w:p w14:paraId="500FAA8C">
      <w:pPr>
        <w:widowControl/>
        <w:snapToGrid w:val="0"/>
        <w:spacing w:line="420" w:lineRule="exact"/>
        <w:ind w:firstLine="420" w:firstLineChars="200"/>
        <w:jc w:val="left"/>
        <w:rPr>
          <w:rFonts w:hint="eastAsia" w:ascii="宋体" w:hAnsi="宋体" w:eastAsia="宋体"/>
          <w:highlight w:val="none"/>
          <w:lang w:val="en-US" w:eastAsia="zh-CN"/>
        </w:rPr>
      </w:pPr>
      <w:r>
        <w:rPr>
          <w:rFonts w:hint="eastAsia" w:ascii="宋体" w:hAnsi="宋体" w:eastAsia="宋体"/>
          <w:highlight w:val="none"/>
          <w:lang w:val="en-US" w:eastAsia="zh-CN"/>
        </w:rPr>
        <w:t>3.6、单位负责人为同一人或者存在控股、管理关系的不同单位，不得参加同一招标项目投标。（提供声明函）</w:t>
      </w:r>
    </w:p>
    <w:p w14:paraId="718604F2">
      <w:pPr>
        <w:widowControl/>
        <w:snapToGrid w:val="0"/>
        <w:spacing w:line="420" w:lineRule="exact"/>
        <w:ind w:firstLine="420" w:firstLineChars="200"/>
        <w:jc w:val="left"/>
        <w:rPr>
          <w:highlight w:val="none"/>
        </w:rPr>
      </w:pPr>
      <w:r>
        <w:rPr>
          <w:rFonts w:hint="eastAsia" w:ascii="宋体" w:hAnsi="宋体" w:eastAsia="宋体"/>
          <w:highlight w:val="none"/>
          <w:lang w:val="en-US" w:eastAsia="zh-CN"/>
        </w:rPr>
        <w:t>3.7、本项目</w:t>
      </w:r>
      <w:r>
        <w:rPr>
          <w:rFonts w:hint="eastAsia" w:ascii="宋体" w:hAnsi="宋体" w:eastAsia="宋体"/>
          <w:highlight w:val="none"/>
        </w:rPr>
        <w:t>不接受</w:t>
      </w:r>
      <w:r>
        <w:rPr>
          <w:rFonts w:hint="eastAsia"/>
          <w:highlight w:val="none"/>
        </w:rPr>
        <w:t>联合体投标。</w:t>
      </w:r>
    </w:p>
    <w:p w14:paraId="2468D99B">
      <w:pPr>
        <w:spacing w:line="300" w:lineRule="auto"/>
        <w:rPr>
          <w:rFonts w:ascii="宋体" w:hAnsi="宋体" w:cs="宋体"/>
          <w:b/>
          <w:bCs/>
          <w:szCs w:val="21"/>
          <w:highlight w:val="none"/>
        </w:rPr>
      </w:pPr>
      <w:r>
        <w:rPr>
          <w:rFonts w:hint="eastAsia" w:ascii="宋体" w:hAnsi="宋体" w:cs="宋体"/>
          <w:b/>
          <w:bCs/>
          <w:szCs w:val="21"/>
          <w:highlight w:val="none"/>
        </w:rPr>
        <w:t>三、获取采购文件</w:t>
      </w:r>
      <w:bookmarkEnd w:id="7"/>
      <w:bookmarkEnd w:id="8"/>
      <w:bookmarkEnd w:id="9"/>
      <w:bookmarkEnd w:id="10"/>
    </w:p>
    <w:p w14:paraId="3EA53A09">
      <w:pPr>
        <w:widowControl/>
        <w:snapToGrid w:val="0"/>
        <w:spacing w:line="420" w:lineRule="exact"/>
        <w:ind w:firstLine="420" w:firstLineChars="200"/>
        <w:jc w:val="left"/>
        <w:rPr>
          <w:rFonts w:ascii="宋体" w:hAnsi="宋体"/>
          <w:kern w:val="0"/>
          <w:highlight w:val="none"/>
          <w:shd w:val="clear" w:color="auto" w:fill="FFFFFF"/>
        </w:rPr>
      </w:pPr>
      <w:bookmarkStart w:id="14" w:name="_Toc28359092"/>
      <w:bookmarkStart w:id="15" w:name="_Toc28359015"/>
      <w:bookmarkStart w:id="16" w:name="_Toc35393632"/>
      <w:bookmarkStart w:id="17" w:name="_Toc35393801"/>
      <w:r>
        <w:rPr>
          <w:rFonts w:hint="eastAsia" w:ascii="宋体" w:hAnsi="宋体"/>
          <w:kern w:val="0"/>
          <w:highlight w:val="none"/>
          <w:shd w:val="clear" w:color="auto" w:fill="FFFFFF"/>
        </w:rPr>
        <w:t>1、时间：202</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6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22 </w:t>
      </w:r>
      <w:r>
        <w:rPr>
          <w:rFonts w:hint="eastAsia" w:ascii="宋体" w:hAnsi="宋体"/>
          <w:kern w:val="0"/>
          <w:highlight w:val="none"/>
          <w:shd w:val="clear" w:color="auto" w:fill="FFFFFF"/>
        </w:rPr>
        <w:t>日至 202</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6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24 </w:t>
      </w:r>
      <w:r>
        <w:rPr>
          <w:rFonts w:hint="eastAsia" w:ascii="宋体" w:hAnsi="宋体"/>
          <w:kern w:val="0"/>
          <w:highlight w:val="none"/>
          <w:shd w:val="clear" w:color="auto" w:fill="FFFFFF"/>
        </w:rPr>
        <w:t>日，每天上午9:00至12:00，下午12:00至17:00。（北京时间，法定节假日除外）</w:t>
      </w:r>
    </w:p>
    <w:p w14:paraId="45711027">
      <w:pPr>
        <w:widowControl/>
        <w:shd w:val="clear" w:color="auto" w:fill="FFFFFF"/>
        <w:spacing w:before="60" w:after="60" w:line="34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2、地点：开封市公共资源交易中心网站http://www.kfsggzyjyw.cn</w:t>
      </w:r>
    </w:p>
    <w:p w14:paraId="4562B09D">
      <w:pPr>
        <w:widowControl/>
        <w:shd w:val="clear" w:color="auto" w:fill="FFFFFF"/>
        <w:spacing w:before="60" w:after="60" w:line="34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3、方式：</w:t>
      </w:r>
      <w:r>
        <w:rPr>
          <w:rFonts w:hint="eastAsia" w:ascii="宋体" w:hAnsi="宋体"/>
          <w:highlight w:val="none"/>
        </w:rPr>
        <w:t>供应商应注册成为开封市公共资源交易中心网站会员并取得</w:t>
      </w:r>
      <w:r>
        <w:rPr>
          <w:rFonts w:hint="eastAsia"/>
          <w:highlight w:val="none"/>
        </w:rPr>
        <w:t>CA</w:t>
      </w:r>
      <w:r>
        <w:rPr>
          <w:rFonts w:hint="eastAsia" w:ascii="宋体" w:hAnsi="宋体"/>
          <w:highlight w:val="none"/>
        </w:rPr>
        <w:t>密钥，在开封市公共资源交易中心网站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登录政采、工程业务系统，凭</w:t>
      </w:r>
      <w:r>
        <w:rPr>
          <w:rFonts w:hint="eastAsia"/>
          <w:highlight w:val="none"/>
        </w:rPr>
        <w:t>CA</w:t>
      </w:r>
      <w:r>
        <w:rPr>
          <w:rFonts w:hint="eastAsia" w:ascii="宋体" w:hAnsi="宋体"/>
          <w:highlight w:val="none"/>
        </w:rPr>
        <w:t>密钥登录会员系统下载招标文件。供应商系统操作手册在开封市公共资源交易中心网站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查看，</w:t>
      </w:r>
      <w:r>
        <w:rPr>
          <w:rFonts w:hint="eastAsia" w:ascii="宋体" w:hAnsi="宋体"/>
          <w:kern w:val="0"/>
          <w:highlight w:val="none"/>
          <w:shd w:val="clear" w:color="auto" w:fill="FFFFFF"/>
        </w:rPr>
        <w:t>请供应商时刻关注开封市公共资源交易中心网站和公司CA密钥推送消息。</w:t>
      </w:r>
      <w:r>
        <w:rPr>
          <w:rFonts w:hint="eastAsia" w:ascii="宋体" w:hAnsi="宋体"/>
          <w:highlight w:val="none"/>
        </w:rPr>
        <w:t>查询</w:t>
      </w:r>
      <w:r>
        <w:rPr>
          <w:rFonts w:hint="eastAsia" w:ascii="宋体" w:hAnsi="宋体"/>
          <w:highlight w:val="none"/>
          <w:lang w:eastAsia="zh-CN"/>
        </w:rPr>
        <w:t>竞争性谈判</w:t>
      </w:r>
      <w:r>
        <w:rPr>
          <w:rFonts w:hint="eastAsia" w:ascii="宋体" w:hAnsi="宋体"/>
          <w:highlight w:val="none"/>
        </w:rPr>
        <w:t>文件方式：潜在投标人、供应商可打开开封市公共资源交易中心网站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首页“流程公开”里查询</w:t>
      </w:r>
      <w:r>
        <w:rPr>
          <w:rFonts w:hint="eastAsia" w:ascii="宋体" w:hAnsi="宋体"/>
          <w:highlight w:val="none"/>
          <w:lang w:eastAsia="zh-CN"/>
        </w:rPr>
        <w:t>竞争性谈判</w:t>
      </w:r>
      <w:r>
        <w:rPr>
          <w:rFonts w:hint="eastAsia" w:ascii="宋体" w:hAnsi="宋体"/>
          <w:highlight w:val="none"/>
        </w:rPr>
        <w:t>文件。</w:t>
      </w:r>
    </w:p>
    <w:p w14:paraId="62F77DAE">
      <w:pPr>
        <w:widowControl/>
        <w:shd w:val="clear" w:color="auto" w:fill="FFFFFF"/>
        <w:spacing w:before="60" w:after="60" w:line="360" w:lineRule="auto"/>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4、售价：0元</w:t>
      </w:r>
    </w:p>
    <w:p w14:paraId="0F7A5E66">
      <w:pPr>
        <w:pStyle w:val="2"/>
        <w:spacing w:before="0" w:after="0" w:line="360" w:lineRule="exact"/>
        <w:rPr>
          <w:rFonts w:ascii="宋体" w:hAnsi="宋体" w:eastAsia="宋体" w:cs="宋体"/>
          <w:bCs/>
          <w:sz w:val="21"/>
          <w:szCs w:val="21"/>
          <w:highlight w:val="none"/>
        </w:rPr>
      </w:pPr>
      <w:r>
        <w:rPr>
          <w:rFonts w:hint="eastAsia" w:ascii="宋体" w:hAnsi="宋体" w:eastAsia="宋体" w:cs="宋体"/>
          <w:bCs/>
          <w:sz w:val="21"/>
          <w:szCs w:val="21"/>
          <w:highlight w:val="none"/>
        </w:rPr>
        <w:t>四、响应文件提交</w:t>
      </w:r>
      <w:bookmarkEnd w:id="14"/>
      <w:bookmarkEnd w:id="15"/>
      <w:bookmarkEnd w:id="16"/>
      <w:bookmarkEnd w:id="17"/>
    </w:p>
    <w:p w14:paraId="23F91AD1">
      <w:pPr>
        <w:spacing w:line="360" w:lineRule="exact"/>
        <w:ind w:firstLine="420" w:firstLineChars="200"/>
        <w:rPr>
          <w:rFonts w:ascii="宋体" w:hAnsi="宋体" w:cs="宋体"/>
          <w:szCs w:val="21"/>
          <w:highlight w:val="none"/>
        </w:rPr>
      </w:pPr>
      <w:bookmarkStart w:id="18" w:name="_Toc28359093"/>
      <w:bookmarkStart w:id="19" w:name="_Toc35393802"/>
      <w:bookmarkStart w:id="20" w:name="_Toc35393633"/>
      <w:bookmarkStart w:id="21" w:name="_Toc28359016"/>
      <w:r>
        <w:rPr>
          <w:rFonts w:hint="eastAsia" w:ascii="宋体" w:hAnsi="宋体" w:cs="宋体"/>
          <w:szCs w:val="21"/>
          <w:highlight w:val="none"/>
        </w:rPr>
        <w:t>1、时间：202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 xml:space="preserve"> 25 </w:t>
      </w:r>
      <w:r>
        <w:rPr>
          <w:rFonts w:hint="eastAsia" w:ascii="宋体" w:hAnsi="宋体" w:cs="宋体"/>
          <w:szCs w:val="21"/>
          <w:highlight w:val="none"/>
        </w:rPr>
        <w:t>日9点 20 分（北京时间）</w:t>
      </w:r>
    </w:p>
    <w:p w14:paraId="45DDCD81">
      <w:pPr>
        <w:spacing w:before="13" w:line="360" w:lineRule="exact"/>
        <w:ind w:right="163" w:firstLine="420" w:firstLineChars="200"/>
        <w:rPr>
          <w:rFonts w:ascii="宋体" w:hAnsi="宋体" w:cs="宋体"/>
          <w:kern w:val="0"/>
          <w:szCs w:val="21"/>
          <w:highlight w:val="none"/>
        </w:rPr>
      </w:pPr>
      <w:r>
        <w:rPr>
          <w:rFonts w:hint="eastAsia" w:ascii="宋体" w:hAnsi="宋体" w:cs="宋体"/>
          <w:szCs w:val="21"/>
          <w:highlight w:val="none"/>
        </w:rPr>
        <w:t>2、地点：</w:t>
      </w:r>
      <w:r>
        <w:rPr>
          <w:rFonts w:hint="eastAsia" w:ascii="宋体" w:hAnsi="宋体" w:cs="宋体"/>
          <w:kern w:val="0"/>
          <w:szCs w:val="21"/>
          <w:highlight w:val="none"/>
          <w:shd w:val="clear" w:color="auto" w:fill="FFFFFF"/>
        </w:rPr>
        <w:t>开封市公共资源交易中心网站</w:t>
      </w:r>
      <w:r>
        <w:rPr>
          <w:rFonts w:hint="eastAsia" w:ascii="宋体" w:hAnsi="宋体"/>
          <w:kern w:val="0"/>
          <w:highlight w:val="none"/>
          <w:shd w:val="clear" w:color="auto" w:fill="FFFFFF"/>
        </w:rPr>
        <w:t>http://www.kfsggzyjyw.cn</w:t>
      </w:r>
      <w:r>
        <w:rPr>
          <w:rFonts w:hint="eastAsia" w:ascii="宋体" w:hAnsi="宋体" w:cs="宋体"/>
          <w:kern w:val="0"/>
          <w:szCs w:val="21"/>
          <w:highlight w:val="none"/>
          <w:shd w:val="clear" w:color="auto" w:fill="FFFFFF"/>
        </w:rPr>
        <w:t>会员系统中加密上传。（投标文件逾期未上传或未上传成功的，采购人不予受理）</w:t>
      </w:r>
    </w:p>
    <w:p w14:paraId="32AE2F34">
      <w:pPr>
        <w:spacing w:line="360" w:lineRule="exact"/>
        <w:rPr>
          <w:rFonts w:ascii="宋体" w:hAnsi="宋体" w:cs="宋体"/>
          <w:b/>
          <w:bCs/>
          <w:szCs w:val="21"/>
          <w:highlight w:val="none"/>
        </w:rPr>
      </w:pPr>
      <w:r>
        <w:rPr>
          <w:rFonts w:hint="eastAsia" w:ascii="宋体" w:hAnsi="宋体" w:cs="宋体"/>
          <w:b/>
          <w:bCs/>
          <w:szCs w:val="21"/>
          <w:highlight w:val="none"/>
        </w:rPr>
        <w:t>五、</w:t>
      </w:r>
      <w:bookmarkEnd w:id="18"/>
      <w:bookmarkEnd w:id="19"/>
      <w:bookmarkEnd w:id="20"/>
      <w:bookmarkEnd w:id="21"/>
      <w:bookmarkStart w:id="22" w:name="_Toc28359017"/>
      <w:bookmarkStart w:id="23" w:name="_Toc35393634"/>
      <w:bookmarkStart w:id="24" w:name="_Toc28359094"/>
      <w:bookmarkStart w:id="25" w:name="_Toc35393803"/>
      <w:r>
        <w:rPr>
          <w:rFonts w:hint="eastAsia" w:ascii="宋体" w:hAnsi="宋体" w:cs="宋体"/>
          <w:b/>
          <w:bCs/>
          <w:szCs w:val="21"/>
          <w:highlight w:val="none"/>
        </w:rPr>
        <w:t>响应文件开启</w:t>
      </w:r>
    </w:p>
    <w:p w14:paraId="658C1CC0">
      <w:pPr>
        <w:spacing w:line="360" w:lineRule="exact"/>
        <w:ind w:firstLine="420" w:firstLineChars="200"/>
        <w:rPr>
          <w:rFonts w:ascii="宋体" w:hAnsi="宋体" w:cs="宋体"/>
          <w:szCs w:val="21"/>
          <w:highlight w:val="none"/>
        </w:rPr>
      </w:pPr>
      <w:r>
        <w:rPr>
          <w:rFonts w:hint="eastAsia" w:ascii="宋体" w:hAnsi="宋体" w:cs="宋体"/>
          <w:szCs w:val="21"/>
          <w:highlight w:val="none"/>
        </w:rPr>
        <w:t>1、时间：202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 xml:space="preserve"> 25 </w:t>
      </w:r>
      <w:r>
        <w:rPr>
          <w:rFonts w:hint="eastAsia" w:ascii="宋体" w:hAnsi="宋体" w:cs="宋体"/>
          <w:szCs w:val="21"/>
          <w:highlight w:val="none"/>
        </w:rPr>
        <w:t>日9点 20 分（北京时间）</w:t>
      </w:r>
    </w:p>
    <w:p w14:paraId="4226FBA6">
      <w:pPr>
        <w:spacing w:line="360" w:lineRule="exact"/>
        <w:ind w:firstLine="420" w:firstLineChars="200"/>
        <w:rPr>
          <w:rFonts w:ascii="宋体" w:hAnsi="宋体" w:cs="宋体"/>
          <w:szCs w:val="21"/>
          <w:highlight w:val="none"/>
        </w:rPr>
      </w:pPr>
      <w:r>
        <w:rPr>
          <w:rFonts w:hint="eastAsia" w:ascii="宋体" w:hAnsi="宋体" w:cs="宋体"/>
          <w:szCs w:val="21"/>
          <w:highlight w:val="none"/>
        </w:rPr>
        <w:t>2、地点：电子投标文件须在投标截止时间前在开封市公共资源交易中心网站（</w:t>
      </w:r>
      <w:r>
        <w:rPr>
          <w:rFonts w:hint="eastAsia" w:ascii="宋体" w:hAnsi="宋体"/>
          <w:kern w:val="0"/>
          <w:highlight w:val="none"/>
          <w:shd w:val="clear" w:color="auto" w:fill="FFFFFF"/>
        </w:rPr>
        <w:t>http://www.kfsggzyjyw.cn</w:t>
      </w:r>
      <w:r>
        <w:rPr>
          <w:rFonts w:hint="eastAsia" w:ascii="宋体" w:hAnsi="宋体" w:cs="宋体"/>
          <w:szCs w:val="21"/>
          <w:highlight w:val="none"/>
        </w:rPr>
        <w:t>）会员系统中加密上传。</w:t>
      </w:r>
      <w:r>
        <w:rPr>
          <w:rFonts w:hint="eastAsia" w:ascii="宋体" w:hAnsi="宋体"/>
          <w:szCs w:val="21"/>
          <w:highlight w:val="none"/>
        </w:rPr>
        <w:t>本项目采用“远程不见面”开标方式,供应商无需到现场提交原件资料、无需到开封市公共资源交易中心现场参加开标会议；供应商应当在开标时间前,登录远程开标大厅,在线准时参加开标活动并进行响应文件解密、答疑澄清等。（系统解密时长默认为40分钟，错过解密时长者视为自动放弃本次投标）</w:t>
      </w:r>
    </w:p>
    <w:p w14:paraId="5F9A6873">
      <w:pPr>
        <w:pStyle w:val="2"/>
        <w:spacing w:before="0" w:after="0" w:line="360" w:lineRule="exact"/>
        <w:rPr>
          <w:rFonts w:ascii="宋体" w:hAnsi="宋体" w:eastAsia="宋体" w:cs="宋体"/>
          <w:bCs/>
          <w:sz w:val="21"/>
          <w:szCs w:val="21"/>
          <w:highlight w:val="none"/>
        </w:rPr>
      </w:pPr>
      <w:r>
        <w:rPr>
          <w:rFonts w:hint="eastAsia" w:ascii="宋体" w:hAnsi="宋体" w:eastAsia="宋体" w:cs="宋体"/>
          <w:bCs/>
          <w:sz w:val="21"/>
          <w:szCs w:val="21"/>
          <w:highlight w:val="none"/>
        </w:rPr>
        <w:t>六、</w:t>
      </w:r>
      <w:bookmarkEnd w:id="22"/>
      <w:bookmarkEnd w:id="23"/>
      <w:bookmarkEnd w:id="24"/>
      <w:bookmarkEnd w:id="25"/>
      <w:r>
        <w:rPr>
          <w:rFonts w:hint="eastAsia" w:ascii="宋体" w:hAnsi="宋体" w:eastAsia="宋体" w:cs="宋体"/>
          <w:bCs/>
          <w:sz w:val="21"/>
          <w:szCs w:val="21"/>
          <w:highlight w:val="none"/>
        </w:rPr>
        <w:t>发布公告的媒介及公告期限</w:t>
      </w:r>
    </w:p>
    <w:p w14:paraId="69FEE2E6">
      <w:pPr>
        <w:pStyle w:val="2"/>
        <w:spacing w:before="0" w:after="0" w:line="360" w:lineRule="exact"/>
        <w:ind w:firstLine="420" w:firstLineChars="200"/>
        <w:rPr>
          <w:rFonts w:ascii="宋体" w:hAnsi="宋体" w:eastAsia="宋体" w:cs="宋体"/>
          <w:b w:val="0"/>
          <w:sz w:val="21"/>
          <w:szCs w:val="21"/>
          <w:highlight w:val="none"/>
        </w:rPr>
      </w:pPr>
      <w:bookmarkStart w:id="26" w:name="_Toc35393804"/>
      <w:bookmarkStart w:id="27" w:name="_Toc35393635"/>
      <w:r>
        <w:rPr>
          <w:rFonts w:hint="eastAsia" w:ascii="宋体" w:hAnsi="宋体" w:eastAsia="宋体" w:cs="宋体"/>
          <w:b w:val="0"/>
          <w:sz w:val="21"/>
          <w:szCs w:val="21"/>
          <w:highlight w:val="none"/>
        </w:rPr>
        <w:t>本次公告在《中国招标投标公共服务平台》、《河南省政府采购网》、《开封市公共资源交易信息网》上发布， 招标公告期限为三个工作日 。</w:t>
      </w:r>
    </w:p>
    <w:p w14:paraId="5726CC3F">
      <w:pPr>
        <w:spacing w:line="360" w:lineRule="exact"/>
        <w:rPr>
          <w:rFonts w:ascii="宋体" w:hAnsi="宋体" w:cs="宋体"/>
          <w:b/>
          <w:bCs/>
          <w:szCs w:val="21"/>
          <w:highlight w:val="none"/>
        </w:rPr>
      </w:pPr>
      <w:r>
        <w:rPr>
          <w:rFonts w:hint="eastAsia" w:ascii="宋体" w:hAnsi="宋体" w:cs="宋体"/>
          <w:b/>
          <w:bCs/>
          <w:szCs w:val="21"/>
          <w:highlight w:val="none"/>
        </w:rPr>
        <w:t>七、其他补充事宜</w:t>
      </w:r>
      <w:bookmarkEnd w:id="26"/>
      <w:bookmarkEnd w:id="27"/>
    </w:p>
    <w:p w14:paraId="3EF82F62">
      <w:pPr>
        <w:spacing w:line="360" w:lineRule="exact"/>
        <w:rPr>
          <w:rFonts w:hint="eastAsia"/>
          <w:kern w:val="2"/>
          <w:sz w:val="21"/>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kern w:val="2"/>
          <w:sz w:val="21"/>
          <w:szCs w:val="21"/>
          <w:highlight w:val="none"/>
        </w:rPr>
        <w:t>监督部门：</w:t>
      </w:r>
      <w:bookmarkStart w:id="28" w:name="_Toc28359018"/>
      <w:bookmarkStart w:id="29" w:name="_Toc28359095"/>
      <w:bookmarkStart w:id="30" w:name="_Toc35393805"/>
      <w:bookmarkStart w:id="31" w:name="_Toc35393636"/>
      <w:r>
        <w:rPr>
          <w:rFonts w:hint="eastAsia"/>
          <w:kern w:val="2"/>
          <w:sz w:val="21"/>
          <w:szCs w:val="21"/>
          <w:highlight w:val="none"/>
        </w:rPr>
        <w:t>开封市顺河回族区政府采购办公室</w:t>
      </w:r>
    </w:p>
    <w:p w14:paraId="2C701779">
      <w:pPr>
        <w:spacing w:line="360" w:lineRule="exact"/>
        <w:ind w:firstLine="420" w:firstLineChars="200"/>
        <w:rPr>
          <w:rFonts w:hint="eastAsia"/>
          <w:kern w:val="2"/>
          <w:sz w:val="21"/>
          <w:szCs w:val="21"/>
          <w:highlight w:val="none"/>
        </w:rPr>
      </w:pPr>
      <w:r>
        <w:rPr>
          <w:rFonts w:hint="eastAsia"/>
          <w:kern w:val="2"/>
          <w:sz w:val="21"/>
          <w:szCs w:val="21"/>
          <w:highlight w:val="none"/>
        </w:rPr>
        <w:t>联系方式：0371-23388639</w:t>
      </w:r>
    </w:p>
    <w:p w14:paraId="3983DE6E">
      <w:pPr>
        <w:spacing w:line="360" w:lineRule="exact"/>
        <w:rPr>
          <w:rFonts w:ascii="宋体" w:hAnsi="宋体" w:cs="宋体"/>
          <w:kern w:val="0"/>
          <w:szCs w:val="21"/>
          <w:highlight w:val="none"/>
          <w:shd w:val="clear" w:color="auto" w:fill="FFFFFF"/>
        </w:rPr>
      </w:pPr>
      <w:r>
        <w:rPr>
          <w:rFonts w:hint="eastAsia" w:ascii="宋体" w:hAnsi="宋体" w:cs="宋体"/>
          <w:b/>
          <w:bCs/>
          <w:szCs w:val="21"/>
          <w:highlight w:val="none"/>
        </w:rPr>
        <w:t>八、凡对本次采购提出询问，请按以下方式联系。</w:t>
      </w:r>
      <w:bookmarkEnd w:id="28"/>
      <w:bookmarkEnd w:id="29"/>
      <w:bookmarkEnd w:id="30"/>
      <w:bookmarkEnd w:id="31"/>
    </w:p>
    <w:p w14:paraId="25CBA6C0">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1.采购人信息</w:t>
      </w:r>
    </w:p>
    <w:p w14:paraId="0BE1FB1A">
      <w:pPr>
        <w:tabs>
          <w:tab w:val="left" w:pos="540"/>
        </w:tabs>
        <w:spacing w:line="360" w:lineRule="auto"/>
        <w:ind w:firstLine="420" w:firstLineChars="200"/>
        <w:rPr>
          <w:rFonts w:hint="eastAsia" w:ascii="宋体" w:hAnsi="宋体" w:eastAsia="宋体" w:cs="宋体"/>
          <w:kern w:val="0"/>
          <w:szCs w:val="21"/>
          <w:highlight w:val="none"/>
          <w:shd w:val="clear" w:color="auto" w:fill="FFFFFF"/>
        </w:rPr>
      </w:pPr>
      <w:r>
        <w:rPr>
          <w:rFonts w:hint="eastAsia" w:ascii="宋体" w:hAnsi="宋体" w:cs="宋体"/>
          <w:kern w:val="0"/>
          <w:szCs w:val="21"/>
          <w:highlight w:val="none"/>
          <w:shd w:val="clear" w:color="auto" w:fill="FFFFFF"/>
        </w:rPr>
        <w:t>名 称：</w:t>
      </w:r>
      <w:r>
        <w:rPr>
          <w:rFonts w:hint="eastAsia" w:ascii="宋体" w:hAnsi="宋体" w:eastAsia="宋体" w:cs="宋体"/>
          <w:kern w:val="0"/>
          <w:szCs w:val="21"/>
          <w:highlight w:val="none"/>
          <w:shd w:val="clear" w:color="auto" w:fill="FFFFFF"/>
        </w:rPr>
        <w:t>开封市顺河回族区工业街道办事处</w:t>
      </w:r>
    </w:p>
    <w:p w14:paraId="2D652C8B">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  址：</w:t>
      </w:r>
      <w:r>
        <w:rPr>
          <w:rFonts w:hint="eastAsia" w:ascii="宋体" w:hAnsi="宋体" w:cs="宋体"/>
          <w:kern w:val="0"/>
          <w:szCs w:val="21"/>
          <w:highlight w:val="none"/>
          <w:shd w:val="clear" w:color="auto" w:fill="FFFFFF"/>
          <w:lang w:val="en-US" w:eastAsia="zh-CN"/>
        </w:rPr>
        <w:t xml:space="preserve"> </w:t>
      </w:r>
      <w:r>
        <w:rPr>
          <w:rFonts w:hint="eastAsia" w:ascii="Calibri" w:hAnsi="Calibri" w:eastAsia="宋体" w:cs="Times New Roman"/>
          <w:highlight w:val="none"/>
        </w:rPr>
        <w:t>开封市顺河回族区益农中街35号</w:t>
      </w:r>
    </w:p>
    <w:p w14:paraId="50C76602">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w:t>
      </w:r>
      <w:r>
        <w:rPr>
          <w:rFonts w:hint="eastAsia" w:ascii="宋体" w:hAnsi="宋体" w:cs="宋体"/>
          <w:kern w:val="0"/>
          <w:szCs w:val="21"/>
          <w:highlight w:val="none"/>
          <w:shd w:val="clear" w:color="auto" w:fill="FFFFFF"/>
          <w:lang w:val="en-US" w:eastAsia="zh-CN"/>
        </w:rPr>
        <w:t>张凤云</w:t>
      </w:r>
      <w:r>
        <w:rPr>
          <w:rFonts w:hint="eastAsia" w:ascii="宋体" w:hAnsi="宋体" w:cs="宋体"/>
          <w:kern w:val="0"/>
          <w:szCs w:val="21"/>
          <w:highlight w:val="none"/>
          <w:shd w:val="clear" w:color="auto" w:fill="FFFFFF"/>
        </w:rPr>
        <w:t xml:space="preserve"> </w:t>
      </w:r>
    </w:p>
    <w:p w14:paraId="5CE73F52">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w:t>
      </w:r>
      <w:r>
        <w:rPr>
          <w:rFonts w:hint="eastAsia" w:ascii="宋体" w:hAnsi="宋体" w:cs="宋体"/>
          <w:kern w:val="0"/>
          <w:szCs w:val="21"/>
          <w:highlight w:val="none"/>
          <w:shd w:val="clear" w:color="auto" w:fill="FFFFFF"/>
          <w:lang w:val="en-US" w:eastAsia="zh-CN"/>
        </w:rPr>
        <w:t>13503780893</w:t>
      </w:r>
      <w:r>
        <w:rPr>
          <w:rFonts w:hint="eastAsia" w:ascii="宋体" w:hAnsi="宋体" w:cs="宋体"/>
          <w:kern w:val="0"/>
          <w:szCs w:val="21"/>
          <w:highlight w:val="none"/>
          <w:shd w:val="clear" w:color="auto" w:fill="FFFFFF"/>
        </w:rPr>
        <w:t xml:space="preserve"> </w:t>
      </w:r>
    </w:p>
    <w:p w14:paraId="3E4CDA3E">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2.采购代理机构信息</w:t>
      </w:r>
    </w:p>
    <w:p w14:paraId="6CE77A73">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名 称：中建山河建设管理集团有限公司 </w:t>
      </w:r>
    </w:p>
    <w:p w14:paraId="6981B9B3">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 址：郑州市金水区经五路23号　　</w:t>
      </w:r>
    </w:p>
    <w:p w14:paraId="76163CF0">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联系人：李柯</w:t>
      </w:r>
    </w:p>
    <w:p w14:paraId="59CDC230">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联系方式：16637865003　　　　　　　  </w:t>
      </w:r>
    </w:p>
    <w:p w14:paraId="1FF833A1">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3.项目联系方式</w:t>
      </w:r>
    </w:p>
    <w:p w14:paraId="4CA6E8F9">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项目联系人：李柯</w:t>
      </w:r>
    </w:p>
    <w:p w14:paraId="7747DC52">
      <w:pPr>
        <w:tabs>
          <w:tab w:val="left" w:pos="540"/>
        </w:tabs>
        <w:spacing w:line="360" w:lineRule="auto"/>
        <w:ind w:firstLine="420" w:firstLineChars="200"/>
        <w:rPr>
          <w:sz w:val="21"/>
          <w:szCs w:val="21"/>
          <w:highlight w:val="none"/>
        </w:rPr>
      </w:pPr>
      <w:r>
        <w:rPr>
          <w:rFonts w:hint="eastAsia" w:ascii="宋体" w:hAnsi="宋体" w:cs="宋体"/>
          <w:kern w:val="0"/>
          <w:szCs w:val="21"/>
          <w:highlight w:val="none"/>
          <w:shd w:val="clear" w:color="auto" w:fill="FFFFFF"/>
        </w:rPr>
        <w:t>联系方式：16637865003　</w:t>
      </w:r>
    </w:p>
    <w:p w14:paraId="56E9AC8F">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2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style>
  <w:style w:type="paragraph" w:styleId="4">
    <w:name w:val="Body Text 2"/>
    <w:basedOn w:val="1"/>
    <w:next w:val="3"/>
    <w:qFormat/>
    <w:uiPriority w:val="0"/>
    <w:rPr>
      <w:rFonts w:eastAsia="@等线"/>
      <w:sz w:val="32"/>
    </w:rPr>
  </w:style>
  <w:style w:type="paragraph" w:styleId="5">
    <w:name w:val="Plain Text"/>
    <w:basedOn w:val="1"/>
    <w:next w:val="3"/>
    <w:qFormat/>
    <w:uiPriority w:val="99"/>
    <w:rPr>
      <w:rFonts w:ascii="宋体" w:hAnsi="Courier New" w:eastAsia="幼圆" w:cs="Times New Roman"/>
      <w:szCs w:val="22"/>
    </w:rPr>
  </w:style>
  <w:style w:type="table" w:styleId="7">
    <w:name w:val="Table Grid"/>
    <w:basedOn w:val="6"/>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w:basedOn w:val="5"/>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2026-06-18T08:36:41Z</dcterms:created>
  <dc:creator>Administrator</dc:creator>
  <cp:lastModifiedBy>中建山河建设管理集团有限公司:朱广利</cp:lastModifiedBy>
  <dcterms:modified xsi:type="dcterms:W3CDTF">2026-06-18T08:37:02Z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eyJoZGlkIjoiYTVlMzJmMjE3MGZkYjEyMmU4Y2E0NzZjMDhkNzc2ODkiLCJ1c2VySWQiOiIyMTYzNDA4NDcifQ==</vt:lpwstr>
  </property>
  <property fmtid="{D5CDD505-2E9C-101B-9397-08002B2CF9AE}" pid="4" name="ICV">
    <vt:lpwstr>756E76F59AB647768E1B02BF83624734_12</vt:lpwstr>
  </property>
</Properties>
</file>